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EF" w:rsidRDefault="004B3FED" w:rsidP="00F45AEF">
      <w:pPr>
        <w:widowControl w:val="0"/>
        <w:rPr>
          <w:rFonts w:ascii="Arial" w:hAnsi="Arial" w:cs="Arial"/>
          <w:b/>
          <w:bCs/>
          <w:sz w:val="32"/>
          <w:szCs w:val="32"/>
        </w:rPr>
      </w:pPr>
      <w:r>
        <w:rPr>
          <w:rFonts w:ascii="Arial" w:hAnsi="Arial" w:cs="Arial"/>
          <w:b/>
          <w:bCs/>
          <w:sz w:val="28"/>
          <w:szCs w:val="28"/>
        </w:rPr>
        <w:t>INFORMATION GOVERNANCE:</w:t>
      </w:r>
    </w:p>
    <w:p w:rsidR="00F45AEF" w:rsidRDefault="004B3FED" w:rsidP="00F45AEF">
      <w:pPr>
        <w:widowControl w:val="0"/>
        <w:rPr>
          <w:rFonts w:ascii="Arial" w:hAnsi="Arial" w:cs="Arial"/>
          <w:b/>
          <w:bCs/>
          <w:sz w:val="32"/>
          <w:szCs w:val="32"/>
        </w:rPr>
      </w:pPr>
      <w:r>
        <w:rPr>
          <w:rFonts w:ascii="Arial" w:hAnsi="Arial" w:cs="Arial"/>
          <w:b/>
          <w:bCs/>
          <w:sz w:val="32"/>
          <w:szCs w:val="32"/>
        </w:rPr>
        <w:t>Myths and Realities: Legal and Public Disclosure</w:t>
      </w:r>
    </w:p>
    <w:p w:rsidR="00F45AEF" w:rsidRPr="001A197B" w:rsidRDefault="00F45AEF" w:rsidP="00F45AEF">
      <w:pPr>
        <w:widowControl w:val="0"/>
        <w:rPr>
          <w:rFonts w:ascii="Arial" w:hAnsi="Arial" w:cs="Arial"/>
          <w:sz w:val="18"/>
          <w:szCs w:val="18"/>
        </w:rPr>
      </w:pPr>
    </w:p>
    <w:p w:rsidR="004B3FED" w:rsidRPr="004B3FED" w:rsidRDefault="004B3FED" w:rsidP="004B3FED">
      <w:pPr>
        <w:spacing w:after="120" w:line="259" w:lineRule="auto"/>
        <w:rPr>
          <w:rFonts w:ascii="Arial" w:eastAsia="Arial" w:hAnsi="Arial"/>
          <w:b/>
          <w:spacing w:val="1"/>
          <w:sz w:val="22"/>
          <w:szCs w:val="22"/>
          <w:lang w:bidi="en-US"/>
        </w:rPr>
      </w:pPr>
      <w:r w:rsidRPr="004B3FED">
        <w:rPr>
          <w:rFonts w:ascii="Arial" w:eastAsia="Arial" w:hAnsi="Arial"/>
          <w:b/>
          <w:spacing w:val="1"/>
          <w:sz w:val="22"/>
          <w:szCs w:val="22"/>
          <w:lang w:bidi="en-US"/>
        </w:rPr>
        <w:t>MYTH #1</w:t>
      </w:r>
      <w:r w:rsidR="009C7EB9">
        <w:rPr>
          <w:rFonts w:ascii="Arial" w:eastAsia="Arial" w:hAnsi="Arial"/>
          <w:b/>
          <w:spacing w:val="1"/>
          <w:sz w:val="22"/>
          <w:szCs w:val="22"/>
          <w:lang w:bidi="en-US"/>
        </w:rPr>
        <w:t>:</w:t>
      </w:r>
      <w:r w:rsidRPr="004B3FED">
        <w:rPr>
          <w:rFonts w:ascii="Arial" w:eastAsia="Arial" w:hAnsi="Arial"/>
          <w:b/>
          <w:spacing w:val="1"/>
          <w:sz w:val="22"/>
          <w:szCs w:val="22"/>
          <w:lang w:bidi="en-US"/>
        </w:rPr>
        <w:t xml:space="preserve"> We already have really good search tools for e-Discovery, that’s all we need!</w:t>
      </w:r>
    </w:p>
    <w:p w:rsidR="004B3FED" w:rsidRPr="004B3FED" w:rsidRDefault="004B3FED" w:rsidP="004B3FED">
      <w:pPr>
        <w:autoSpaceDE w:val="0"/>
        <w:autoSpaceDN w:val="0"/>
        <w:adjustRightInd w:val="0"/>
        <w:spacing w:before="240" w:after="120" w:line="259" w:lineRule="auto"/>
        <w:jc w:val="both"/>
        <w:rPr>
          <w:rFonts w:ascii="Arial" w:eastAsia="Arial" w:hAnsi="Arial"/>
          <w:spacing w:val="1"/>
          <w:sz w:val="22"/>
          <w:szCs w:val="22"/>
          <w:lang w:bidi="en-US"/>
        </w:rPr>
      </w:pPr>
      <w:r w:rsidRPr="004B3FED">
        <w:rPr>
          <w:rFonts w:ascii="Arial" w:eastAsia="Arial" w:hAnsi="Arial"/>
          <w:b/>
          <w:spacing w:val="1"/>
          <w:sz w:val="22"/>
          <w:szCs w:val="22"/>
          <w:lang w:bidi="en-US"/>
        </w:rPr>
        <w:t>Reality:</w:t>
      </w:r>
      <w:r w:rsidRPr="004B3FED">
        <w:rPr>
          <w:rFonts w:ascii="Arial" w:eastAsia="Arial" w:hAnsi="Arial"/>
          <w:spacing w:val="1"/>
          <w:sz w:val="22"/>
          <w:szCs w:val="22"/>
          <w:lang w:bidi="en-US"/>
        </w:rPr>
        <w:t xml:space="preserve">  A number of issues surrounding public disclosure are a direct result of the neglect of the agency to devote resources to managing records and information and having a robust records management program in place.  </w:t>
      </w:r>
    </w:p>
    <w:p w:rsidR="004B3FED" w:rsidRPr="004B3FED" w:rsidRDefault="004B3FED" w:rsidP="004B3FED">
      <w:pPr>
        <w:spacing w:after="120" w:line="259" w:lineRule="auto"/>
        <w:jc w:val="both"/>
        <w:rPr>
          <w:rFonts w:ascii="Arial" w:eastAsia="Arial" w:hAnsi="Arial"/>
          <w:spacing w:val="1"/>
          <w:sz w:val="22"/>
          <w:szCs w:val="22"/>
          <w:lang w:bidi="en-US"/>
        </w:rPr>
      </w:pPr>
      <w:r w:rsidRPr="004B3FED">
        <w:rPr>
          <w:rFonts w:ascii="Arial" w:eastAsia="Arial" w:hAnsi="Arial"/>
          <w:spacing w:val="1"/>
          <w:sz w:val="22"/>
          <w:szCs w:val="22"/>
          <w:lang w:bidi="en-US"/>
        </w:rPr>
        <w:t xml:space="preserve">Searching in response to a public records request or discovery through all of the different places (silos) where records are being stored takes many hours, days and months of time, and many thousands of dollars are spent in the effort.  That </w:t>
      </w:r>
      <w:bookmarkStart w:id="0" w:name="_GoBack"/>
      <w:bookmarkEnd w:id="0"/>
      <w:r w:rsidRPr="004B3FED">
        <w:rPr>
          <w:rFonts w:ascii="Arial" w:eastAsia="Arial" w:hAnsi="Arial"/>
          <w:spacing w:val="1"/>
          <w:sz w:val="22"/>
          <w:szCs w:val="22"/>
          <w:lang w:bidi="en-US"/>
        </w:rPr>
        <w:t xml:space="preserve">is also not taking into consideration the time spent away from providing the agency’s critical core functions and services.  </w:t>
      </w:r>
    </w:p>
    <w:p w:rsidR="004B3FED" w:rsidRPr="004B3FED" w:rsidRDefault="004B3FED" w:rsidP="004B3FED">
      <w:pPr>
        <w:spacing w:after="120" w:line="259" w:lineRule="auto"/>
        <w:jc w:val="both"/>
        <w:rPr>
          <w:rFonts w:ascii="Arial" w:eastAsia="Arial" w:hAnsi="Arial"/>
          <w:spacing w:val="1"/>
          <w:sz w:val="22"/>
          <w:szCs w:val="22"/>
          <w:lang w:bidi="en-US"/>
        </w:rPr>
      </w:pPr>
      <w:r w:rsidRPr="004B3FED">
        <w:rPr>
          <w:rFonts w:ascii="Arial" w:eastAsia="Arial" w:hAnsi="Arial"/>
          <w:spacing w:val="1"/>
          <w:sz w:val="22"/>
          <w:szCs w:val="22"/>
          <w:lang w:bidi="en-US"/>
        </w:rPr>
        <w:t>The typical search for an agency involves:</w:t>
      </w:r>
    </w:p>
    <w:p w:rsidR="004B3FED" w:rsidRPr="004B3FED" w:rsidRDefault="004B3FED" w:rsidP="004B3FED">
      <w:pPr>
        <w:pStyle w:val="ListParagraph"/>
        <w:numPr>
          <w:ilvl w:val="0"/>
          <w:numId w:val="2"/>
        </w:numPr>
        <w:spacing w:after="120" w:line="259" w:lineRule="auto"/>
        <w:jc w:val="both"/>
        <w:rPr>
          <w:rFonts w:ascii="Arial" w:eastAsia="Arial" w:hAnsi="Arial"/>
          <w:spacing w:val="1"/>
          <w:sz w:val="22"/>
          <w:szCs w:val="22"/>
          <w:lang w:bidi="en-US"/>
        </w:rPr>
      </w:pPr>
      <w:r w:rsidRPr="004B3FED">
        <w:rPr>
          <w:rFonts w:ascii="Arial" w:eastAsia="Arial" w:hAnsi="Arial"/>
          <w:spacing w:val="1"/>
          <w:sz w:val="22"/>
          <w:szCs w:val="22"/>
          <w:lang w:bidi="en-US"/>
        </w:rPr>
        <w:t>Searching multiple network drives (S drive, U drive, and so on)</w:t>
      </w:r>
    </w:p>
    <w:p w:rsidR="004B3FED" w:rsidRPr="004B3FED" w:rsidRDefault="004B3FED" w:rsidP="004B3FED">
      <w:pPr>
        <w:pStyle w:val="ListParagraph"/>
        <w:numPr>
          <w:ilvl w:val="0"/>
          <w:numId w:val="2"/>
        </w:numPr>
        <w:spacing w:after="120" w:line="259" w:lineRule="auto"/>
        <w:jc w:val="both"/>
        <w:rPr>
          <w:rFonts w:ascii="Arial" w:eastAsia="Arial" w:hAnsi="Arial"/>
          <w:spacing w:val="1"/>
          <w:sz w:val="22"/>
          <w:szCs w:val="22"/>
          <w:lang w:bidi="en-US"/>
        </w:rPr>
      </w:pPr>
      <w:r w:rsidRPr="004B3FED">
        <w:rPr>
          <w:rFonts w:ascii="Arial" w:eastAsia="Arial" w:hAnsi="Arial"/>
          <w:spacing w:val="1"/>
          <w:sz w:val="22"/>
          <w:szCs w:val="22"/>
          <w:lang w:bidi="en-US"/>
        </w:rPr>
        <w:t xml:space="preserve">Searching multiple SharePoint sites (how many are built and then </w:t>
      </w:r>
      <w:r w:rsidR="005D72FD">
        <w:rPr>
          <w:rFonts w:ascii="Arial" w:eastAsia="Arial" w:hAnsi="Arial"/>
          <w:spacing w:val="1"/>
          <w:sz w:val="22"/>
          <w:szCs w:val="22"/>
          <w:lang w:bidi="en-US"/>
        </w:rPr>
        <w:t>forgotten</w:t>
      </w:r>
      <w:r w:rsidRPr="004B3FED">
        <w:rPr>
          <w:rFonts w:ascii="Arial" w:eastAsia="Arial" w:hAnsi="Arial"/>
          <w:spacing w:val="1"/>
          <w:sz w:val="22"/>
          <w:szCs w:val="22"/>
          <w:lang w:bidi="en-US"/>
        </w:rPr>
        <w:t>?)</w:t>
      </w:r>
    </w:p>
    <w:p w:rsidR="004B3FED" w:rsidRPr="004B3FED" w:rsidRDefault="004B3FED" w:rsidP="004B3FED">
      <w:pPr>
        <w:pStyle w:val="ListParagraph"/>
        <w:numPr>
          <w:ilvl w:val="0"/>
          <w:numId w:val="2"/>
        </w:numPr>
        <w:spacing w:after="120" w:line="259" w:lineRule="auto"/>
        <w:jc w:val="both"/>
        <w:rPr>
          <w:rFonts w:ascii="Arial" w:eastAsia="Arial" w:hAnsi="Arial"/>
          <w:spacing w:val="1"/>
          <w:sz w:val="22"/>
          <w:szCs w:val="22"/>
          <w:lang w:bidi="en-US"/>
        </w:rPr>
      </w:pPr>
      <w:r w:rsidRPr="004B3FED">
        <w:rPr>
          <w:rFonts w:ascii="Arial" w:eastAsia="Arial" w:hAnsi="Arial"/>
          <w:spacing w:val="1"/>
          <w:sz w:val="22"/>
          <w:szCs w:val="22"/>
          <w:lang w:bidi="en-US"/>
        </w:rPr>
        <w:t xml:space="preserve">Searching an email system (Outlook or other email archiving systems separate from </w:t>
      </w:r>
      <w:r w:rsidR="005D72FD">
        <w:rPr>
          <w:rFonts w:ascii="Arial" w:eastAsia="Arial" w:hAnsi="Arial"/>
          <w:spacing w:val="1"/>
          <w:sz w:val="22"/>
          <w:szCs w:val="22"/>
          <w:lang w:bidi="en-US"/>
        </w:rPr>
        <w:t>network</w:t>
      </w:r>
      <w:r w:rsidRPr="004B3FED">
        <w:rPr>
          <w:rFonts w:ascii="Arial" w:eastAsia="Arial" w:hAnsi="Arial"/>
          <w:spacing w:val="1"/>
          <w:sz w:val="22"/>
          <w:szCs w:val="22"/>
          <w:lang w:bidi="en-US"/>
        </w:rPr>
        <w:t xml:space="preserve"> drives and separate from any of the other related records)</w:t>
      </w:r>
    </w:p>
    <w:p w:rsidR="004B3FED" w:rsidRPr="004B3FED" w:rsidRDefault="004B3FED" w:rsidP="004B3FED">
      <w:pPr>
        <w:pStyle w:val="ListParagraph"/>
        <w:numPr>
          <w:ilvl w:val="0"/>
          <w:numId w:val="2"/>
        </w:numPr>
        <w:spacing w:after="120" w:line="259" w:lineRule="auto"/>
        <w:jc w:val="both"/>
        <w:rPr>
          <w:rFonts w:ascii="Arial" w:eastAsia="Arial" w:hAnsi="Arial"/>
          <w:spacing w:val="1"/>
          <w:sz w:val="22"/>
          <w:szCs w:val="22"/>
          <w:lang w:bidi="en-US"/>
        </w:rPr>
      </w:pPr>
      <w:r w:rsidRPr="004B3FED">
        <w:rPr>
          <w:rFonts w:ascii="Arial" w:eastAsia="Arial" w:hAnsi="Arial"/>
          <w:spacing w:val="1"/>
          <w:sz w:val="22"/>
          <w:szCs w:val="22"/>
          <w:lang w:bidi="en-US"/>
        </w:rPr>
        <w:t xml:space="preserve">Searching laptops, tablets, cell phones and smart phones if used for business purposes (can involve multiple devices for multiple employees) </w:t>
      </w:r>
    </w:p>
    <w:p w:rsidR="004B3FED" w:rsidRPr="004B3FED" w:rsidRDefault="004B3FED" w:rsidP="004B3FED">
      <w:pPr>
        <w:spacing w:after="120" w:line="259" w:lineRule="auto"/>
        <w:jc w:val="both"/>
        <w:rPr>
          <w:rFonts w:ascii="Arial" w:eastAsia="Arial" w:hAnsi="Arial"/>
          <w:spacing w:val="1"/>
          <w:sz w:val="22"/>
          <w:szCs w:val="22"/>
          <w:lang w:bidi="en-US"/>
        </w:rPr>
      </w:pPr>
      <w:r w:rsidRPr="004B3FED">
        <w:rPr>
          <w:rFonts w:ascii="Arial" w:eastAsia="Arial" w:hAnsi="Arial"/>
          <w:spacing w:val="1"/>
          <w:sz w:val="22"/>
          <w:szCs w:val="22"/>
          <w:lang w:bidi="en-US"/>
        </w:rPr>
        <w:t>And those are just the places you know about!  There are also records that may be squirreled away in places that provide consumer level services that staff think are okay to use and haven’t informed records and disclosure staff of their use nor are there any policies and procedures in place to inform staff of appropriate use:</w:t>
      </w:r>
    </w:p>
    <w:p w:rsidR="004B3FED" w:rsidRPr="004B3FED" w:rsidRDefault="004B3FED" w:rsidP="004B3FED">
      <w:pPr>
        <w:pStyle w:val="ListParagraph"/>
        <w:numPr>
          <w:ilvl w:val="0"/>
          <w:numId w:val="3"/>
        </w:numPr>
        <w:spacing w:after="120" w:line="259" w:lineRule="auto"/>
        <w:jc w:val="both"/>
        <w:rPr>
          <w:rFonts w:ascii="Arial" w:eastAsia="Arial" w:hAnsi="Arial"/>
          <w:spacing w:val="1"/>
          <w:sz w:val="22"/>
          <w:szCs w:val="22"/>
          <w:lang w:bidi="en-US"/>
        </w:rPr>
      </w:pPr>
      <w:r w:rsidRPr="004B3FED">
        <w:rPr>
          <w:rFonts w:ascii="Arial" w:eastAsia="Arial" w:hAnsi="Arial"/>
          <w:spacing w:val="1"/>
          <w:sz w:val="22"/>
          <w:szCs w:val="22"/>
          <w:lang w:bidi="en-US"/>
        </w:rPr>
        <w:t>Personal drives</w:t>
      </w:r>
    </w:p>
    <w:p w:rsidR="004B3FED" w:rsidRPr="004B3FED" w:rsidRDefault="004B3FED" w:rsidP="004B3FED">
      <w:pPr>
        <w:pStyle w:val="ListParagraph"/>
        <w:numPr>
          <w:ilvl w:val="0"/>
          <w:numId w:val="3"/>
        </w:numPr>
        <w:spacing w:after="120" w:line="259" w:lineRule="auto"/>
        <w:jc w:val="both"/>
        <w:rPr>
          <w:rFonts w:ascii="Arial" w:eastAsia="Arial" w:hAnsi="Arial"/>
          <w:spacing w:val="1"/>
          <w:sz w:val="22"/>
          <w:szCs w:val="22"/>
          <w:lang w:bidi="en-US"/>
        </w:rPr>
      </w:pPr>
      <w:r w:rsidRPr="004B3FED">
        <w:rPr>
          <w:rFonts w:ascii="Arial" w:eastAsia="Arial" w:hAnsi="Arial"/>
          <w:spacing w:val="1"/>
          <w:sz w:val="22"/>
          <w:szCs w:val="22"/>
          <w:lang w:bidi="en-US"/>
        </w:rPr>
        <w:t xml:space="preserve">Stored in a public “cloud”  </w:t>
      </w:r>
    </w:p>
    <w:p w:rsidR="004B3FED" w:rsidRPr="004B3FED" w:rsidRDefault="004B3FED" w:rsidP="004B3FED">
      <w:pPr>
        <w:pStyle w:val="ListParagraph"/>
        <w:numPr>
          <w:ilvl w:val="0"/>
          <w:numId w:val="3"/>
        </w:numPr>
        <w:spacing w:after="120" w:line="259" w:lineRule="auto"/>
        <w:jc w:val="both"/>
        <w:rPr>
          <w:rFonts w:ascii="Arial" w:eastAsia="Arial" w:hAnsi="Arial"/>
          <w:spacing w:val="1"/>
          <w:sz w:val="22"/>
          <w:szCs w:val="22"/>
          <w:lang w:bidi="en-US"/>
        </w:rPr>
      </w:pPr>
      <w:r w:rsidRPr="004B3FED">
        <w:rPr>
          <w:rFonts w:ascii="Arial" w:eastAsia="Arial" w:hAnsi="Arial"/>
          <w:spacing w:val="1"/>
          <w:sz w:val="22"/>
          <w:szCs w:val="22"/>
          <w:lang w:bidi="en-US"/>
        </w:rPr>
        <w:t>Online file sharing services (</w:t>
      </w:r>
      <w:r w:rsidR="00AC12DD">
        <w:rPr>
          <w:rFonts w:ascii="Arial" w:eastAsia="Arial" w:hAnsi="Arial"/>
          <w:spacing w:val="1"/>
          <w:sz w:val="22"/>
          <w:szCs w:val="22"/>
          <w:lang w:bidi="en-US"/>
        </w:rPr>
        <w:t xml:space="preserve">such as </w:t>
      </w:r>
      <w:r w:rsidRPr="004B3FED">
        <w:rPr>
          <w:rFonts w:ascii="Arial" w:eastAsia="Arial" w:hAnsi="Arial"/>
          <w:spacing w:val="1"/>
          <w:sz w:val="22"/>
          <w:szCs w:val="22"/>
          <w:lang w:bidi="en-US"/>
        </w:rPr>
        <w:t xml:space="preserve">Box) </w:t>
      </w:r>
    </w:p>
    <w:p w:rsidR="004B3FED" w:rsidRPr="004B3FED" w:rsidRDefault="004B3FED" w:rsidP="004B3FED">
      <w:pPr>
        <w:spacing w:after="120" w:line="259" w:lineRule="auto"/>
        <w:jc w:val="both"/>
        <w:rPr>
          <w:rFonts w:ascii="Arial" w:eastAsia="Arial" w:hAnsi="Arial"/>
          <w:spacing w:val="1"/>
          <w:sz w:val="22"/>
          <w:szCs w:val="22"/>
          <w:lang w:bidi="en-US"/>
        </w:rPr>
      </w:pPr>
      <w:r w:rsidRPr="004B3FED">
        <w:rPr>
          <w:rFonts w:ascii="Arial" w:eastAsia="Arial" w:hAnsi="Arial"/>
          <w:spacing w:val="1"/>
          <w:sz w:val="22"/>
          <w:szCs w:val="22"/>
          <w:lang w:bidi="en-US"/>
        </w:rPr>
        <w:t>You can have the most robust key word/context/Optical Character Recognition (OCR) search tool on the planet, it still costs more and takes more time for it to search through the massive volumes of unstructured data agencies have created and are not managing.</w:t>
      </w:r>
    </w:p>
    <w:p w:rsidR="004B3FED" w:rsidRPr="004B3FED" w:rsidRDefault="004B3FED" w:rsidP="004B3FED">
      <w:pPr>
        <w:spacing w:after="120" w:line="259" w:lineRule="auto"/>
        <w:jc w:val="both"/>
        <w:rPr>
          <w:rFonts w:ascii="Arial" w:eastAsia="Arial" w:hAnsi="Arial"/>
          <w:spacing w:val="1"/>
          <w:sz w:val="22"/>
          <w:szCs w:val="22"/>
          <w:lang w:bidi="en-US"/>
        </w:rPr>
      </w:pPr>
      <w:r w:rsidRPr="004B3FED">
        <w:rPr>
          <w:rFonts w:ascii="Arial" w:eastAsia="Arial" w:hAnsi="Arial"/>
          <w:spacing w:val="1"/>
          <w:sz w:val="22"/>
          <w:szCs w:val="22"/>
          <w:lang w:bidi="en-US"/>
        </w:rPr>
        <w:t xml:space="preserve">Doing what seems to be a simple search on the surface ends up being just the tip of the iceberg when you realize there are massive amounts of data that have remain unseen until you start looking (there tends to be a lot of ROT </w:t>
      </w:r>
      <w:r w:rsidR="001D6612">
        <w:rPr>
          <w:rFonts w:ascii="Arial" w:eastAsia="Arial" w:hAnsi="Arial"/>
          <w:spacing w:val="1"/>
          <w:sz w:val="22"/>
          <w:szCs w:val="22"/>
          <w:lang w:bidi="en-US"/>
        </w:rPr>
        <w:t>(</w:t>
      </w:r>
      <w:r w:rsidR="001D6612" w:rsidRPr="001D6612">
        <w:rPr>
          <w:rFonts w:ascii="Arial" w:eastAsia="Arial" w:hAnsi="Arial"/>
          <w:b/>
          <w:spacing w:val="1"/>
          <w:sz w:val="22"/>
          <w:szCs w:val="22"/>
          <w:lang w:bidi="en-US"/>
        </w:rPr>
        <w:t>R</w:t>
      </w:r>
      <w:r w:rsidR="001D6612">
        <w:rPr>
          <w:rFonts w:ascii="Arial" w:eastAsia="Arial" w:hAnsi="Arial"/>
          <w:spacing w:val="1"/>
          <w:sz w:val="22"/>
          <w:szCs w:val="22"/>
          <w:lang w:bidi="en-US"/>
        </w:rPr>
        <w:t xml:space="preserve">edundant, </w:t>
      </w:r>
      <w:r w:rsidR="001D6612" w:rsidRPr="001D6612">
        <w:rPr>
          <w:rFonts w:ascii="Arial" w:eastAsia="Arial" w:hAnsi="Arial"/>
          <w:b/>
          <w:spacing w:val="1"/>
          <w:sz w:val="22"/>
          <w:szCs w:val="22"/>
          <w:lang w:bidi="en-US"/>
        </w:rPr>
        <w:t>O</w:t>
      </w:r>
      <w:r w:rsidR="001D6612">
        <w:rPr>
          <w:rFonts w:ascii="Arial" w:eastAsia="Arial" w:hAnsi="Arial"/>
          <w:spacing w:val="1"/>
          <w:sz w:val="22"/>
          <w:szCs w:val="22"/>
          <w:lang w:bidi="en-US"/>
        </w:rPr>
        <w:t xml:space="preserve">utdated and </w:t>
      </w:r>
      <w:r w:rsidR="001D6612" w:rsidRPr="001D6612">
        <w:rPr>
          <w:rFonts w:ascii="Arial" w:eastAsia="Arial" w:hAnsi="Arial"/>
          <w:b/>
          <w:spacing w:val="1"/>
          <w:sz w:val="22"/>
          <w:szCs w:val="22"/>
          <w:lang w:bidi="en-US"/>
        </w:rPr>
        <w:t>T</w:t>
      </w:r>
      <w:r w:rsidR="001D6612">
        <w:rPr>
          <w:rFonts w:ascii="Arial" w:eastAsia="Arial" w:hAnsi="Arial"/>
          <w:spacing w:val="1"/>
          <w:sz w:val="22"/>
          <w:szCs w:val="22"/>
          <w:lang w:bidi="en-US"/>
        </w:rPr>
        <w:t xml:space="preserve">rivial) </w:t>
      </w:r>
      <w:r w:rsidRPr="004B3FED">
        <w:rPr>
          <w:rFonts w:ascii="Arial" w:eastAsia="Arial" w:hAnsi="Arial"/>
          <w:spacing w:val="1"/>
          <w:sz w:val="22"/>
          <w:szCs w:val="22"/>
          <w:lang w:bidi="en-US"/>
        </w:rPr>
        <w:t>underneath there</w:t>
      </w:r>
      <w:r w:rsidR="001D6612">
        <w:rPr>
          <w:rFonts w:ascii="Arial" w:eastAsia="Arial" w:hAnsi="Arial"/>
          <w:spacing w:val="1"/>
          <w:sz w:val="22"/>
          <w:szCs w:val="22"/>
          <w:lang w:bidi="en-US"/>
        </w:rPr>
        <w:t>!</w:t>
      </w:r>
    </w:p>
    <w:p w:rsidR="004B3FED" w:rsidRPr="004B3FED" w:rsidRDefault="004B3FED" w:rsidP="004B3FED">
      <w:pPr>
        <w:spacing w:after="120" w:line="259" w:lineRule="auto"/>
        <w:jc w:val="both"/>
        <w:rPr>
          <w:rFonts w:ascii="Arial" w:eastAsia="Arial" w:hAnsi="Arial"/>
          <w:spacing w:val="1"/>
          <w:sz w:val="22"/>
          <w:szCs w:val="22"/>
          <w:lang w:bidi="en-US"/>
        </w:rPr>
      </w:pPr>
      <w:r w:rsidRPr="004B3FED">
        <w:rPr>
          <w:rFonts w:ascii="Arial" w:eastAsia="Arial" w:hAnsi="Arial"/>
          <w:spacing w:val="1"/>
          <w:sz w:val="22"/>
          <w:szCs w:val="22"/>
          <w:lang w:bidi="en-US"/>
        </w:rPr>
        <w:t xml:space="preserve">Controlling the volume, organizing information, and getting rid of the ROT </w:t>
      </w:r>
      <w:r w:rsidRPr="004B3FED">
        <w:rPr>
          <w:rFonts w:ascii="Arial" w:eastAsia="Arial" w:hAnsi="Arial"/>
          <w:i/>
          <w:spacing w:val="1"/>
          <w:sz w:val="22"/>
          <w:szCs w:val="22"/>
          <w:lang w:bidi="en-US"/>
        </w:rPr>
        <w:t>up front</w:t>
      </w:r>
      <w:r w:rsidRPr="004B3FED">
        <w:rPr>
          <w:rFonts w:ascii="Arial" w:eastAsia="Arial" w:hAnsi="Arial"/>
          <w:spacing w:val="1"/>
          <w:sz w:val="22"/>
          <w:szCs w:val="22"/>
          <w:lang w:bidi="en-US"/>
        </w:rPr>
        <w:t xml:space="preserve"> and as part of the business process strategy avoids creating those icebergs in the first place, and records disclosure and disclosure/discovery compliance happens with much less effort and expense.</w:t>
      </w:r>
    </w:p>
    <w:p w:rsidR="004B3FED" w:rsidRPr="004B3FED" w:rsidRDefault="004B3FED" w:rsidP="004B3FED">
      <w:pPr>
        <w:spacing w:after="120" w:line="259" w:lineRule="auto"/>
        <w:jc w:val="both"/>
        <w:rPr>
          <w:rFonts w:ascii="Arial" w:eastAsia="Arial" w:hAnsi="Arial"/>
          <w:spacing w:val="1"/>
          <w:sz w:val="22"/>
          <w:szCs w:val="22"/>
          <w:lang w:bidi="en-US"/>
        </w:rPr>
      </w:pPr>
      <w:r w:rsidRPr="004B3FED">
        <w:rPr>
          <w:rFonts w:ascii="Arial" w:eastAsia="Arial" w:hAnsi="Arial"/>
          <w:spacing w:val="1"/>
          <w:sz w:val="22"/>
          <w:szCs w:val="22"/>
          <w:lang w:bidi="en-US"/>
        </w:rPr>
        <w:t>Talk about process improvement!</w:t>
      </w:r>
    </w:p>
    <w:p w:rsidR="004B3FED" w:rsidRPr="004B3FED" w:rsidRDefault="004B3FED" w:rsidP="004B3FED">
      <w:pPr>
        <w:autoSpaceDE w:val="0"/>
        <w:autoSpaceDN w:val="0"/>
        <w:adjustRightInd w:val="0"/>
        <w:spacing w:before="240" w:after="120" w:line="259" w:lineRule="auto"/>
        <w:jc w:val="both"/>
        <w:rPr>
          <w:rFonts w:ascii="Arial" w:eastAsia="Arial" w:hAnsi="Arial" w:cs="Arial"/>
          <w:spacing w:val="1"/>
          <w:sz w:val="22"/>
          <w:szCs w:val="22"/>
        </w:rPr>
        <w:sectPr w:rsidR="004B3FED" w:rsidRPr="004B3FED" w:rsidSect="0034229B">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pPr>
      <w:r w:rsidRPr="004B3FED">
        <w:rPr>
          <w:rFonts w:ascii="Arial" w:eastAsia="Arial" w:hAnsi="Arial" w:cs="Arial"/>
          <w:spacing w:val="1"/>
          <w:sz w:val="22"/>
          <w:szCs w:val="22"/>
        </w:rPr>
        <w:t xml:space="preserve">Simply implementing e-discovery “solutions” without understanding and addressing the fundamental problems in the lack of managing records and information is akin to rearranging deck chairs on the Titanic. </w:t>
      </w:r>
    </w:p>
    <w:p w:rsidR="004B3FED" w:rsidRPr="004B3FED" w:rsidRDefault="004B3FED" w:rsidP="004B3FED">
      <w:pPr>
        <w:autoSpaceDE w:val="0"/>
        <w:autoSpaceDN w:val="0"/>
        <w:adjustRightInd w:val="0"/>
        <w:spacing w:before="240" w:after="120" w:line="259" w:lineRule="auto"/>
        <w:jc w:val="both"/>
        <w:rPr>
          <w:rFonts w:ascii="Arial" w:eastAsia="Arial" w:hAnsi="Arial" w:cs="Arial"/>
          <w:spacing w:val="1"/>
          <w:sz w:val="22"/>
          <w:szCs w:val="22"/>
        </w:rPr>
      </w:pPr>
      <w:r w:rsidRPr="004B3FED">
        <w:rPr>
          <w:rFonts w:ascii="Arial" w:eastAsia="Arial" w:hAnsi="Arial" w:cs="Arial"/>
          <w:spacing w:val="1"/>
          <w:sz w:val="22"/>
          <w:szCs w:val="22"/>
        </w:rPr>
        <w:lastRenderedPageBreak/>
        <w:t xml:space="preserve">Unless you implement records management strategies and decisions up front and turn to avoid the iceberg you are going to hit it.  It’s just a matter of when.  Changing course is much less expensive than an actual disaster, which tends to make the front page news and can have costly consequences.  </w:t>
      </w:r>
    </w:p>
    <w:p w:rsidR="004B3FED" w:rsidRPr="004B3FED" w:rsidRDefault="004B3FED" w:rsidP="004B3FED">
      <w:pPr>
        <w:autoSpaceDE w:val="0"/>
        <w:autoSpaceDN w:val="0"/>
        <w:adjustRightInd w:val="0"/>
        <w:spacing w:before="240" w:after="120" w:line="259" w:lineRule="auto"/>
        <w:jc w:val="both"/>
        <w:rPr>
          <w:rFonts w:ascii="Arial" w:eastAsia="Arial" w:hAnsi="Arial" w:cs="Arial"/>
          <w:spacing w:val="1"/>
          <w:sz w:val="22"/>
          <w:szCs w:val="22"/>
        </w:rPr>
      </w:pPr>
      <w:r w:rsidRPr="004B3FED">
        <w:rPr>
          <w:rFonts w:ascii="Arial" w:eastAsia="Arial" w:hAnsi="Arial" w:cs="Arial"/>
          <w:spacing w:val="1"/>
          <w:sz w:val="22"/>
          <w:szCs w:val="22"/>
        </w:rPr>
        <w:t xml:space="preserve">The courts are not sympathetic to excuses, nor are they interested in the “why not”.  </w:t>
      </w:r>
    </w:p>
    <w:p w:rsidR="004B3FED" w:rsidRPr="004B3FED" w:rsidRDefault="004B3FED" w:rsidP="004B3FED">
      <w:pPr>
        <w:autoSpaceDE w:val="0"/>
        <w:autoSpaceDN w:val="0"/>
        <w:adjustRightInd w:val="0"/>
        <w:spacing w:before="240" w:after="120" w:line="259" w:lineRule="auto"/>
        <w:jc w:val="both"/>
        <w:rPr>
          <w:rFonts w:ascii="Arial" w:eastAsia="Arial" w:hAnsi="Arial" w:cs="Arial"/>
          <w:spacing w:val="1"/>
          <w:sz w:val="22"/>
          <w:szCs w:val="22"/>
        </w:rPr>
      </w:pPr>
      <w:r w:rsidRPr="004B3FED">
        <w:rPr>
          <w:rFonts w:ascii="Arial" w:eastAsia="Arial" w:hAnsi="Arial" w:cs="Arial"/>
          <w:spacing w:val="1"/>
          <w:sz w:val="22"/>
          <w:szCs w:val="22"/>
        </w:rPr>
        <w:t xml:space="preserve">The courts are asking for details and deposing IT and records staff and asking hard questions as to the searches performed (or not) and bringing agencies to task if found lacking in their due diligence. There have been instances where the courts are imposing higher fines and penalties to send a message and serve as a warning.  </w:t>
      </w:r>
    </w:p>
    <w:p w:rsidR="004B3FED" w:rsidRPr="004B3FED" w:rsidRDefault="004B3FED" w:rsidP="004B3FED">
      <w:pPr>
        <w:autoSpaceDE w:val="0"/>
        <w:autoSpaceDN w:val="0"/>
        <w:adjustRightInd w:val="0"/>
        <w:spacing w:before="240" w:after="120" w:line="259" w:lineRule="auto"/>
        <w:jc w:val="both"/>
        <w:rPr>
          <w:rFonts w:ascii="Arial" w:eastAsia="Arial" w:hAnsi="Arial"/>
          <w:spacing w:val="1"/>
          <w:sz w:val="22"/>
          <w:szCs w:val="22"/>
          <w:lang w:bidi="en-US"/>
        </w:rPr>
      </w:pPr>
      <w:r w:rsidRPr="004B3FED">
        <w:rPr>
          <w:rFonts w:ascii="Arial" w:eastAsia="Arial" w:hAnsi="Arial"/>
          <w:spacing w:val="1"/>
          <w:sz w:val="22"/>
          <w:szCs w:val="22"/>
          <w:lang w:bidi="en-US"/>
        </w:rPr>
        <w:t xml:space="preserve">Hiring more attorneys and the application of law will not solve the problem. If you don’t have your records house in order you will continue spend more resources and money to respond to records requests and run a higher risk of lawsuits.  </w:t>
      </w:r>
    </w:p>
    <w:p w:rsidR="004B3FED" w:rsidRPr="004B3FED" w:rsidRDefault="004B3FED" w:rsidP="004B3FED">
      <w:pPr>
        <w:spacing w:after="120" w:line="259" w:lineRule="auto"/>
        <w:jc w:val="center"/>
        <w:rPr>
          <w:rFonts w:ascii="Arial" w:eastAsia="Arial" w:hAnsi="Arial"/>
          <w:spacing w:val="1"/>
          <w:sz w:val="22"/>
          <w:szCs w:val="22"/>
          <w:lang w:bidi="en-US"/>
        </w:rPr>
      </w:pPr>
      <w:r w:rsidRPr="004B3FED">
        <w:rPr>
          <w:rFonts w:ascii="Arial" w:eastAsia="Arial" w:hAnsi="Arial"/>
          <w:spacing w:val="1"/>
          <w:sz w:val="22"/>
          <w:szCs w:val="22"/>
          <w:lang w:bidi="en-US"/>
        </w:rPr>
        <w:object w:dxaOrig="11880" w:dyaOrig="9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250.5pt" o:ole="">
            <v:imagedata r:id="rId14" o:title=""/>
          </v:shape>
          <o:OLEObject Type="Embed" ProgID="AcroExch.Document.11" ShapeID="_x0000_i1025" DrawAspect="Content" ObjectID="_1494156876" r:id="rId15"/>
        </w:object>
      </w:r>
    </w:p>
    <w:p w:rsidR="004B3FED" w:rsidRPr="004B3FED" w:rsidRDefault="004B3FED" w:rsidP="004B3FED">
      <w:pPr>
        <w:spacing w:after="160" w:line="259" w:lineRule="auto"/>
        <w:rPr>
          <w:rFonts w:ascii="Arial" w:eastAsia="Arial" w:hAnsi="Arial"/>
          <w:spacing w:val="1"/>
          <w:sz w:val="22"/>
          <w:szCs w:val="22"/>
          <w:lang w:bidi="en-US"/>
        </w:rPr>
      </w:pPr>
      <w:r w:rsidRPr="00AC12DD">
        <w:rPr>
          <w:rFonts w:ascii="Arial" w:eastAsia="Arial" w:hAnsi="Arial"/>
          <w:b/>
          <w:spacing w:val="1"/>
          <w:sz w:val="22"/>
          <w:szCs w:val="22"/>
          <w:lang w:bidi="en-US"/>
        </w:rPr>
        <w:t>Being reactive always costs more than being proactive</w:t>
      </w:r>
      <w:r w:rsidRPr="004B3FED">
        <w:rPr>
          <w:rFonts w:ascii="Arial" w:eastAsia="Arial" w:hAnsi="Arial"/>
          <w:spacing w:val="1"/>
          <w:sz w:val="22"/>
          <w:szCs w:val="22"/>
          <w:lang w:bidi="en-US"/>
        </w:rPr>
        <w:t>, and you can feel more confident in defending a lawsuit knowing you are appropriately managing your records and information than having to scramble and spend hours and hours and lots of money trying to locate the information you need when you need it.</w:t>
      </w:r>
    </w:p>
    <w:p w:rsidR="00F45AEF" w:rsidRPr="004B3FED" w:rsidRDefault="004B3FED" w:rsidP="004B3FED">
      <w:pPr>
        <w:spacing w:after="120" w:line="259" w:lineRule="auto"/>
        <w:rPr>
          <w:rFonts w:ascii="Arial" w:eastAsia="Arial" w:hAnsi="Arial"/>
          <w:spacing w:val="1"/>
          <w:sz w:val="22"/>
          <w:szCs w:val="22"/>
          <w:lang w:bidi="en-US"/>
        </w:rPr>
      </w:pPr>
      <w:r w:rsidRPr="004B3FED">
        <w:rPr>
          <w:rFonts w:ascii="Arial" w:eastAsia="Arial" w:hAnsi="Arial"/>
          <w:spacing w:val="1"/>
          <w:sz w:val="22"/>
          <w:szCs w:val="22"/>
          <w:lang w:bidi="en-US"/>
        </w:rPr>
        <w:t xml:space="preserve">A robust enterprise records and information management system will eliminate the need for additional tools, and reduce costs in both storage and licensing/maintenance of multiple systems that only serve a single function. </w:t>
      </w:r>
    </w:p>
    <w:sectPr w:rsidR="00F45AEF" w:rsidRPr="004B3FED" w:rsidSect="0034229B">
      <w:footerReference w:type="defaul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24C" w:rsidRDefault="00C6524C" w:rsidP="00F45AEF">
      <w:r>
        <w:separator/>
      </w:r>
    </w:p>
  </w:endnote>
  <w:endnote w:type="continuationSeparator" w:id="0">
    <w:p w:rsidR="00C6524C" w:rsidRDefault="00C6524C" w:rsidP="00F4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27B" w:rsidRDefault="00E22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DD" w:rsidRPr="00AC12DD" w:rsidRDefault="00AC12DD" w:rsidP="00AC12DD">
    <w:pPr>
      <w:tabs>
        <w:tab w:val="center" w:pos="4680"/>
        <w:tab w:val="right" w:pos="9360"/>
      </w:tabs>
      <w:rPr>
        <w:rFonts w:ascii="Arial" w:hAnsi="Arial" w:cs="Arial"/>
      </w:rPr>
    </w:pPr>
    <w:r w:rsidRPr="00AC12DD">
      <w:rPr>
        <w:rFonts w:ascii="Arial" w:hAnsi="Arial" w:cs="Arial"/>
      </w:rPr>
      <w:t>(</w:t>
    </w:r>
    <w:proofErr w:type="gramStart"/>
    <w:r w:rsidRPr="00AC12DD">
      <w:rPr>
        <w:rFonts w:ascii="Arial" w:hAnsi="Arial" w:cs="Arial"/>
      </w:rPr>
      <w:t>continued</w:t>
    </w:r>
    <w:proofErr w:type="gramEnd"/>
    <w:r w:rsidRPr="00AC12DD">
      <w:rPr>
        <w:rFonts w:ascii="Arial" w:hAnsi="Arial" w:cs="Arial"/>
      </w:rPr>
      <w:t xml:space="preserve"> next page)</w:t>
    </w:r>
  </w:p>
  <w:p w:rsidR="00301C7F" w:rsidRDefault="00301C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27B" w:rsidRDefault="00E222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FED" w:rsidRDefault="004B3FED" w:rsidP="0034229B">
    <w:pPr>
      <w:widowControl w:val="0"/>
      <w:spacing w:before="240"/>
      <w:jc w:val="center"/>
      <w:rPr>
        <w:rFonts w:ascii="Arial" w:hAnsi="Arial" w:cs="Arial"/>
        <w:b/>
        <w:sz w:val="22"/>
        <w:szCs w:val="22"/>
      </w:rPr>
    </w:pPr>
    <w:r w:rsidRPr="001E66FE">
      <w:rPr>
        <w:rFonts w:ascii="Arial" w:hAnsi="Arial" w:cs="Arial"/>
        <w:b/>
        <w:sz w:val="22"/>
        <w:szCs w:val="22"/>
      </w:rPr>
      <w:t>Additional advice regarding the management of public records is available from</w:t>
    </w:r>
  </w:p>
  <w:p w:rsidR="004B3FED" w:rsidRDefault="004B3FED" w:rsidP="0034229B">
    <w:pPr>
      <w:widowControl w:val="0"/>
      <w:jc w:val="center"/>
      <w:rPr>
        <w:rFonts w:ascii="Arial" w:hAnsi="Arial" w:cs="Arial"/>
        <w:b/>
        <w:sz w:val="22"/>
        <w:szCs w:val="22"/>
      </w:rPr>
    </w:pPr>
    <w:r w:rsidRPr="001E66FE">
      <w:rPr>
        <w:rFonts w:ascii="Arial" w:hAnsi="Arial" w:cs="Arial"/>
        <w:b/>
        <w:sz w:val="22"/>
        <w:szCs w:val="22"/>
      </w:rPr>
      <w:t>Washington State Archives:</w:t>
    </w:r>
  </w:p>
  <w:p w:rsidR="004B3FED" w:rsidRPr="001E66FE" w:rsidRDefault="004B3FED" w:rsidP="0034229B">
    <w:pPr>
      <w:widowControl w:val="0"/>
      <w:jc w:val="center"/>
      <w:rPr>
        <w:rFonts w:ascii="Arial" w:hAnsi="Arial" w:cs="Arial"/>
        <w:b/>
        <w:sz w:val="22"/>
        <w:szCs w:val="22"/>
      </w:rPr>
    </w:pPr>
  </w:p>
  <w:p w:rsidR="004B3FED" w:rsidRPr="001E66FE" w:rsidRDefault="004B3FED" w:rsidP="0034229B">
    <w:pPr>
      <w:widowControl w:val="0"/>
      <w:jc w:val="center"/>
      <w:rPr>
        <w:rFonts w:ascii="Arial" w:hAnsi="Arial" w:cs="Arial"/>
        <w:b/>
        <w:sz w:val="22"/>
        <w:szCs w:val="22"/>
      </w:rPr>
    </w:pPr>
    <w:r w:rsidRPr="001E66FE">
      <w:rPr>
        <w:rFonts w:ascii="Arial" w:hAnsi="Arial" w:cs="Arial"/>
        <w:b/>
        <w:sz w:val="22"/>
        <w:szCs w:val="22"/>
      </w:rPr>
      <w:t>www.sos.wa.gov/archives</w:t>
    </w:r>
  </w:p>
  <w:p w:rsidR="004B3FED" w:rsidRDefault="004B3FED" w:rsidP="0034229B">
    <w:pPr>
      <w:widowControl w:val="0"/>
      <w:jc w:val="center"/>
    </w:pPr>
    <w:r w:rsidRPr="001E66FE">
      <w:rPr>
        <w:rFonts w:ascii="Arial" w:hAnsi="Arial" w:cs="Arial"/>
        <w:b/>
        <w:sz w:val="22"/>
        <w:szCs w:val="22"/>
      </w:rPr>
      <w:t>recordsmanagement@sos.wa.gov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24C" w:rsidRDefault="00C6524C" w:rsidP="00F45AEF">
      <w:r>
        <w:separator/>
      </w:r>
    </w:p>
  </w:footnote>
  <w:footnote w:type="continuationSeparator" w:id="0">
    <w:p w:rsidR="00C6524C" w:rsidRDefault="00C6524C" w:rsidP="00F4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27B" w:rsidRDefault="00E22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4C" w:rsidRPr="00F45AEF" w:rsidRDefault="00C6524C" w:rsidP="00F45AEF">
    <w:pPr>
      <w:pStyle w:val="Header"/>
      <w:jc w:val="right"/>
      <w:rPr>
        <w:rFonts w:ascii="Arial" w:hAnsi="Arial" w:cs="Arial"/>
        <w:b/>
        <w:sz w:val="32"/>
        <w:szCs w:val="32"/>
      </w:rPr>
    </w:pPr>
    <w:r w:rsidRPr="00F45AEF">
      <w:rPr>
        <w:rFonts w:ascii="Arial" w:hAnsi="Arial" w:cs="Arial"/>
        <w:b/>
        <w:noProof/>
        <w:sz w:val="32"/>
        <w:szCs w:val="32"/>
      </w:rPr>
      <w:drawing>
        <wp:anchor distT="0" distB="0" distL="114300" distR="114300" simplePos="0" relativeHeight="251657216" behindDoc="0" locked="0" layoutInCell="1" allowOverlap="1">
          <wp:simplePos x="0" y="0"/>
          <wp:positionH relativeFrom="column">
            <wp:posOffset>-18415</wp:posOffset>
          </wp:positionH>
          <wp:positionV relativeFrom="paragraph">
            <wp:posOffset>-48895</wp:posOffset>
          </wp:positionV>
          <wp:extent cx="1837690" cy="904875"/>
          <wp:effectExtent l="0" t="0" r="0" b="9525"/>
          <wp:wrapNone/>
          <wp:docPr id="1" name="Picture 1" descr="C:\Users\russell.wood\AppData\Local\Microsoft\Windows\Temporary Internet Files\Content.Outlook\5IRZGYH0\OSOS-archiv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sell.wood\AppData\Local\Microsoft\Windows\Temporary Internet Files\Content.Outlook\5IRZGYH0\OSOS-archives (2).jpg"/>
                  <pic:cNvPicPr>
                    <a:picLocks noChangeAspect="1" noChangeArrowheads="1"/>
                  </pic:cNvPicPr>
                </pic:nvPicPr>
                <pic:blipFill>
                  <a:blip r:embed="rId1"/>
                  <a:srcRect/>
                  <a:stretch>
                    <a:fillRect/>
                  </a:stretch>
                </pic:blipFill>
                <pic:spPr bwMode="auto">
                  <a:xfrm>
                    <a:off x="0" y="0"/>
                    <a:ext cx="1837690" cy="904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2227B">
      <w:rPr>
        <w:rFonts w:ascii="Arial" w:hAnsi="Arial" w:cs="Arial"/>
        <w:b/>
        <w:sz w:val="32"/>
        <w:szCs w:val="32"/>
      </w:rPr>
      <w:t>Information Governance</w:t>
    </w:r>
    <w:r w:rsidRPr="00F45AEF">
      <w:rPr>
        <w:rFonts w:ascii="Arial" w:hAnsi="Arial" w:cs="Arial"/>
        <w:b/>
        <w:sz w:val="32"/>
        <w:szCs w:val="32"/>
      </w:rPr>
      <w:t xml:space="preserve"> Advice</w:t>
    </w:r>
  </w:p>
  <w:p w:rsidR="00C6524C" w:rsidRPr="00F45AEF" w:rsidRDefault="00C6524C" w:rsidP="00F45AEF">
    <w:pPr>
      <w:pStyle w:val="Header"/>
      <w:jc w:val="right"/>
      <w:rPr>
        <w:rFonts w:ascii="Arial" w:hAnsi="Arial" w:cs="Arial"/>
        <w:sz w:val="28"/>
        <w:szCs w:val="28"/>
      </w:rPr>
    </w:pPr>
    <w:r w:rsidRPr="00F45AEF">
      <w:rPr>
        <w:rFonts w:ascii="Arial" w:hAnsi="Arial" w:cs="Arial"/>
        <w:sz w:val="28"/>
        <w:szCs w:val="28"/>
      </w:rPr>
      <w:t xml:space="preserve">Issued: </w:t>
    </w:r>
    <w:r w:rsidR="00301C7F">
      <w:rPr>
        <w:rFonts w:ascii="Arial" w:hAnsi="Arial" w:cs="Arial"/>
        <w:sz w:val="28"/>
        <w:szCs w:val="28"/>
      </w:rPr>
      <w:t>February 201</w:t>
    </w:r>
    <w:r w:rsidR="00490874">
      <w:rPr>
        <w:rFonts w:ascii="Arial" w:hAnsi="Arial" w:cs="Arial"/>
        <w:sz w:val="28"/>
        <w:szCs w:val="28"/>
      </w:rPr>
      <w:t>5</w:t>
    </w:r>
  </w:p>
  <w:p w:rsidR="00C6524C" w:rsidRPr="00C6524C" w:rsidRDefault="00C6524C" w:rsidP="00F45AEF">
    <w:pPr>
      <w:pStyle w:val="Header"/>
      <w:pBdr>
        <w:bottom w:val="single" w:sz="6" w:space="1" w:color="auto"/>
      </w:pBdr>
      <w:jc w:val="right"/>
      <w:rPr>
        <w:rFonts w:ascii="Arial" w:hAnsi="Arial" w:cs="Arial"/>
        <w:i/>
        <w:sz w:val="24"/>
        <w:szCs w:val="24"/>
      </w:rPr>
    </w:pPr>
  </w:p>
  <w:p w:rsidR="00C6524C" w:rsidRPr="006022B1" w:rsidRDefault="00C6524C" w:rsidP="00F45AEF">
    <w:pPr>
      <w:pStyle w:val="Header"/>
      <w:pBdr>
        <w:bottom w:val="single" w:sz="6" w:space="1" w:color="auto"/>
      </w:pBdr>
      <w:jc w:val="right"/>
      <w:rPr>
        <w:sz w:val="40"/>
        <w:szCs w:val="40"/>
      </w:rPr>
    </w:pPr>
  </w:p>
  <w:p w:rsidR="00C6524C" w:rsidRPr="0034229B" w:rsidRDefault="00C6524C" w:rsidP="00F45A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27B" w:rsidRDefault="00E222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1F76"/>
    <w:multiLevelType w:val="hybridMultilevel"/>
    <w:tmpl w:val="6E16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E51FC"/>
    <w:multiLevelType w:val="hybridMultilevel"/>
    <w:tmpl w:val="F87A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790B98"/>
    <w:multiLevelType w:val="hybridMultilevel"/>
    <w:tmpl w:val="D77A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EF"/>
    <w:rsid w:val="0000257D"/>
    <w:rsid w:val="0000391D"/>
    <w:rsid w:val="00011B9E"/>
    <w:rsid w:val="00021ADF"/>
    <w:rsid w:val="00021F46"/>
    <w:rsid w:val="00022EC1"/>
    <w:rsid w:val="00025284"/>
    <w:rsid w:val="0003205C"/>
    <w:rsid w:val="000411D5"/>
    <w:rsid w:val="00042E98"/>
    <w:rsid w:val="000436F3"/>
    <w:rsid w:val="000474B9"/>
    <w:rsid w:val="00050048"/>
    <w:rsid w:val="00053675"/>
    <w:rsid w:val="00060486"/>
    <w:rsid w:val="00065143"/>
    <w:rsid w:val="00067B3C"/>
    <w:rsid w:val="00071C9E"/>
    <w:rsid w:val="00072410"/>
    <w:rsid w:val="000724EB"/>
    <w:rsid w:val="00076B44"/>
    <w:rsid w:val="00076EA6"/>
    <w:rsid w:val="000814AA"/>
    <w:rsid w:val="00086971"/>
    <w:rsid w:val="000917EF"/>
    <w:rsid w:val="000955F0"/>
    <w:rsid w:val="00095F36"/>
    <w:rsid w:val="0009661D"/>
    <w:rsid w:val="000A418D"/>
    <w:rsid w:val="000A4226"/>
    <w:rsid w:val="000A69DC"/>
    <w:rsid w:val="000A6AE0"/>
    <w:rsid w:val="000B1411"/>
    <w:rsid w:val="000B17CA"/>
    <w:rsid w:val="000B5773"/>
    <w:rsid w:val="000B7017"/>
    <w:rsid w:val="000C2E2A"/>
    <w:rsid w:val="000C515D"/>
    <w:rsid w:val="000D0829"/>
    <w:rsid w:val="000D4D30"/>
    <w:rsid w:val="000D503D"/>
    <w:rsid w:val="000E5729"/>
    <w:rsid w:val="000E6E08"/>
    <w:rsid w:val="000E6E1A"/>
    <w:rsid w:val="000E7557"/>
    <w:rsid w:val="000E7F8B"/>
    <w:rsid w:val="000F1F44"/>
    <w:rsid w:val="001003CC"/>
    <w:rsid w:val="00100727"/>
    <w:rsid w:val="00101AD5"/>
    <w:rsid w:val="00101FAD"/>
    <w:rsid w:val="00111B62"/>
    <w:rsid w:val="0011393B"/>
    <w:rsid w:val="00114102"/>
    <w:rsid w:val="001175D7"/>
    <w:rsid w:val="00124CE1"/>
    <w:rsid w:val="001269A0"/>
    <w:rsid w:val="00126EF8"/>
    <w:rsid w:val="00131AA0"/>
    <w:rsid w:val="0013275A"/>
    <w:rsid w:val="00140829"/>
    <w:rsid w:val="00144CC6"/>
    <w:rsid w:val="001554A7"/>
    <w:rsid w:val="001558C2"/>
    <w:rsid w:val="00156EB5"/>
    <w:rsid w:val="001604B4"/>
    <w:rsid w:val="00162F7E"/>
    <w:rsid w:val="00166EB0"/>
    <w:rsid w:val="00170BD1"/>
    <w:rsid w:val="001726D6"/>
    <w:rsid w:val="00175239"/>
    <w:rsid w:val="0017596C"/>
    <w:rsid w:val="0017726A"/>
    <w:rsid w:val="00184541"/>
    <w:rsid w:val="00186227"/>
    <w:rsid w:val="0018701B"/>
    <w:rsid w:val="001905E8"/>
    <w:rsid w:val="00191162"/>
    <w:rsid w:val="001924F9"/>
    <w:rsid w:val="00196789"/>
    <w:rsid w:val="001A10A5"/>
    <w:rsid w:val="001A367B"/>
    <w:rsid w:val="001A4D0E"/>
    <w:rsid w:val="001A55AF"/>
    <w:rsid w:val="001A58CD"/>
    <w:rsid w:val="001A62E5"/>
    <w:rsid w:val="001B2CAF"/>
    <w:rsid w:val="001B3774"/>
    <w:rsid w:val="001B433A"/>
    <w:rsid w:val="001B5C10"/>
    <w:rsid w:val="001B7837"/>
    <w:rsid w:val="001C0836"/>
    <w:rsid w:val="001C7787"/>
    <w:rsid w:val="001C7A97"/>
    <w:rsid w:val="001D013D"/>
    <w:rsid w:val="001D07F4"/>
    <w:rsid w:val="001D4017"/>
    <w:rsid w:val="001D6612"/>
    <w:rsid w:val="001D6F8A"/>
    <w:rsid w:val="001E1693"/>
    <w:rsid w:val="001E35EF"/>
    <w:rsid w:val="001E6146"/>
    <w:rsid w:val="001E647E"/>
    <w:rsid w:val="001F0CBA"/>
    <w:rsid w:val="001F1CDB"/>
    <w:rsid w:val="001F2382"/>
    <w:rsid w:val="001F3398"/>
    <w:rsid w:val="002073EB"/>
    <w:rsid w:val="00207612"/>
    <w:rsid w:val="00207CC0"/>
    <w:rsid w:val="002148F7"/>
    <w:rsid w:val="00214A74"/>
    <w:rsid w:val="0022244C"/>
    <w:rsid w:val="00230723"/>
    <w:rsid w:val="002334FA"/>
    <w:rsid w:val="00233634"/>
    <w:rsid w:val="00234F91"/>
    <w:rsid w:val="00241423"/>
    <w:rsid w:val="00241DD8"/>
    <w:rsid w:val="0024352C"/>
    <w:rsid w:val="00244BCA"/>
    <w:rsid w:val="0024635A"/>
    <w:rsid w:val="0024667B"/>
    <w:rsid w:val="00255CAF"/>
    <w:rsid w:val="00260B3F"/>
    <w:rsid w:val="00265137"/>
    <w:rsid w:val="002654BC"/>
    <w:rsid w:val="00270075"/>
    <w:rsid w:val="0027125C"/>
    <w:rsid w:val="0027332F"/>
    <w:rsid w:val="002743ED"/>
    <w:rsid w:val="00276A6D"/>
    <w:rsid w:val="002810B4"/>
    <w:rsid w:val="00282351"/>
    <w:rsid w:val="00295839"/>
    <w:rsid w:val="002962ED"/>
    <w:rsid w:val="002A22C3"/>
    <w:rsid w:val="002A2DFC"/>
    <w:rsid w:val="002A5A1B"/>
    <w:rsid w:val="002A64B0"/>
    <w:rsid w:val="002A687B"/>
    <w:rsid w:val="002B43B7"/>
    <w:rsid w:val="002B59A7"/>
    <w:rsid w:val="002B5C70"/>
    <w:rsid w:val="002B7273"/>
    <w:rsid w:val="002B7627"/>
    <w:rsid w:val="002C043C"/>
    <w:rsid w:val="002C36A6"/>
    <w:rsid w:val="002C663A"/>
    <w:rsid w:val="002D02F7"/>
    <w:rsid w:val="002D2965"/>
    <w:rsid w:val="002D4B8F"/>
    <w:rsid w:val="002D56C3"/>
    <w:rsid w:val="002D77F9"/>
    <w:rsid w:val="002D7A32"/>
    <w:rsid w:val="002E1490"/>
    <w:rsid w:val="002E56CE"/>
    <w:rsid w:val="002E7DBD"/>
    <w:rsid w:val="002F11FE"/>
    <w:rsid w:val="002F2C53"/>
    <w:rsid w:val="002F4698"/>
    <w:rsid w:val="002F51C7"/>
    <w:rsid w:val="002F62B6"/>
    <w:rsid w:val="002F7367"/>
    <w:rsid w:val="00301040"/>
    <w:rsid w:val="00301C7F"/>
    <w:rsid w:val="00302A62"/>
    <w:rsid w:val="0030344D"/>
    <w:rsid w:val="00304442"/>
    <w:rsid w:val="00305F68"/>
    <w:rsid w:val="00311FE7"/>
    <w:rsid w:val="00313846"/>
    <w:rsid w:val="00316E23"/>
    <w:rsid w:val="0032235F"/>
    <w:rsid w:val="00325D49"/>
    <w:rsid w:val="00327D96"/>
    <w:rsid w:val="00330529"/>
    <w:rsid w:val="00331A37"/>
    <w:rsid w:val="00332D85"/>
    <w:rsid w:val="00341568"/>
    <w:rsid w:val="0034229B"/>
    <w:rsid w:val="003432CD"/>
    <w:rsid w:val="00343805"/>
    <w:rsid w:val="00345034"/>
    <w:rsid w:val="00345C4A"/>
    <w:rsid w:val="00347D17"/>
    <w:rsid w:val="00347F68"/>
    <w:rsid w:val="00352A6C"/>
    <w:rsid w:val="0036010D"/>
    <w:rsid w:val="003612AD"/>
    <w:rsid w:val="003612AE"/>
    <w:rsid w:val="00361C30"/>
    <w:rsid w:val="00364748"/>
    <w:rsid w:val="00375074"/>
    <w:rsid w:val="00376792"/>
    <w:rsid w:val="003769DD"/>
    <w:rsid w:val="00383446"/>
    <w:rsid w:val="0038612A"/>
    <w:rsid w:val="003914BF"/>
    <w:rsid w:val="00392767"/>
    <w:rsid w:val="003B38C3"/>
    <w:rsid w:val="003B545B"/>
    <w:rsid w:val="003B708D"/>
    <w:rsid w:val="003C2284"/>
    <w:rsid w:val="003C5B47"/>
    <w:rsid w:val="003C6385"/>
    <w:rsid w:val="003C6DBF"/>
    <w:rsid w:val="003D08E5"/>
    <w:rsid w:val="003D282E"/>
    <w:rsid w:val="003D3CCD"/>
    <w:rsid w:val="003D4C14"/>
    <w:rsid w:val="003D6375"/>
    <w:rsid w:val="003D735D"/>
    <w:rsid w:val="003E4AC0"/>
    <w:rsid w:val="003F40CA"/>
    <w:rsid w:val="003F7791"/>
    <w:rsid w:val="003F7820"/>
    <w:rsid w:val="004018EB"/>
    <w:rsid w:val="004058E1"/>
    <w:rsid w:val="00407948"/>
    <w:rsid w:val="004126FB"/>
    <w:rsid w:val="004133D8"/>
    <w:rsid w:val="00414297"/>
    <w:rsid w:val="00414A9C"/>
    <w:rsid w:val="00422BB2"/>
    <w:rsid w:val="004253E6"/>
    <w:rsid w:val="00432BE4"/>
    <w:rsid w:val="00433F65"/>
    <w:rsid w:val="0043474C"/>
    <w:rsid w:val="00434F4B"/>
    <w:rsid w:val="00435865"/>
    <w:rsid w:val="004421F2"/>
    <w:rsid w:val="004435E0"/>
    <w:rsid w:val="004560E6"/>
    <w:rsid w:val="004578E5"/>
    <w:rsid w:val="004601F1"/>
    <w:rsid w:val="00460BEB"/>
    <w:rsid w:val="0046483F"/>
    <w:rsid w:val="00464EFF"/>
    <w:rsid w:val="0048151D"/>
    <w:rsid w:val="00483338"/>
    <w:rsid w:val="00484A5F"/>
    <w:rsid w:val="00485C6F"/>
    <w:rsid w:val="00486DB5"/>
    <w:rsid w:val="00490874"/>
    <w:rsid w:val="00491921"/>
    <w:rsid w:val="00492E1D"/>
    <w:rsid w:val="00496E09"/>
    <w:rsid w:val="00497AF9"/>
    <w:rsid w:val="004A0A1C"/>
    <w:rsid w:val="004B3211"/>
    <w:rsid w:val="004B3A8E"/>
    <w:rsid w:val="004B3FED"/>
    <w:rsid w:val="004B61EC"/>
    <w:rsid w:val="004B71D8"/>
    <w:rsid w:val="004C15BB"/>
    <w:rsid w:val="004C4A1A"/>
    <w:rsid w:val="004D1956"/>
    <w:rsid w:val="004D36C7"/>
    <w:rsid w:val="004E2466"/>
    <w:rsid w:val="004E352C"/>
    <w:rsid w:val="004E744E"/>
    <w:rsid w:val="004F4B31"/>
    <w:rsid w:val="004F7093"/>
    <w:rsid w:val="00510FF5"/>
    <w:rsid w:val="0051245A"/>
    <w:rsid w:val="00512A5A"/>
    <w:rsid w:val="00513859"/>
    <w:rsid w:val="00524213"/>
    <w:rsid w:val="005260C4"/>
    <w:rsid w:val="005302CD"/>
    <w:rsid w:val="00532FB2"/>
    <w:rsid w:val="0053382E"/>
    <w:rsid w:val="00540A95"/>
    <w:rsid w:val="0054583F"/>
    <w:rsid w:val="00547E4A"/>
    <w:rsid w:val="00550A58"/>
    <w:rsid w:val="00551C01"/>
    <w:rsid w:val="00552F30"/>
    <w:rsid w:val="0056048D"/>
    <w:rsid w:val="00563354"/>
    <w:rsid w:val="0056439E"/>
    <w:rsid w:val="005661C7"/>
    <w:rsid w:val="0057263F"/>
    <w:rsid w:val="005802D7"/>
    <w:rsid w:val="00580A37"/>
    <w:rsid w:val="005831C5"/>
    <w:rsid w:val="0058556F"/>
    <w:rsid w:val="005866C9"/>
    <w:rsid w:val="00587B5C"/>
    <w:rsid w:val="005904F1"/>
    <w:rsid w:val="005908E0"/>
    <w:rsid w:val="00591512"/>
    <w:rsid w:val="005975E5"/>
    <w:rsid w:val="005A18CA"/>
    <w:rsid w:val="005A1F85"/>
    <w:rsid w:val="005A3B70"/>
    <w:rsid w:val="005B1B2A"/>
    <w:rsid w:val="005B2941"/>
    <w:rsid w:val="005B679B"/>
    <w:rsid w:val="005B716A"/>
    <w:rsid w:val="005C7FF7"/>
    <w:rsid w:val="005D0AC2"/>
    <w:rsid w:val="005D109E"/>
    <w:rsid w:val="005D4FFC"/>
    <w:rsid w:val="005D72FD"/>
    <w:rsid w:val="005E1B25"/>
    <w:rsid w:val="005E21BA"/>
    <w:rsid w:val="005E4F44"/>
    <w:rsid w:val="005E62C2"/>
    <w:rsid w:val="005E663B"/>
    <w:rsid w:val="006022B1"/>
    <w:rsid w:val="006036D0"/>
    <w:rsid w:val="006041E2"/>
    <w:rsid w:val="00607118"/>
    <w:rsid w:val="00610017"/>
    <w:rsid w:val="0061032E"/>
    <w:rsid w:val="00611DFC"/>
    <w:rsid w:val="006128CB"/>
    <w:rsid w:val="00612BDB"/>
    <w:rsid w:val="006157FB"/>
    <w:rsid w:val="006175EC"/>
    <w:rsid w:val="00617D01"/>
    <w:rsid w:val="006214E1"/>
    <w:rsid w:val="006219A6"/>
    <w:rsid w:val="00635C2D"/>
    <w:rsid w:val="006360BF"/>
    <w:rsid w:val="00641C02"/>
    <w:rsid w:val="006425E0"/>
    <w:rsid w:val="006505B9"/>
    <w:rsid w:val="00655962"/>
    <w:rsid w:val="00671EE2"/>
    <w:rsid w:val="00680F56"/>
    <w:rsid w:val="00681142"/>
    <w:rsid w:val="00692FD9"/>
    <w:rsid w:val="006A4439"/>
    <w:rsid w:val="006A4DB4"/>
    <w:rsid w:val="006A4FFC"/>
    <w:rsid w:val="006A6BB0"/>
    <w:rsid w:val="006A6C81"/>
    <w:rsid w:val="006B0787"/>
    <w:rsid w:val="006B5FDB"/>
    <w:rsid w:val="006C226A"/>
    <w:rsid w:val="006C44A4"/>
    <w:rsid w:val="006C75F4"/>
    <w:rsid w:val="006D22CC"/>
    <w:rsid w:val="006D53C9"/>
    <w:rsid w:val="006D630C"/>
    <w:rsid w:val="006E258D"/>
    <w:rsid w:val="006F3271"/>
    <w:rsid w:val="006F3749"/>
    <w:rsid w:val="006F6BEE"/>
    <w:rsid w:val="006F7546"/>
    <w:rsid w:val="00704259"/>
    <w:rsid w:val="00707525"/>
    <w:rsid w:val="0070758D"/>
    <w:rsid w:val="00712B65"/>
    <w:rsid w:val="007234CF"/>
    <w:rsid w:val="00727F68"/>
    <w:rsid w:val="007378A9"/>
    <w:rsid w:val="007419B2"/>
    <w:rsid w:val="00746885"/>
    <w:rsid w:val="00756D2D"/>
    <w:rsid w:val="00757116"/>
    <w:rsid w:val="007602ED"/>
    <w:rsid w:val="00767E24"/>
    <w:rsid w:val="00771287"/>
    <w:rsid w:val="00780CFE"/>
    <w:rsid w:val="00780D49"/>
    <w:rsid w:val="00787A1C"/>
    <w:rsid w:val="00791EC6"/>
    <w:rsid w:val="007940A6"/>
    <w:rsid w:val="007973F4"/>
    <w:rsid w:val="0079777E"/>
    <w:rsid w:val="007A2002"/>
    <w:rsid w:val="007A7307"/>
    <w:rsid w:val="007B0B5E"/>
    <w:rsid w:val="007B2C46"/>
    <w:rsid w:val="007B6E15"/>
    <w:rsid w:val="007C1666"/>
    <w:rsid w:val="007C2970"/>
    <w:rsid w:val="007C4192"/>
    <w:rsid w:val="007C59FA"/>
    <w:rsid w:val="007D0412"/>
    <w:rsid w:val="007D3DF8"/>
    <w:rsid w:val="007F67A9"/>
    <w:rsid w:val="00807B3D"/>
    <w:rsid w:val="0081123D"/>
    <w:rsid w:val="00812175"/>
    <w:rsid w:val="00821A89"/>
    <w:rsid w:val="008257B5"/>
    <w:rsid w:val="008310F0"/>
    <w:rsid w:val="00845389"/>
    <w:rsid w:val="008576F8"/>
    <w:rsid w:val="00857ED3"/>
    <w:rsid w:val="00860158"/>
    <w:rsid w:val="00871DE0"/>
    <w:rsid w:val="00872C87"/>
    <w:rsid w:val="00873175"/>
    <w:rsid w:val="008733EF"/>
    <w:rsid w:val="00873665"/>
    <w:rsid w:val="008742E6"/>
    <w:rsid w:val="00876355"/>
    <w:rsid w:val="00882604"/>
    <w:rsid w:val="00883D56"/>
    <w:rsid w:val="00884F72"/>
    <w:rsid w:val="00885650"/>
    <w:rsid w:val="00887317"/>
    <w:rsid w:val="00887565"/>
    <w:rsid w:val="00891A44"/>
    <w:rsid w:val="00892D74"/>
    <w:rsid w:val="0089402B"/>
    <w:rsid w:val="008A076A"/>
    <w:rsid w:val="008A4944"/>
    <w:rsid w:val="008A4BEF"/>
    <w:rsid w:val="008A7C80"/>
    <w:rsid w:val="008B24E9"/>
    <w:rsid w:val="008B251C"/>
    <w:rsid w:val="008B5D21"/>
    <w:rsid w:val="008B66EC"/>
    <w:rsid w:val="008C3CCD"/>
    <w:rsid w:val="008C6854"/>
    <w:rsid w:val="008D4AC2"/>
    <w:rsid w:val="008E21EE"/>
    <w:rsid w:val="008E4054"/>
    <w:rsid w:val="008F07E7"/>
    <w:rsid w:val="009049CC"/>
    <w:rsid w:val="00914CBF"/>
    <w:rsid w:val="00915D1C"/>
    <w:rsid w:val="00922635"/>
    <w:rsid w:val="009241D3"/>
    <w:rsid w:val="009276B9"/>
    <w:rsid w:val="00927F38"/>
    <w:rsid w:val="00930E74"/>
    <w:rsid w:val="00932EB0"/>
    <w:rsid w:val="009341F9"/>
    <w:rsid w:val="00935DBF"/>
    <w:rsid w:val="00941254"/>
    <w:rsid w:val="00944E1D"/>
    <w:rsid w:val="00957DDC"/>
    <w:rsid w:val="00965277"/>
    <w:rsid w:val="00965DD2"/>
    <w:rsid w:val="00970B13"/>
    <w:rsid w:val="009773FD"/>
    <w:rsid w:val="009775D8"/>
    <w:rsid w:val="009802DC"/>
    <w:rsid w:val="00980DE2"/>
    <w:rsid w:val="0098658C"/>
    <w:rsid w:val="00987095"/>
    <w:rsid w:val="00991BB2"/>
    <w:rsid w:val="009A0AD7"/>
    <w:rsid w:val="009A48B8"/>
    <w:rsid w:val="009A4A7F"/>
    <w:rsid w:val="009A4EB5"/>
    <w:rsid w:val="009B10A1"/>
    <w:rsid w:val="009B234B"/>
    <w:rsid w:val="009B36DF"/>
    <w:rsid w:val="009C153E"/>
    <w:rsid w:val="009C7EB9"/>
    <w:rsid w:val="009D4FC9"/>
    <w:rsid w:val="009D6D4A"/>
    <w:rsid w:val="009E1E52"/>
    <w:rsid w:val="009E28FB"/>
    <w:rsid w:val="009E670B"/>
    <w:rsid w:val="009E677D"/>
    <w:rsid w:val="009F02EF"/>
    <w:rsid w:val="00A00B0A"/>
    <w:rsid w:val="00A011B5"/>
    <w:rsid w:val="00A03D21"/>
    <w:rsid w:val="00A04D72"/>
    <w:rsid w:val="00A06D5B"/>
    <w:rsid w:val="00A11988"/>
    <w:rsid w:val="00A143DC"/>
    <w:rsid w:val="00A16758"/>
    <w:rsid w:val="00A22DB0"/>
    <w:rsid w:val="00A23C99"/>
    <w:rsid w:val="00A24ABC"/>
    <w:rsid w:val="00A30ACF"/>
    <w:rsid w:val="00A30D2A"/>
    <w:rsid w:val="00A3136A"/>
    <w:rsid w:val="00A31A66"/>
    <w:rsid w:val="00A339BE"/>
    <w:rsid w:val="00A354DF"/>
    <w:rsid w:val="00A45687"/>
    <w:rsid w:val="00A45C10"/>
    <w:rsid w:val="00A46F3C"/>
    <w:rsid w:val="00A46F92"/>
    <w:rsid w:val="00A47616"/>
    <w:rsid w:val="00A47935"/>
    <w:rsid w:val="00A734CC"/>
    <w:rsid w:val="00A73C67"/>
    <w:rsid w:val="00A74C7B"/>
    <w:rsid w:val="00A75A13"/>
    <w:rsid w:val="00A80A9F"/>
    <w:rsid w:val="00A878B8"/>
    <w:rsid w:val="00A964A2"/>
    <w:rsid w:val="00AA1F5B"/>
    <w:rsid w:val="00AA25B7"/>
    <w:rsid w:val="00AA6916"/>
    <w:rsid w:val="00AA7D35"/>
    <w:rsid w:val="00AB1E79"/>
    <w:rsid w:val="00AB676A"/>
    <w:rsid w:val="00AB73ED"/>
    <w:rsid w:val="00AC12DD"/>
    <w:rsid w:val="00AC68D2"/>
    <w:rsid w:val="00AD5ED8"/>
    <w:rsid w:val="00AD67F9"/>
    <w:rsid w:val="00AE28E8"/>
    <w:rsid w:val="00AF0A86"/>
    <w:rsid w:val="00AF1BD4"/>
    <w:rsid w:val="00AF5C01"/>
    <w:rsid w:val="00AF6725"/>
    <w:rsid w:val="00B013E6"/>
    <w:rsid w:val="00B02D53"/>
    <w:rsid w:val="00B17FAC"/>
    <w:rsid w:val="00B208AE"/>
    <w:rsid w:val="00B2419F"/>
    <w:rsid w:val="00B245EC"/>
    <w:rsid w:val="00B24CDC"/>
    <w:rsid w:val="00B26433"/>
    <w:rsid w:val="00B26EE5"/>
    <w:rsid w:val="00B36ABA"/>
    <w:rsid w:val="00B42615"/>
    <w:rsid w:val="00B506E7"/>
    <w:rsid w:val="00B54586"/>
    <w:rsid w:val="00B5548D"/>
    <w:rsid w:val="00B5664F"/>
    <w:rsid w:val="00B61BA6"/>
    <w:rsid w:val="00B730D2"/>
    <w:rsid w:val="00B74E68"/>
    <w:rsid w:val="00B76E85"/>
    <w:rsid w:val="00B868A4"/>
    <w:rsid w:val="00B8697D"/>
    <w:rsid w:val="00B901BD"/>
    <w:rsid w:val="00BB14FE"/>
    <w:rsid w:val="00BC12BE"/>
    <w:rsid w:val="00BC2134"/>
    <w:rsid w:val="00BC697C"/>
    <w:rsid w:val="00BD1FD6"/>
    <w:rsid w:val="00BD2295"/>
    <w:rsid w:val="00BD2CFB"/>
    <w:rsid w:val="00BD3068"/>
    <w:rsid w:val="00BD47D1"/>
    <w:rsid w:val="00BE4066"/>
    <w:rsid w:val="00BE6BBA"/>
    <w:rsid w:val="00BF0F38"/>
    <w:rsid w:val="00BF3525"/>
    <w:rsid w:val="00BF46D9"/>
    <w:rsid w:val="00BF6879"/>
    <w:rsid w:val="00BF6AC9"/>
    <w:rsid w:val="00C0197A"/>
    <w:rsid w:val="00C02188"/>
    <w:rsid w:val="00C02F47"/>
    <w:rsid w:val="00C03BC2"/>
    <w:rsid w:val="00C16718"/>
    <w:rsid w:val="00C27ADA"/>
    <w:rsid w:val="00C31889"/>
    <w:rsid w:val="00C35442"/>
    <w:rsid w:val="00C43DC5"/>
    <w:rsid w:val="00C47F5B"/>
    <w:rsid w:val="00C54101"/>
    <w:rsid w:val="00C579D6"/>
    <w:rsid w:val="00C57D1B"/>
    <w:rsid w:val="00C60339"/>
    <w:rsid w:val="00C6524C"/>
    <w:rsid w:val="00C7377C"/>
    <w:rsid w:val="00C80121"/>
    <w:rsid w:val="00C8051C"/>
    <w:rsid w:val="00C84473"/>
    <w:rsid w:val="00C85B3D"/>
    <w:rsid w:val="00C865B5"/>
    <w:rsid w:val="00C927B3"/>
    <w:rsid w:val="00C93F3F"/>
    <w:rsid w:val="00C95897"/>
    <w:rsid w:val="00C95D04"/>
    <w:rsid w:val="00C9678B"/>
    <w:rsid w:val="00CA3590"/>
    <w:rsid w:val="00CA3C41"/>
    <w:rsid w:val="00CA4227"/>
    <w:rsid w:val="00CA527C"/>
    <w:rsid w:val="00CA61E6"/>
    <w:rsid w:val="00CA768A"/>
    <w:rsid w:val="00CB280C"/>
    <w:rsid w:val="00CB40ED"/>
    <w:rsid w:val="00CB7317"/>
    <w:rsid w:val="00CC0AE5"/>
    <w:rsid w:val="00CC3925"/>
    <w:rsid w:val="00CC6D73"/>
    <w:rsid w:val="00CC6F10"/>
    <w:rsid w:val="00CC6F80"/>
    <w:rsid w:val="00CC71EB"/>
    <w:rsid w:val="00CD2DAA"/>
    <w:rsid w:val="00CD7D39"/>
    <w:rsid w:val="00CE29BA"/>
    <w:rsid w:val="00CE5D2B"/>
    <w:rsid w:val="00CE627E"/>
    <w:rsid w:val="00CF1E22"/>
    <w:rsid w:val="00CF35FE"/>
    <w:rsid w:val="00CF4B6E"/>
    <w:rsid w:val="00CF7340"/>
    <w:rsid w:val="00D03E67"/>
    <w:rsid w:val="00D04762"/>
    <w:rsid w:val="00D07E14"/>
    <w:rsid w:val="00D13304"/>
    <w:rsid w:val="00D13903"/>
    <w:rsid w:val="00D13C98"/>
    <w:rsid w:val="00D14967"/>
    <w:rsid w:val="00D16EEC"/>
    <w:rsid w:val="00D237EB"/>
    <w:rsid w:val="00D26633"/>
    <w:rsid w:val="00D27AA1"/>
    <w:rsid w:val="00D3010F"/>
    <w:rsid w:val="00D30275"/>
    <w:rsid w:val="00D340EC"/>
    <w:rsid w:val="00D45448"/>
    <w:rsid w:val="00D46DA9"/>
    <w:rsid w:val="00D52570"/>
    <w:rsid w:val="00D67379"/>
    <w:rsid w:val="00D74081"/>
    <w:rsid w:val="00D74776"/>
    <w:rsid w:val="00D80DB7"/>
    <w:rsid w:val="00D8282A"/>
    <w:rsid w:val="00D837E3"/>
    <w:rsid w:val="00D83CE5"/>
    <w:rsid w:val="00D90093"/>
    <w:rsid w:val="00D93110"/>
    <w:rsid w:val="00DA2800"/>
    <w:rsid w:val="00DA289C"/>
    <w:rsid w:val="00DB03FE"/>
    <w:rsid w:val="00DB3C56"/>
    <w:rsid w:val="00DB65D1"/>
    <w:rsid w:val="00DC0D5C"/>
    <w:rsid w:val="00DC6ADA"/>
    <w:rsid w:val="00DC746B"/>
    <w:rsid w:val="00DD1A8E"/>
    <w:rsid w:val="00DD41F3"/>
    <w:rsid w:val="00DD7EE7"/>
    <w:rsid w:val="00DE10CD"/>
    <w:rsid w:val="00DE1653"/>
    <w:rsid w:val="00DE1D0E"/>
    <w:rsid w:val="00DE3672"/>
    <w:rsid w:val="00DE5B78"/>
    <w:rsid w:val="00E02F29"/>
    <w:rsid w:val="00E053BB"/>
    <w:rsid w:val="00E11520"/>
    <w:rsid w:val="00E15E4E"/>
    <w:rsid w:val="00E2227B"/>
    <w:rsid w:val="00E2378D"/>
    <w:rsid w:val="00E244AB"/>
    <w:rsid w:val="00E254F2"/>
    <w:rsid w:val="00E30791"/>
    <w:rsid w:val="00E35F91"/>
    <w:rsid w:val="00E4474A"/>
    <w:rsid w:val="00E51846"/>
    <w:rsid w:val="00E5441C"/>
    <w:rsid w:val="00E55B35"/>
    <w:rsid w:val="00E55F16"/>
    <w:rsid w:val="00E5646B"/>
    <w:rsid w:val="00E566C0"/>
    <w:rsid w:val="00E61B1C"/>
    <w:rsid w:val="00E6779E"/>
    <w:rsid w:val="00E75496"/>
    <w:rsid w:val="00E7596B"/>
    <w:rsid w:val="00E77A1A"/>
    <w:rsid w:val="00E77EA9"/>
    <w:rsid w:val="00E81B98"/>
    <w:rsid w:val="00E84806"/>
    <w:rsid w:val="00E84AAF"/>
    <w:rsid w:val="00E85B04"/>
    <w:rsid w:val="00E9173E"/>
    <w:rsid w:val="00E96548"/>
    <w:rsid w:val="00EA184E"/>
    <w:rsid w:val="00EA2BA5"/>
    <w:rsid w:val="00EA3E0E"/>
    <w:rsid w:val="00EA4AC1"/>
    <w:rsid w:val="00EA69D0"/>
    <w:rsid w:val="00EB459B"/>
    <w:rsid w:val="00EB55B1"/>
    <w:rsid w:val="00EB5EBF"/>
    <w:rsid w:val="00EB675D"/>
    <w:rsid w:val="00EB7747"/>
    <w:rsid w:val="00EB7C20"/>
    <w:rsid w:val="00EC0C98"/>
    <w:rsid w:val="00ED0279"/>
    <w:rsid w:val="00ED3A2B"/>
    <w:rsid w:val="00ED48E9"/>
    <w:rsid w:val="00EE1076"/>
    <w:rsid w:val="00EE15D4"/>
    <w:rsid w:val="00EE66E9"/>
    <w:rsid w:val="00EE7CE4"/>
    <w:rsid w:val="00EE7F45"/>
    <w:rsid w:val="00EF369B"/>
    <w:rsid w:val="00EF7119"/>
    <w:rsid w:val="00F07F8C"/>
    <w:rsid w:val="00F1061D"/>
    <w:rsid w:val="00F15F56"/>
    <w:rsid w:val="00F21421"/>
    <w:rsid w:val="00F27275"/>
    <w:rsid w:val="00F330EB"/>
    <w:rsid w:val="00F34D61"/>
    <w:rsid w:val="00F42372"/>
    <w:rsid w:val="00F44649"/>
    <w:rsid w:val="00F4512B"/>
    <w:rsid w:val="00F45AEF"/>
    <w:rsid w:val="00F505C8"/>
    <w:rsid w:val="00F61058"/>
    <w:rsid w:val="00F64190"/>
    <w:rsid w:val="00F64F95"/>
    <w:rsid w:val="00F65B64"/>
    <w:rsid w:val="00F67130"/>
    <w:rsid w:val="00F67206"/>
    <w:rsid w:val="00F72ED9"/>
    <w:rsid w:val="00F75126"/>
    <w:rsid w:val="00F80B8D"/>
    <w:rsid w:val="00F86B35"/>
    <w:rsid w:val="00F96695"/>
    <w:rsid w:val="00FA1CC7"/>
    <w:rsid w:val="00FA2598"/>
    <w:rsid w:val="00FA2F92"/>
    <w:rsid w:val="00FA3419"/>
    <w:rsid w:val="00FA7023"/>
    <w:rsid w:val="00FA74FB"/>
    <w:rsid w:val="00FA765A"/>
    <w:rsid w:val="00FB1B87"/>
    <w:rsid w:val="00FB4DB4"/>
    <w:rsid w:val="00FB5B89"/>
    <w:rsid w:val="00FB7272"/>
    <w:rsid w:val="00FC5A6E"/>
    <w:rsid w:val="00FD0FF0"/>
    <w:rsid w:val="00FD7B59"/>
    <w:rsid w:val="00FE2ABC"/>
    <w:rsid w:val="00FE39B2"/>
    <w:rsid w:val="00F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C9A4A245-BDC4-46CB-B0DD-4EEF42D5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AEF"/>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AEF"/>
    <w:pPr>
      <w:tabs>
        <w:tab w:val="center" w:pos="4680"/>
        <w:tab w:val="right" w:pos="9360"/>
      </w:tabs>
    </w:pPr>
  </w:style>
  <w:style w:type="character" w:customStyle="1" w:styleId="HeaderChar">
    <w:name w:val="Header Char"/>
    <w:basedOn w:val="DefaultParagraphFont"/>
    <w:link w:val="Header"/>
    <w:uiPriority w:val="99"/>
    <w:rsid w:val="00F45AEF"/>
  </w:style>
  <w:style w:type="paragraph" w:styleId="Footer">
    <w:name w:val="footer"/>
    <w:basedOn w:val="Normal"/>
    <w:link w:val="FooterChar"/>
    <w:uiPriority w:val="99"/>
    <w:unhideWhenUsed/>
    <w:rsid w:val="00F45AEF"/>
    <w:pPr>
      <w:tabs>
        <w:tab w:val="center" w:pos="4680"/>
        <w:tab w:val="right" w:pos="9360"/>
      </w:tabs>
    </w:pPr>
  </w:style>
  <w:style w:type="character" w:customStyle="1" w:styleId="FooterChar">
    <w:name w:val="Footer Char"/>
    <w:basedOn w:val="DefaultParagraphFont"/>
    <w:link w:val="Footer"/>
    <w:uiPriority w:val="99"/>
    <w:rsid w:val="00F45AEF"/>
  </w:style>
  <w:style w:type="paragraph" w:styleId="BalloonText">
    <w:name w:val="Balloon Text"/>
    <w:basedOn w:val="Normal"/>
    <w:link w:val="BalloonTextChar"/>
    <w:uiPriority w:val="99"/>
    <w:semiHidden/>
    <w:unhideWhenUsed/>
    <w:rsid w:val="00F45AEF"/>
    <w:rPr>
      <w:rFonts w:ascii="Tahoma" w:hAnsi="Tahoma" w:cs="Tahoma"/>
      <w:sz w:val="16"/>
      <w:szCs w:val="16"/>
    </w:rPr>
  </w:style>
  <w:style w:type="character" w:customStyle="1" w:styleId="BalloonTextChar">
    <w:name w:val="Balloon Text Char"/>
    <w:basedOn w:val="DefaultParagraphFont"/>
    <w:link w:val="BalloonText"/>
    <w:uiPriority w:val="99"/>
    <w:semiHidden/>
    <w:rsid w:val="00F45AEF"/>
    <w:rPr>
      <w:rFonts w:ascii="Tahoma" w:hAnsi="Tahoma" w:cs="Tahoma"/>
      <w:sz w:val="16"/>
      <w:szCs w:val="16"/>
    </w:rPr>
  </w:style>
  <w:style w:type="paragraph" w:styleId="ListParagraph">
    <w:name w:val="List Paragraph"/>
    <w:basedOn w:val="Normal"/>
    <w:uiPriority w:val="34"/>
    <w:qFormat/>
    <w:rsid w:val="00F45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25BA8-4EE7-4744-A60B-9B2D60EC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Russell</dc:creator>
  <cp:lastModifiedBy>Koziara, Leslie</cp:lastModifiedBy>
  <cp:revision>2</cp:revision>
  <cp:lastPrinted>2014-03-04T16:52:00Z</cp:lastPrinted>
  <dcterms:created xsi:type="dcterms:W3CDTF">2015-05-26T21:48:00Z</dcterms:created>
  <dcterms:modified xsi:type="dcterms:W3CDTF">2015-05-26T21:48:00Z</dcterms:modified>
</cp:coreProperties>
</file>