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B2" w:rsidRPr="00AF3A12"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AF3A12">
        <w:rPr>
          <w:b/>
          <w:color w:val="auto"/>
          <w:spacing w:val="-3"/>
          <w:sz w:val="32"/>
          <w:szCs w:val="32"/>
        </w:rPr>
        <w:t>This schedule applies to</w:t>
      </w:r>
      <w:r w:rsidR="00C05CB2" w:rsidRPr="00AF3A12">
        <w:rPr>
          <w:b/>
          <w:color w:val="auto"/>
          <w:spacing w:val="-3"/>
          <w:sz w:val="32"/>
          <w:szCs w:val="32"/>
        </w:rPr>
        <w:t>:</w:t>
      </w:r>
      <w:r w:rsidR="00366EB2" w:rsidRPr="00AF3A12">
        <w:rPr>
          <w:b/>
          <w:color w:val="auto"/>
          <w:spacing w:val="-3"/>
          <w:sz w:val="32"/>
          <w:szCs w:val="32"/>
        </w:rPr>
        <w:t xml:space="preserve"> </w:t>
      </w:r>
      <w:r w:rsidR="00D152D5">
        <w:rPr>
          <w:b/>
          <w:color w:val="auto"/>
          <w:spacing w:val="-3"/>
          <w:sz w:val="32"/>
          <w:szCs w:val="32"/>
          <w:u w:val="single"/>
        </w:rPr>
        <w:t>Public Employment Relations Commission</w:t>
      </w:r>
    </w:p>
    <w:p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C2205A" w:rsidRDefault="0019371A" w:rsidP="00DF318D">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sidRPr="00033AEA">
        <w:rPr>
          <w:color w:val="auto"/>
          <w:szCs w:val="22"/>
        </w:rPr>
        <w:t xml:space="preserve">the </w:t>
      </w:r>
      <w:r w:rsidR="00D152D5">
        <w:rPr>
          <w:color w:val="auto"/>
          <w:szCs w:val="22"/>
        </w:rPr>
        <w:t>Public Employment Relations</w:t>
      </w:r>
      <w:r w:rsidR="00B756B2">
        <w:rPr>
          <w:color w:val="auto"/>
          <w:szCs w:val="22"/>
        </w:rPr>
        <w:t xml:space="preserve"> Commission</w:t>
      </w:r>
      <w:r w:rsidR="00404C12" w:rsidRPr="00033AEA">
        <w:rPr>
          <w:color w:val="auto"/>
          <w:szCs w:val="22"/>
        </w:rPr>
        <w:t xml:space="preserve"> </w:t>
      </w:r>
      <w:r w:rsidRPr="00033AEA">
        <w:rPr>
          <w:color w:val="auto"/>
          <w:szCs w:val="22"/>
        </w:rPr>
        <w:t>relating</w:t>
      </w:r>
      <w:r w:rsidRPr="00C04DC1">
        <w:rPr>
          <w:szCs w:val="22"/>
        </w:rPr>
        <w:t xml:space="preserve"> to the </w:t>
      </w:r>
      <w:r w:rsidR="00D73957">
        <w:rPr>
          <w:szCs w:val="22"/>
        </w:rPr>
        <w:t xml:space="preserve">unique </w:t>
      </w:r>
      <w:r w:rsidRPr="00C04DC1">
        <w:rPr>
          <w:szCs w:val="22"/>
        </w:rPr>
        <w:t xml:space="preserve">functions of </w:t>
      </w:r>
      <w:r w:rsidR="00D152D5">
        <w:rPr>
          <w:color w:val="auto"/>
          <w:szCs w:val="22"/>
        </w:rPr>
        <w:t>preventing or minimizing disruptions to public services by the resolution of labor-management disputes</w:t>
      </w:r>
      <w:r w:rsidR="00C0121C">
        <w:rPr>
          <w:color w:val="auto"/>
          <w:szCs w:val="22"/>
        </w:rPr>
        <w:t>.</w:t>
      </w:r>
      <w:r w:rsidR="00EB2AB7">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p>
    <w:p w:rsidR="00AF3A12" w:rsidRDefault="00503853" w:rsidP="002E2126">
      <w:pPr>
        <w:rPr>
          <w:b/>
          <w:szCs w:val="22"/>
        </w:rPr>
      </w:pPr>
      <w:r w:rsidRPr="00C04DC1">
        <w:rPr>
          <w:bCs/>
          <w:szCs w:val="22"/>
        </w:rPr>
        <w:fldChar w:fldCharType="begin"/>
      </w:r>
      <w:r w:rsidR="00EF5DEB" w:rsidRPr="00C04DC1">
        <w:rPr>
          <w:bCs/>
          <w:szCs w:val="22"/>
        </w:rPr>
        <w:instrText xml:space="preserve"> xe "</w:instrText>
      </w:r>
      <w:r w:rsidR="00EF5DEB">
        <w:rPr>
          <w:bCs/>
          <w:szCs w:val="22"/>
        </w:rPr>
        <w:instrText>board:agendas/meetings/minutes</w:instrText>
      </w:r>
      <w:r w:rsidR="00EF5DEB" w:rsidRPr="00C04DC1">
        <w:rPr>
          <w:bCs/>
          <w:szCs w:val="22"/>
        </w:rPr>
        <w:instrText>" \t "</w:instrText>
      </w:r>
      <w:r w:rsidR="00EF5DEB" w:rsidRPr="008035F0">
        <w:rPr>
          <w:bCs/>
          <w:i/>
          <w:szCs w:val="22"/>
        </w:rPr>
        <w:instrText>see SGGRRS</w:instrText>
      </w:r>
      <w:r w:rsidR="00EF5DEB"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007A8D">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7D38A5">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3B0586" w:rsidRPr="00C04DC1">
        <w:rPr>
          <w:bCs/>
          <w:szCs w:val="22"/>
        </w:rPr>
        <w:instrText xml:space="preserve"> xe "</w:instrText>
      </w:r>
      <w:r w:rsidR="003B0586">
        <w:rPr>
          <w:bCs/>
          <w:szCs w:val="22"/>
        </w:rPr>
        <w:instrText>budgeting</w:instrText>
      </w:r>
      <w:r w:rsidR="003B0586" w:rsidRPr="00C04DC1">
        <w:rPr>
          <w:bCs/>
          <w:szCs w:val="22"/>
        </w:rPr>
        <w:instrText>" \t "</w:instrText>
      </w:r>
      <w:r w:rsidR="003B0586" w:rsidRPr="00301D23">
        <w:rPr>
          <w:bCs/>
          <w:i/>
          <w:szCs w:val="22"/>
        </w:rPr>
        <w:instrText>see SGGRRS</w:instrText>
      </w:r>
      <w:r w:rsidR="003B0586" w:rsidRPr="00C04DC1">
        <w:rPr>
          <w:bCs/>
          <w:szCs w:val="22"/>
        </w:rPr>
        <w:instrText xml:space="preserve">" \f “subject” </w:instrText>
      </w:r>
      <w:r w:rsidRPr="00C04DC1">
        <w:rPr>
          <w:bCs/>
          <w:szCs w:val="22"/>
        </w:rPr>
        <w:fldChar w:fldCharType="end"/>
      </w:r>
      <w:r w:rsidRPr="00C04DC1">
        <w:rPr>
          <w:bCs/>
          <w:szCs w:val="22"/>
        </w:rPr>
        <w:fldChar w:fldCharType="begin"/>
      </w:r>
      <w:r w:rsidR="003B0586" w:rsidRPr="00C04DC1">
        <w:rPr>
          <w:bCs/>
          <w:szCs w:val="22"/>
        </w:rPr>
        <w:instrText xml:space="preserve"> xe "</w:instrText>
      </w:r>
      <w:r w:rsidR="003B0586">
        <w:rPr>
          <w:bCs/>
          <w:szCs w:val="22"/>
        </w:rPr>
        <w:instrText>rulemaking</w:instrText>
      </w:r>
      <w:r w:rsidR="003B0586" w:rsidRPr="00C04DC1">
        <w:rPr>
          <w:bCs/>
          <w:szCs w:val="22"/>
        </w:rPr>
        <w:instrText>" \t "</w:instrText>
      </w:r>
      <w:r w:rsidR="003B0586" w:rsidRPr="00301D23">
        <w:rPr>
          <w:bCs/>
          <w:i/>
          <w:szCs w:val="22"/>
        </w:rPr>
        <w:instrText>see SGGRRS</w:instrText>
      </w:r>
      <w:r w:rsidR="003B0586"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financial</w:instrText>
      </w:r>
      <w:r w:rsidR="003B0586">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policies</w:instrText>
      </w:r>
      <w:r w:rsidR="00FB7A7F">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D5074">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007A8D">
        <w:rPr>
          <w:bCs/>
          <w:i/>
          <w:szCs w:val="22"/>
        </w:rPr>
        <w:instrText xml:space="preserve">see </w:instrText>
      </w:r>
      <w:r w:rsidR="00875B3D" w:rsidRPr="00007A8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 xml:space="preserve">vehicle management"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 xml:space="preserve">executive level records"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legislati</w:instrText>
      </w:r>
      <w:r w:rsidR="003B0586">
        <w:rPr>
          <w:bCs/>
          <w:szCs w:val="22"/>
        </w:rPr>
        <w:instrText>on</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legal files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007A8D" w:rsidRPr="00C04DC1">
        <w:rPr>
          <w:bCs/>
          <w:szCs w:val="22"/>
        </w:rPr>
        <w:instrText xml:space="preserve"> xe "</w:instrText>
      </w:r>
      <w:r w:rsidR="00007A8D">
        <w:rPr>
          <w:bCs/>
          <w:szCs w:val="22"/>
        </w:rPr>
        <w:instrText>risk management</w:instrText>
      </w:r>
      <w:r w:rsidR="00007A8D" w:rsidRPr="00C04DC1">
        <w:rPr>
          <w:bCs/>
          <w:szCs w:val="22"/>
        </w:rPr>
        <w:instrText>" \t "</w:instrText>
      </w:r>
      <w:r w:rsidR="00007A8D" w:rsidRPr="00875B3D">
        <w:rPr>
          <w:bCs/>
          <w:i/>
          <w:szCs w:val="22"/>
        </w:rPr>
        <w:instrText>see SGGRRS</w:instrText>
      </w:r>
      <w:r w:rsidR="00007A8D" w:rsidRPr="00C04DC1">
        <w:rPr>
          <w:bCs/>
          <w:szCs w:val="22"/>
        </w:rPr>
        <w:instrText>"</w:instrText>
      </w:r>
      <w:r w:rsidR="00007A8D">
        <w:rPr>
          <w:bCs/>
          <w:szCs w:val="22"/>
        </w:rPr>
        <w:instrText xml:space="preserve"> </w:instrText>
      </w:r>
      <w:r w:rsidR="00007A8D" w:rsidRPr="00C04DC1">
        <w:rPr>
          <w:bCs/>
          <w:szCs w:val="22"/>
        </w:rPr>
        <w:instrText xml:space="preserve">\f “subject” </w:instrText>
      </w:r>
      <w:r w:rsidRPr="00C04DC1">
        <w:rPr>
          <w:bCs/>
          <w:szCs w:val="22"/>
        </w:rPr>
        <w:fldChar w:fldCharType="end"/>
      </w:r>
    </w:p>
    <w:p w:rsidR="002E2126" w:rsidRDefault="002E2126" w:rsidP="002E2126">
      <w:pPr>
        <w:rPr>
          <w:b/>
          <w:bCs/>
          <w:szCs w:val="22"/>
        </w:rPr>
      </w:pPr>
      <w:r>
        <w:rPr>
          <w:b/>
          <w:szCs w:val="22"/>
        </w:rPr>
        <w:t>Disposition of public records</w:t>
      </w:r>
    </w:p>
    <w:p w:rsidR="00310173" w:rsidRDefault="00310173" w:rsidP="00DF318D">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EB2AB7">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rsidR="00310173" w:rsidRDefault="00310173" w:rsidP="008035F0">
      <w:pPr>
        <w:rPr>
          <w:bCs/>
          <w:szCs w:val="22"/>
        </w:rPr>
      </w:pPr>
    </w:p>
    <w:p w:rsidR="00310173" w:rsidRDefault="00310173" w:rsidP="00DF318D">
      <w:pPr>
        <w:jc w:val="both"/>
        <w:rPr>
          <w:bCs/>
          <w:szCs w:val="22"/>
        </w:rPr>
      </w:pPr>
      <w:r>
        <w:rPr>
          <w:bCs/>
          <w:szCs w:val="22"/>
        </w:rPr>
        <w:t>Public records designat</w:t>
      </w:r>
      <w:r w:rsidR="00EA60D5">
        <w:rPr>
          <w:bCs/>
          <w:szCs w:val="22"/>
        </w:rPr>
        <w:t>ed</w:t>
      </w:r>
      <w:r>
        <w:rPr>
          <w:bCs/>
          <w:szCs w:val="22"/>
        </w:rPr>
        <w:t xml:space="preserve"> as “Archival</w:t>
      </w:r>
      <w:r w:rsidR="00314C37">
        <w:rPr>
          <w:bCs/>
          <w:szCs w:val="22"/>
        </w:rPr>
        <w:t xml:space="preserve"> (Permanent Retention)</w:t>
      </w:r>
      <w:r>
        <w:rPr>
          <w:bCs/>
          <w:szCs w:val="22"/>
        </w:rPr>
        <w:t>” must not be destroyed</w:t>
      </w:r>
      <w:r w:rsidR="00EB2AB7">
        <w:rPr>
          <w:bCs/>
          <w:szCs w:val="22"/>
        </w:rPr>
        <w:t xml:space="preserve">. </w:t>
      </w:r>
      <w:r>
        <w:rPr>
          <w:bCs/>
          <w:szCs w:val="22"/>
        </w:rPr>
        <w:t xml:space="preserve">Records designated as “Archival (Appraisal </w:t>
      </w:r>
      <w:proofErr w:type="gramStart"/>
      <w:r>
        <w:rPr>
          <w:bCs/>
          <w:szCs w:val="22"/>
        </w:rPr>
        <w:t>Required</w:t>
      </w:r>
      <w:proofErr w:type="gramEnd"/>
      <w:r>
        <w:rPr>
          <w:bCs/>
          <w:szCs w:val="22"/>
        </w:rPr>
        <w:t>)” must be appraised by the Washington State Archives before disposition</w:t>
      </w:r>
      <w:r w:rsidR="00EB2AB7">
        <w:rPr>
          <w:bCs/>
          <w:szCs w:val="22"/>
        </w:rPr>
        <w:t xml:space="preserve">. </w:t>
      </w:r>
      <w:r>
        <w:rPr>
          <w:bCs/>
          <w:szCs w:val="22"/>
        </w:rPr>
        <w:t>Public records must not be destroyed if they are subject to ongoing or reasonably anticipated litigation</w:t>
      </w:r>
      <w:r w:rsidR="00DF4D34">
        <w:rPr>
          <w:bCs/>
          <w:szCs w:val="22"/>
        </w:rPr>
        <w:t xml:space="preserve">. </w:t>
      </w:r>
      <w:r>
        <w:rPr>
          <w:bCs/>
          <w:szCs w:val="22"/>
        </w:rPr>
        <w:t>Such public records must be managed in accordance with the agency’s policies and procedures for legal holds</w:t>
      </w:r>
      <w:r w:rsidR="00EB2AB7">
        <w:rPr>
          <w:bCs/>
          <w:szCs w:val="22"/>
        </w:rPr>
        <w:t xml:space="preserve">. </w:t>
      </w:r>
      <w:r>
        <w:rPr>
          <w:bCs/>
          <w:szCs w:val="22"/>
        </w:rPr>
        <w:t xml:space="preserve">Public records must not be destroyed if they are subject to an existing public records request in accordance with </w:t>
      </w:r>
      <w:r w:rsidR="002E2126">
        <w:rPr>
          <w:bCs/>
          <w:szCs w:val="22"/>
        </w:rPr>
        <w:t xml:space="preserve">chapter </w:t>
      </w:r>
      <w:r>
        <w:rPr>
          <w:bCs/>
          <w:szCs w:val="22"/>
        </w:rPr>
        <w:t>42.56</w:t>
      </w:r>
      <w:r w:rsidR="002E2126">
        <w:rPr>
          <w:bCs/>
          <w:szCs w:val="22"/>
        </w:rPr>
        <w:t xml:space="preserve"> RCW</w:t>
      </w:r>
      <w:r w:rsidR="00EB2AB7">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p>
    <w:p w:rsidR="00AF3A12" w:rsidRPr="00310173" w:rsidRDefault="00AF3A12"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D152D5">
        <w:rPr>
          <w:szCs w:val="22"/>
        </w:rPr>
        <w:t>Public Employment</w:t>
      </w:r>
      <w:r w:rsidR="00B756B2">
        <w:rPr>
          <w:szCs w:val="22"/>
        </w:rPr>
        <w:t xml:space="preserve"> </w:t>
      </w:r>
      <w:r w:rsidR="000E0AC3">
        <w:rPr>
          <w:szCs w:val="22"/>
        </w:rPr>
        <w:t xml:space="preserve">Relations </w:t>
      </w:r>
      <w:r w:rsidR="00B756B2">
        <w:rPr>
          <w:szCs w:val="22"/>
        </w:rPr>
        <w:t>Commission</w:t>
      </w:r>
      <w:r w:rsidR="002101CD">
        <w:rPr>
          <w:szCs w:val="22"/>
        </w:rPr>
        <w:t xml:space="preserve"> (and its predecessor agencies, including the formerly separate Marine Employees Commission)</w:t>
      </w:r>
      <w:r w:rsidR="003E362F" w:rsidRPr="00033AEA">
        <w:rPr>
          <w:color w:val="auto"/>
          <w:szCs w:val="22"/>
        </w:rPr>
        <w:t xml:space="preserve"> </w:t>
      </w:r>
      <w:r w:rsidRPr="00033AEA">
        <w:rPr>
          <w:color w:val="auto"/>
          <w:szCs w:val="22"/>
        </w:rPr>
        <w:t>are revoked</w:t>
      </w:r>
      <w:r w:rsidR="00EB2AB7" w:rsidRPr="00033AEA">
        <w:rPr>
          <w:color w:val="auto"/>
          <w:szCs w:val="22"/>
        </w:rPr>
        <w:t xml:space="preserve">. </w:t>
      </w:r>
      <w:r w:rsidR="002E2126" w:rsidRPr="00033AEA">
        <w:rPr>
          <w:color w:val="auto"/>
          <w:szCs w:val="22"/>
        </w:rPr>
        <w:t>The</w:t>
      </w:r>
      <w:r w:rsidR="0063686B" w:rsidRPr="00033AEA">
        <w:rPr>
          <w:color w:val="auto"/>
          <w:szCs w:val="22"/>
        </w:rPr>
        <w:t xml:space="preserve"> </w:t>
      </w:r>
      <w:r w:rsidR="00D152D5">
        <w:rPr>
          <w:szCs w:val="22"/>
        </w:rPr>
        <w:t xml:space="preserve">Public Employment </w:t>
      </w:r>
      <w:r w:rsidR="000E0AC3">
        <w:rPr>
          <w:szCs w:val="22"/>
        </w:rPr>
        <w:t xml:space="preserve">Relations </w:t>
      </w:r>
      <w:r w:rsidR="00D152D5">
        <w:rPr>
          <w:szCs w:val="22"/>
        </w:rPr>
        <w:t>Commission</w:t>
      </w:r>
      <w:r w:rsidR="00033AEA">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AB1979">
        <w:rPr>
          <w:color w:val="auto"/>
          <w:szCs w:val="22"/>
        </w:rPr>
        <w:t>March</w:t>
      </w:r>
      <w:r w:rsidR="00BF115B">
        <w:rPr>
          <w:color w:val="auto"/>
          <w:szCs w:val="22"/>
        </w:rPr>
        <w:t xml:space="preserve"> </w:t>
      </w:r>
      <w:r w:rsidR="000E0AC3">
        <w:rPr>
          <w:color w:val="auto"/>
          <w:szCs w:val="22"/>
        </w:rPr>
        <w:t>5</w:t>
      </w:r>
      <w:r w:rsidR="00BF115B">
        <w:rPr>
          <w:color w:val="auto"/>
          <w:szCs w:val="22"/>
        </w:rPr>
        <w:t>,</w:t>
      </w:r>
      <w:r w:rsidR="00AB1979">
        <w:rPr>
          <w:color w:val="auto"/>
          <w:szCs w:val="22"/>
        </w:rPr>
        <w:t xml:space="preserve"> 2014</w:t>
      </w:r>
      <w:r w:rsidRPr="00023B3E">
        <w:rPr>
          <w:color w:val="auto"/>
          <w:szCs w:val="22"/>
        </w:rPr>
        <w:t>.</w:t>
      </w:r>
    </w:p>
    <w:p w:rsidR="00701906" w:rsidRDefault="00701906"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D348ED" w:rsidRPr="00C04DC1" w:rsidTr="00D348ED">
        <w:trPr>
          <w:trHeight w:val="320"/>
        </w:trPr>
        <w:tc>
          <w:tcPr>
            <w:tcW w:w="3602" w:type="dxa"/>
            <w:shd w:val="clear" w:color="auto" w:fill="auto"/>
            <w:tcMar>
              <w:top w:w="40" w:type="dxa"/>
              <w:left w:w="40" w:type="dxa"/>
              <w:bottom w:w="40" w:type="dxa"/>
              <w:right w:w="40" w:type="dxa"/>
            </w:tcMar>
          </w:tcPr>
          <w:p w:rsidR="00D348ED" w:rsidRPr="003E362F" w:rsidRDefault="00787AC3" w:rsidP="00D348ED">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D348ED" w:rsidRPr="003E362F" w:rsidRDefault="00D348ED" w:rsidP="00D348ED">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D348ED" w:rsidRPr="00E86BDE" w:rsidRDefault="00D348ED" w:rsidP="00D348ED">
            <w:pPr>
              <w:tabs>
                <w:tab w:val="left" w:pos="540"/>
                <w:tab w:val="left" w:pos="5670"/>
                <w:tab w:val="left" w:pos="10890"/>
              </w:tabs>
              <w:jc w:val="center"/>
              <w:rPr>
                <w:b/>
                <w:bCs/>
                <w:sz w:val="20"/>
                <w:szCs w:val="20"/>
              </w:rPr>
            </w:pPr>
            <w:r w:rsidRPr="00E86BDE">
              <w:rPr>
                <w:b/>
                <w:bCs/>
                <w:sz w:val="20"/>
                <w:szCs w:val="20"/>
              </w:rPr>
              <w:t>For the State Auditor:</w:t>
            </w:r>
          </w:p>
          <w:p w:rsidR="00D348ED" w:rsidRPr="004B0EEB" w:rsidRDefault="00314C37" w:rsidP="00314C37">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rsidR="00D348ED" w:rsidRPr="003E362F" w:rsidRDefault="00787AC3" w:rsidP="00D348ED">
            <w:pPr>
              <w:tabs>
                <w:tab w:val="left" w:pos="180"/>
                <w:tab w:val="left" w:pos="5310"/>
                <w:tab w:val="left" w:pos="10440"/>
              </w:tabs>
              <w:jc w:val="center"/>
              <w:rPr>
                <w:bCs/>
                <w:i/>
                <w:color w:val="404040"/>
                <w:sz w:val="23"/>
                <w:szCs w:val="23"/>
              </w:rPr>
            </w:pPr>
            <w:r>
              <w:rPr>
                <w:bCs/>
                <w:i/>
                <w:color w:val="404040"/>
                <w:sz w:val="23"/>
                <w:szCs w:val="23"/>
              </w:rPr>
              <w:t>Signature on File</w:t>
            </w:r>
          </w:p>
          <w:p w:rsidR="00D348ED" w:rsidRPr="003E362F" w:rsidRDefault="00D348ED" w:rsidP="00D348ED">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D348ED" w:rsidRPr="00E86BDE" w:rsidRDefault="00D348ED" w:rsidP="00D348ED">
            <w:pPr>
              <w:tabs>
                <w:tab w:val="left" w:pos="540"/>
                <w:tab w:val="left" w:pos="5670"/>
                <w:tab w:val="left" w:pos="10890"/>
              </w:tabs>
              <w:ind w:left="43"/>
              <w:jc w:val="center"/>
              <w:rPr>
                <w:b/>
                <w:bCs/>
                <w:sz w:val="20"/>
                <w:szCs w:val="20"/>
              </w:rPr>
            </w:pPr>
            <w:r w:rsidRPr="00E86BDE">
              <w:rPr>
                <w:b/>
                <w:bCs/>
                <w:sz w:val="20"/>
                <w:szCs w:val="20"/>
              </w:rPr>
              <w:t>For the Attorney General:</w:t>
            </w:r>
          </w:p>
          <w:p w:rsidR="00D348ED" w:rsidRPr="004B0EEB" w:rsidRDefault="00183CE6" w:rsidP="00314C37">
            <w:pPr>
              <w:tabs>
                <w:tab w:val="left" w:pos="540"/>
                <w:tab w:val="left" w:pos="5670"/>
                <w:tab w:val="left" w:pos="10890"/>
              </w:tabs>
              <w:ind w:left="43"/>
              <w:jc w:val="center"/>
              <w:rPr>
                <w:b/>
                <w:bCs/>
                <w:szCs w:val="22"/>
                <w:highlight w:val="yellow"/>
              </w:rPr>
            </w:pPr>
            <w:r>
              <w:rPr>
                <w:b/>
                <w:bCs/>
                <w:sz w:val="20"/>
                <w:szCs w:val="20"/>
              </w:rPr>
              <w:t>Matt Kernutt</w:t>
            </w:r>
          </w:p>
        </w:tc>
        <w:tc>
          <w:tcPr>
            <w:tcW w:w="3602" w:type="dxa"/>
            <w:shd w:val="clear" w:color="auto" w:fill="auto"/>
          </w:tcPr>
          <w:p w:rsidR="00D348ED" w:rsidRPr="00E86BDE" w:rsidRDefault="00787AC3" w:rsidP="00D348ED">
            <w:pPr>
              <w:tabs>
                <w:tab w:val="left" w:pos="180"/>
                <w:tab w:val="left" w:pos="5310"/>
                <w:tab w:val="left" w:pos="10440"/>
              </w:tabs>
              <w:jc w:val="center"/>
              <w:rPr>
                <w:bCs/>
                <w:i/>
                <w:color w:val="404040"/>
                <w:sz w:val="23"/>
                <w:szCs w:val="23"/>
              </w:rPr>
            </w:pPr>
            <w:r>
              <w:rPr>
                <w:bCs/>
                <w:i/>
                <w:color w:val="404040"/>
                <w:sz w:val="23"/>
                <w:szCs w:val="23"/>
              </w:rPr>
              <w:t>Signature on File</w:t>
            </w:r>
          </w:p>
          <w:p w:rsidR="00D348ED" w:rsidRPr="00E86BDE" w:rsidRDefault="00D348ED" w:rsidP="00D348ED">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D348ED" w:rsidRPr="00E86BDE" w:rsidRDefault="00D348ED" w:rsidP="00D348ED">
            <w:pPr>
              <w:tabs>
                <w:tab w:val="left" w:pos="540"/>
                <w:tab w:val="left" w:pos="5670"/>
                <w:tab w:val="left" w:pos="10890"/>
              </w:tabs>
              <w:ind w:left="43"/>
              <w:jc w:val="center"/>
              <w:rPr>
                <w:b/>
                <w:bCs/>
                <w:sz w:val="20"/>
                <w:szCs w:val="20"/>
              </w:rPr>
            </w:pPr>
            <w:r w:rsidRPr="00E86BDE">
              <w:rPr>
                <w:b/>
                <w:bCs/>
                <w:sz w:val="20"/>
                <w:szCs w:val="20"/>
              </w:rPr>
              <w:t>For the Office of Financial Management:</w:t>
            </w:r>
          </w:p>
          <w:p w:rsidR="00D348ED" w:rsidRPr="004B0EEB" w:rsidRDefault="00183CE6" w:rsidP="00D348ED">
            <w:pPr>
              <w:tabs>
                <w:tab w:val="left" w:pos="540"/>
                <w:tab w:val="left" w:pos="5670"/>
                <w:tab w:val="left" w:pos="10890"/>
              </w:tabs>
              <w:ind w:left="43"/>
              <w:jc w:val="center"/>
              <w:rPr>
                <w:b/>
                <w:bCs/>
                <w:szCs w:val="22"/>
                <w:highlight w:val="yellow"/>
              </w:rPr>
            </w:pPr>
            <w:r>
              <w:rPr>
                <w:b/>
                <w:bCs/>
                <w:sz w:val="20"/>
                <w:szCs w:val="20"/>
              </w:rPr>
              <w:t>Kathy Cody</w:t>
            </w:r>
          </w:p>
        </w:tc>
        <w:tc>
          <w:tcPr>
            <w:tcW w:w="3603" w:type="dxa"/>
            <w:shd w:val="clear" w:color="auto" w:fill="auto"/>
          </w:tcPr>
          <w:p w:rsidR="00D348ED" w:rsidRPr="00E86BDE" w:rsidRDefault="00787AC3" w:rsidP="00D348ED">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rsidR="00D348ED" w:rsidRPr="00E86BDE" w:rsidRDefault="00D348ED" w:rsidP="00D348ED">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D348ED" w:rsidRPr="00E86BDE" w:rsidRDefault="00D348ED" w:rsidP="00D348ED">
            <w:pPr>
              <w:tabs>
                <w:tab w:val="left" w:pos="540"/>
                <w:tab w:val="left" w:pos="5670"/>
                <w:tab w:val="left" w:pos="10890"/>
              </w:tabs>
              <w:ind w:left="69"/>
              <w:jc w:val="center"/>
              <w:rPr>
                <w:b/>
                <w:bCs/>
                <w:sz w:val="20"/>
                <w:szCs w:val="20"/>
              </w:rPr>
            </w:pPr>
            <w:r w:rsidRPr="00E86BDE">
              <w:rPr>
                <w:b/>
                <w:bCs/>
                <w:sz w:val="20"/>
                <w:szCs w:val="20"/>
              </w:rPr>
              <w:t>The State Archivist:</w:t>
            </w:r>
          </w:p>
          <w:p w:rsidR="00D348ED" w:rsidRPr="004B0EEB" w:rsidRDefault="00D348ED" w:rsidP="00183CE6">
            <w:pPr>
              <w:tabs>
                <w:tab w:val="left" w:pos="540"/>
                <w:tab w:val="left" w:pos="5670"/>
                <w:tab w:val="left" w:pos="10890"/>
              </w:tabs>
              <w:ind w:left="69"/>
              <w:jc w:val="center"/>
              <w:rPr>
                <w:b/>
                <w:bCs/>
                <w:szCs w:val="22"/>
                <w:highlight w:val="yellow"/>
              </w:rPr>
            </w:pPr>
            <w:r w:rsidRPr="00E86BDE">
              <w:rPr>
                <w:b/>
                <w:bCs/>
                <w:sz w:val="20"/>
                <w:szCs w:val="20"/>
              </w:rPr>
              <w:t xml:space="preserve"> </w:t>
            </w:r>
            <w:r w:rsidR="00183CE6">
              <w:rPr>
                <w:b/>
                <w:bCs/>
                <w:sz w:val="20"/>
                <w:szCs w:val="20"/>
              </w:rPr>
              <w:t>Steve Excell</w:t>
            </w:r>
          </w:p>
        </w:tc>
      </w:tr>
    </w:tbl>
    <w:p w:rsidR="0019371A" w:rsidRPr="000E1DDE" w:rsidRDefault="000E1DDE" w:rsidP="000E1DDE">
      <w:pPr>
        <w:spacing w:after="240"/>
        <w:jc w:val="center"/>
        <w:rPr>
          <w:b/>
          <w:sz w:val="32"/>
          <w:szCs w:val="32"/>
        </w:rPr>
      </w:pPr>
      <w:r w:rsidRPr="000E1DDE">
        <w:rPr>
          <w:color w:val="auto"/>
          <w:sz w:val="16"/>
          <w:szCs w:val="16"/>
        </w:rPr>
        <w:br w:type="page"/>
      </w:r>
      <w:r w:rsidRPr="000E1DDE">
        <w:rPr>
          <w:b/>
          <w:sz w:val="32"/>
          <w:szCs w:val="32"/>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414"/>
        <w:gridCol w:w="10605"/>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701906">
        <w:trPr>
          <w:trHeight w:val="390"/>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023B3E" w:rsidRDefault="00183CE6" w:rsidP="00EB2AB7">
            <w:pPr>
              <w:spacing w:before="60" w:after="60"/>
              <w:jc w:val="center"/>
              <w:rPr>
                <w:color w:val="auto"/>
                <w:szCs w:val="22"/>
                <w:highlight w:val="yellow"/>
              </w:rPr>
            </w:pPr>
            <w:r w:rsidRPr="000E0AC3">
              <w:rPr>
                <w:color w:val="auto"/>
                <w:szCs w:val="22"/>
              </w:rPr>
              <w:t>March</w:t>
            </w:r>
            <w:r w:rsidR="000E0AC3" w:rsidRPr="000E0AC3">
              <w:rPr>
                <w:color w:val="auto"/>
                <w:szCs w:val="22"/>
              </w:rPr>
              <w:t xml:space="preserve"> 5,</w:t>
            </w:r>
            <w:r w:rsidRPr="000E0AC3">
              <w:rPr>
                <w:color w:val="auto"/>
                <w:szCs w:val="22"/>
              </w:rPr>
              <w:t xml:space="preserve"> 2014</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44D86" w:rsidRPr="00D73957" w:rsidRDefault="00E86BDE" w:rsidP="00EE7625">
            <w:pPr>
              <w:spacing w:before="60" w:after="60"/>
              <w:rPr>
                <w:szCs w:val="22"/>
                <w:highlight w:val="yellow"/>
              </w:rPr>
            </w:pPr>
            <w:r w:rsidRPr="00E86BDE">
              <w:rPr>
                <w:szCs w:val="22"/>
              </w:rPr>
              <w:t>Consolidation and revision of all existing records retention schedules.</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DF318D"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DF318D">
        <w:rPr>
          <w:sz w:val="36"/>
          <w:szCs w:val="36"/>
        </w:rPr>
        <w:t xml:space="preserve">the </w:t>
      </w:r>
      <w:r w:rsidR="00D152D5">
        <w:rPr>
          <w:sz w:val="36"/>
          <w:szCs w:val="36"/>
        </w:rPr>
        <w:t>Public Employment Relations</w:t>
      </w:r>
      <w:r w:rsidR="00B756B2">
        <w:rPr>
          <w:sz w:val="36"/>
          <w:szCs w:val="36"/>
        </w:rPr>
        <w:t xml:space="preserve"> Commission</w:t>
      </w:r>
      <w:r w:rsidR="000E0AC3">
        <w:rPr>
          <w:sz w:val="36"/>
          <w:szCs w:val="36"/>
        </w:rPr>
        <w:t>’s</w:t>
      </w:r>
      <w:r w:rsidR="00DF318D">
        <w:rPr>
          <w:sz w:val="36"/>
          <w:szCs w:val="36"/>
        </w:rPr>
        <w:t xml:space="preserve"> Records Officer</w:t>
      </w:r>
    </w:p>
    <w:p w:rsidR="00E86BDE" w:rsidRPr="00BC498E" w:rsidRDefault="00DF318D"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Pr="00BC498E" w:rsidRDefault="009E2263"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E25E4D">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EA7C8C" w:rsidRDefault="00503853">
      <w:pPr>
        <w:pStyle w:val="TOC1"/>
        <w:rPr>
          <w:rFonts w:asciiTheme="minorHAnsi" w:eastAsiaTheme="minorEastAsia" w:hAnsiTheme="minorHAnsi" w:cstheme="minorBidi"/>
          <w:b w:val="0"/>
          <w:bCs w:val="0"/>
          <w:caps w:val="0"/>
          <w:noProof/>
          <w:color w:val="auto"/>
          <w:sz w:val="22"/>
          <w:szCs w:val="22"/>
        </w:rPr>
      </w:pPr>
      <w:r w:rsidRPr="00566A1A">
        <w:fldChar w:fldCharType="begin"/>
      </w:r>
      <w:r w:rsidR="00566A1A" w:rsidRPr="00566A1A">
        <w:instrText xml:space="preserve"> TOC \o "1-3" \h \z \t "**Functions,1,** Activties,2" </w:instrText>
      </w:r>
      <w:r w:rsidRPr="00566A1A">
        <w:fldChar w:fldCharType="separate"/>
      </w:r>
      <w:hyperlink w:anchor="_Toc379962925" w:history="1">
        <w:r w:rsidR="00EA7C8C" w:rsidRPr="006A18BF">
          <w:rPr>
            <w:rStyle w:val="Hyperlink"/>
            <w:noProof/>
          </w:rPr>
          <w:t>1.</w:t>
        </w:r>
        <w:r w:rsidR="00EA7C8C">
          <w:rPr>
            <w:rFonts w:asciiTheme="minorHAnsi" w:eastAsiaTheme="minorEastAsia" w:hAnsiTheme="minorHAnsi" w:cstheme="minorBidi"/>
            <w:b w:val="0"/>
            <w:bCs w:val="0"/>
            <w:caps w:val="0"/>
            <w:noProof/>
            <w:color w:val="auto"/>
            <w:sz w:val="22"/>
            <w:szCs w:val="22"/>
          </w:rPr>
          <w:tab/>
        </w:r>
        <w:r w:rsidR="00EA7C8C" w:rsidRPr="006A18BF">
          <w:rPr>
            <w:rStyle w:val="Hyperlink"/>
            <w:noProof/>
          </w:rPr>
          <w:t>LABOR DISPUTE RESOLUTION</w:t>
        </w:r>
        <w:r w:rsidR="00EA7C8C">
          <w:rPr>
            <w:noProof/>
            <w:webHidden/>
          </w:rPr>
          <w:tab/>
        </w:r>
        <w:r w:rsidR="00EA7C8C">
          <w:rPr>
            <w:noProof/>
            <w:webHidden/>
          </w:rPr>
          <w:fldChar w:fldCharType="begin"/>
        </w:r>
        <w:r w:rsidR="00EA7C8C">
          <w:rPr>
            <w:noProof/>
            <w:webHidden/>
          </w:rPr>
          <w:instrText xml:space="preserve"> PAGEREF _Toc379962925 \h </w:instrText>
        </w:r>
        <w:r w:rsidR="00EA7C8C">
          <w:rPr>
            <w:noProof/>
            <w:webHidden/>
          </w:rPr>
        </w:r>
        <w:r w:rsidR="00EA7C8C">
          <w:rPr>
            <w:noProof/>
            <w:webHidden/>
          </w:rPr>
          <w:fldChar w:fldCharType="separate"/>
        </w:r>
        <w:r w:rsidR="00787AC3">
          <w:rPr>
            <w:noProof/>
            <w:webHidden/>
          </w:rPr>
          <w:t>4</w:t>
        </w:r>
        <w:r w:rsidR="00EA7C8C">
          <w:rPr>
            <w:noProof/>
            <w:webHidden/>
          </w:rPr>
          <w:fldChar w:fldCharType="end"/>
        </w:r>
      </w:hyperlink>
    </w:p>
    <w:p w:rsidR="00EA7C8C" w:rsidRDefault="009E2263">
      <w:pPr>
        <w:pStyle w:val="TOC1"/>
        <w:rPr>
          <w:rFonts w:asciiTheme="minorHAnsi" w:eastAsiaTheme="minorEastAsia" w:hAnsiTheme="minorHAnsi" w:cstheme="minorBidi"/>
          <w:b w:val="0"/>
          <w:bCs w:val="0"/>
          <w:caps w:val="0"/>
          <w:noProof/>
          <w:color w:val="auto"/>
          <w:sz w:val="22"/>
          <w:szCs w:val="22"/>
        </w:rPr>
      </w:pPr>
      <w:hyperlink w:anchor="_Toc379962926" w:history="1">
        <w:r w:rsidR="00EA7C8C" w:rsidRPr="006A18BF">
          <w:rPr>
            <w:rStyle w:val="Hyperlink"/>
            <w:noProof/>
          </w:rPr>
          <w:t>glossary</w:t>
        </w:r>
        <w:r w:rsidR="00EA7C8C">
          <w:rPr>
            <w:noProof/>
            <w:webHidden/>
          </w:rPr>
          <w:tab/>
        </w:r>
        <w:r w:rsidR="00EA7C8C">
          <w:rPr>
            <w:noProof/>
            <w:webHidden/>
          </w:rPr>
          <w:fldChar w:fldCharType="begin"/>
        </w:r>
        <w:r w:rsidR="00EA7C8C">
          <w:rPr>
            <w:noProof/>
            <w:webHidden/>
          </w:rPr>
          <w:instrText xml:space="preserve"> PAGEREF _Toc379962926 \h </w:instrText>
        </w:r>
        <w:r w:rsidR="00EA7C8C">
          <w:rPr>
            <w:noProof/>
            <w:webHidden/>
          </w:rPr>
        </w:r>
        <w:r w:rsidR="00EA7C8C">
          <w:rPr>
            <w:noProof/>
            <w:webHidden/>
          </w:rPr>
          <w:fldChar w:fldCharType="separate"/>
        </w:r>
        <w:r w:rsidR="00787AC3">
          <w:rPr>
            <w:noProof/>
            <w:webHidden/>
          </w:rPr>
          <w:t>7</w:t>
        </w:r>
        <w:r w:rsidR="00EA7C8C">
          <w:rPr>
            <w:noProof/>
            <w:webHidden/>
          </w:rPr>
          <w:fldChar w:fldCharType="end"/>
        </w:r>
      </w:hyperlink>
    </w:p>
    <w:p w:rsidR="00EA7C8C" w:rsidRDefault="009E2263">
      <w:pPr>
        <w:pStyle w:val="TOC1"/>
        <w:rPr>
          <w:rFonts w:asciiTheme="minorHAnsi" w:eastAsiaTheme="minorEastAsia" w:hAnsiTheme="minorHAnsi" w:cstheme="minorBidi"/>
          <w:b w:val="0"/>
          <w:bCs w:val="0"/>
          <w:caps w:val="0"/>
          <w:noProof/>
          <w:color w:val="auto"/>
          <w:sz w:val="22"/>
          <w:szCs w:val="22"/>
        </w:rPr>
      </w:pPr>
      <w:hyperlink w:anchor="_Toc379962927" w:history="1">
        <w:r w:rsidR="00EA7C8C" w:rsidRPr="006A18BF">
          <w:rPr>
            <w:rStyle w:val="Hyperlink"/>
            <w:noProof/>
          </w:rPr>
          <w:t>INDEXES</w:t>
        </w:r>
        <w:r w:rsidR="00EA7C8C">
          <w:rPr>
            <w:noProof/>
            <w:webHidden/>
          </w:rPr>
          <w:tab/>
        </w:r>
        <w:r w:rsidR="00EA7C8C">
          <w:rPr>
            <w:noProof/>
            <w:webHidden/>
          </w:rPr>
          <w:fldChar w:fldCharType="begin"/>
        </w:r>
        <w:r w:rsidR="00EA7C8C">
          <w:rPr>
            <w:noProof/>
            <w:webHidden/>
          </w:rPr>
          <w:instrText xml:space="preserve"> PAGEREF _Toc379962927 \h </w:instrText>
        </w:r>
        <w:r w:rsidR="00EA7C8C">
          <w:rPr>
            <w:noProof/>
            <w:webHidden/>
          </w:rPr>
        </w:r>
        <w:r w:rsidR="00EA7C8C">
          <w:rPr>
            <w:noProof/>
            <w:webHidden/>
          </w:rPr>
          <w:fldChar w:fldCharType="separate"/>
        </w:r>
        <w:r w:rsidR="00787AC3">
          <w:rPr>
            <w:noProof/>
            <w:webHidden/>
          </w:rPr>
          <w:t>10</w:t>
        </w:r>
        <w:r w:rsidR="00EA7C8C">
          <w:rPr>
            <w:noProof/>
            <w:webHidden/>
          </w:rPr>
          <w:fldChar w:fldCharType="end"/>
        </w:r>
      </w:hyperlink>
    </w:p>
    <w:p w:rsidR="00566A1A" w:rsidRPr="00566A1A" w:rsidRDefault="00503853" w:rsidP="00566A1A">
      <w:pPr>
        <w:spacing w:after="240"/>
        <w:rPr>
          <w:bCs/>
          <w:caps/>
          <w:sz w:val="24"/>
          <w:szCs w:val="24"/>
        </w:rPr>
      </w:pPr>
      <w:r w:rsidRPr="00566A1A">
        <w:rPr>
          <w:bCs/>
          <w:caps/>
          <w:sz w:val="24"/>
          <w:szCs w:val="24"/>
        </w:rPr>
        <w:fldChar w:fldCharType="end"/>
      </w:r>
    </w:p>
    <w:p w:rsidR="00415D5C" w:rsidRPr="00C04DC1" w:rsidRDefault="00415D5C" w:rsidP="00F63340">
      <w:pPr>
        <w:pStyle w:val="TOC1"/>
        <w:sectPr w:rsidR="00415D5C" w:rsidRPr="00C04DC1" w:rsidSect="00E25E4D">
          <w:pgSz w:w="15840" w:h="12240" w:orient="landscape" w:code="1"/>
          <w:pgMar w:top="1080" w:right="720" w:bottom="1080" w:left="720" w:header="1080" w:footer="720" w:gutter="0"/>
          <w:cols w:space="720"/>
          <w:docGrid w:linePitch="360"/>
        </w:sectPr>
      </w:pPr>
    </w:p>
    <w:p w:rsidR="00287F4C" w:rsidRPr="00033AEA" w:rsidRDefault="00B15D3D" w:rsidP="00287F4C">
      <w:pPr>
        <w:pStyle w:val="Functions"/>
        <w:rPr>
          <w:color w:val="auto"/>
        </w:rPr>
      </w:pPr>
      <w:bookmarkStart w:id="1" w:name="_Toc379962925"/>
      <w:r>
        <w:rPr>
          <w:color w:val="auto"/>
        </w:rPr>
        <w:lastRenderedPageBreak/>
        <w:t xml:space="preserve">LABOR </w:t>
      </w:r>
      <w:r w:rsidR="000E0AC3">
        <w:rPr>
          <w:color w:val="auto"/>
        </w:rPr>
        <w:t>DISPUTE RESOLUTION</w:t>
      </w:r>
      <w:bookmarkEnd w:id="1"/>
    </w:p>
    <w:p w:rsidR="00C0121C" w:rsidRDefault="00287F4C" w:rsidP="00287F4C">
      <w:pPr>
        <w:overflowPunct w:val="0"/>
        <w:autoSpaceDE w:val="0"/>
        <w:autoSpaceDN w:val="0"/>
        <w:adjustRightInd w:val="0"/>
        <w:spacing w:after="120"/>
        <w:textAlignment w:val="baseline"/>
        <w:rPr>
          <w:color w:val="auto"/>
        </w:rPr>
      </w:pPr>
      <w:r w:rsidRPr="00033AEA">
        <w:rPr>
          <w:color w:val="auto"/>
        </w:rPr>
        <w:t>Th</w:t>
      </w:r>
      <w:r w:rsidR="00017EE7">
        <w:rPr>
          <w:color w:val="auto"/>
        </w:rPr>
        <w:t xml:space="preserve">e function of </w:t>
      </w:r>
      <w:r w:rsidR="00C93144">
        <w:rPr>
          <w:color w:val="auto"/>
        </w:rPr>
        <w:t>the administration and the oversight of</w:t>
      </w:r>
      <w:r w:rsidR="00C0121C">
        <w:rPr>
          <w:color w:val="auto"/>
        </w:rPr>
        <w:t xml:space="preserve"> </w:t>
      </w:r>
      <w:r w:rsidR="00B15D3D">
        <w:rPr>
          <w:color w:val="auto"/>
        </w:rPr>
        <w:t xml:space="preserve">labor </w:t>
      </w:r>
      <w:r w:rsidR="00183CE6">
        <w:rPr>
          <w:color w:val="auto"/>
        </w:rPr>
        <w:t xml:space="preserve">disputes through formal hearing processes </w:t>
      </w:r>
      <w:r w:rsidR="00C93144">
        <w:rPr>
          <w:color w:val="auto"/>
        </w:rPr>
        <w:t xml:space="preserve">or mediation </w:t>
      </w:r>
      <w:r w:rsidR="00183CE6">
        <w:rPr>
          <w:color w:val="auto"/>
        </w:rPr>
        <w:t xml:space="preserve">by </w:t>
      </w:r>
      <w:r w:rsidR="00C84CD6">
        <w:rPr>
          <w:color w:val="auto"/>
        </w:rPr>
        <w:t>the Public Employment Relations</w:t>
      </w:r>
      <w:r w:rsidR="00C0121C">
        <w:rPr>
          <w:color w:val="auto"/>
        </w:rPr>
        <w:t xml:space="preserve"> Commission.</w:t>
      </w:r>
      <w:r w:rsidR="005B62AC">
        <w:rPr>
          <w:color w:val="auto"/>
        </w:rPr>
        <w:t xml:space="preserve">  </w:t>
      </w:r>
      <w:r w:rsidR="00C0121C" w:rsidRPr="003D35AB">
        <w:t xml:space="preserve">See </w:t>
      </w:r>
      <w:r w:rsidR="00C0121C">
        <w:t>the State Government General Records Retention Schedule (SGGRRS) for other records relating to the operations of the agency</w:t>
      </w:r>
      <w:r w:rsidR="00C0121C" w:rsidRPr="003D35AB">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779"/>
        <w:gridCol w:w="1834"/>
      </w:tblGrid>
      <w:tr w:rsidR="00287F4C" w:rsidRPr="00D348ED" w:rsidTr="001E05EB">
        <w:trPr>
          <w:cantSplit/>
          <w:tblHead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287F4C" w:rsidRPr="00D348ED" w:rsidRDefault="00287F4C" w:rsidP="00287F4C">
            <w:pPr>
              <w:jc w:val="center"/>
              <w:rPr>
                <w:rFonts w:eastAsia="Calibri" w:cs="Times New Roman"/>
                <w:b/>
                <w:color w:val="auto"/>
                <w:sz w:val="18"/>
                <w:szCs w:val="18"/>
              </w:rPr>
            </w:pPr>
            <w:r w:rsidRPr="00D348ED">
              <w:rPr>
                <w:rFonts w:eastAsia="Calibri" w:cs="Times New Roman"/>
                <w:b/>
                <w:color w:val="auto"/>
                <w:sz w:val="20"/>
                <w:szCs w:val="20"/>
              </w:rPr>
              <w:t>DESCRIPTION OF RECORDS</w:t>
            </w:r>
          </w:p>
        </w:tc>
        <w:tc>
          <w:tcPr>
            <w:tcW w:w="27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20"/>
                <w:szCs w:val="20"/>
              </w:rPr>
              <w:t>RETENTION AND</w:t>
            </w:r>
          </w:p>
          <w:p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20"/>
                <w:szCs w:val="20"/>
              </w:rPr>
              <w:t>DISPOSITION ACTION</w:t>
            </w:r>
          </w:p>
        </w:tc>
        <w:tc>
          <w:tcPr>
            <w:tcW w:w="183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20"/>
                <w:szCs w:val="20"/>
              </w:rPr>
              <w:t>DESIGNATION</w:t>
            </w:r>
          </w:p>
        </w:tc>
      </w:tr>
      <w:tr w:rsidR="00C5485C" w:rsidRPr="00D348ED" w:rsidTr="001E05EB">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5485C" w:rsidRDefault="005D2C9B" w:rsidP="00C5485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14-03-68504</w:t>
            </w:r>
            <w:r w:rsidR="006F38EF" w:rsidRPr="00D23FE2">
              <w:rPr>
                <w:rFonts w:asciiTheme="minorHAnsi" w:eastAsia="Times New Roman" w:hAnsiTheme="minorHAnsi"/>
                <w:color w:val="auto"/>
                <w:szCs w:val="22"/>
              </w:rPr>
              <w:fldChar w:fldCharType="begin"/>
            </w:r>
            <w:r w:rsidR="006F38EF" w:rsidRPr="00D23FE2">
              <w:rPr>
                <w:color w:val="auto"/>
              </w:rPr>
              <w:instrText xml:space="preserve"> XE "</w:instrText>
            </w:r>
            <w:r w:rsidR="006F38EF">
              <w:rPr>
                <w:color w:val="auto"/>
              </w:rPr>
              <w:instrText>14-03-68504</w:instrText>
            </w:r>
            <w:r w:rsidR="006F38EF" w:rsidRPr="00D23FE2">
              <w:rPr>
                <w:color w:val="auto"/>
              </w:rPr>
              <w:instrText xml:space="preserve">" </w:instrText>
            </w:r>
            <w:r w:rsidR="006F38EF" w:rsidRPr="00D23FE2">
              <w:rPr>
                <w:rFonts w:eastAsia="Calibri" w:cs="Times New Roman"/>
                <w:bCs/>
                <w:color w:val="auto"/>
                <w:szCs w:val="17"/>
              </w:rPr>
              <w:instrText xml:space="preserve">\f “dan” </w:instrText>
            </w:r>
            <w:r w:rsidR="006F38EF" w:rsidRPr="00D23FE2">
              <w:rPr>
                <w:rFonts w:asciiTheme="minorHAnsi" w:eastAsia="Times New Roman" w:hAnsiTheme="minorHAnsi"/>
                <w:color w:val="auto"/>
                <w:szCs w:val="22"/>
              </w:rPr>
              <w:fldChar w:fldCharType="end"/>
            </w:r>
          </w:p>
          <w:p w:rsidR="00C5485C" w:rsidRPr="007A07F7" w:rsidRDefault="00C5485C" w:rsidP="006F38E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5485C" w:rsidRDefault="000E0AC3" w:rsidP="00C5485C">
            <w:pPr>
              <w:spacing w:before="60" w:after="60"/>
              <w:rPr>
                <w:b/>
                <w:i/>
                <w:color w:val="auto"/>
              </w:rPr>
            </w:pPr>
            <w:r>
              <w:rPr>
                <w:b/>
                <w:i/>
                <w:color w:val="auto"/>
              </w:rPr>
              <w:t>Dispute Resolution Panel Memberships</w:t>
            </w:r>
          </w:p>
          <w:p w:rsidR="00C5485C" w:rsidRDefault="00C5485C" w:rsidP="00C5485C">
            <w:pPr>
              <w:spacing w:before="60" w:after="60"/>
              <w:rPr>
                <w:color w:val="auto"/>
              </w:rPr>
            </w:pPr>
            <w:r>
              <w:rPr>
                <w:color w:val="auto"/>
              </w:rPr>
              <w:t xml:space="preserve">Records relating to applications for membership to serve on the </w:t>
            </w:r>
            <w:r w:rsidR="00153091">
              <w:rPr>
                <w:color w:val="auto"/>
              </w:rPr>
              <w:t>D</w:t>
            </w:r>
            <w:r>
              <w:rPr>
                <w:color w:val="auto"/>
              </w:rPr>
              <w:t xml:space="preserve">ispute </w:t>
            </w:r>
            <w:r w:rsidR="00153091">
              <w:rPr>
                <w:color w:val="auto"/>
              </w:rPr>
              <w:t>R</w:t>
            </w:r>
            <w:r>
              <w:rPr>
                <w:color w:val="auto"/>
              </w:rPr>
              <w:t xml:space="preserve">esolution </w:t>
            </w:r>
            <w:r w:rsidR="00153091">
              <w:rPr>
                <w:color w:val="auto"/>
              </w:rPr>
              <w:t>P</w:t>
            </w:r>
            <w:r>
              <w:rPr>
                <w:color w:val="auto"/>
              </w:rPr>
              <w:t xml:space="preserve">anel administered by the </w:t>
            </w:r>
            <w:r w:rsidR="00153091">
              <w:rPr>
                <w:color w:val="auto"/>
              </w:rPr>
              <w:t>C</w:t>
            </w:r>
            <w:r>
              <w:rPr>
                <w:color w:val="auto"/>
              </w:rPr>
              <w:t>ommission.</w:t>
            </w:r>
            <w:r w:rsidR="005D2C9B">
              <w:rPr>
                <w:rFonts w:asciiTheme="minorHAnsi" w:eastAsia="Times New Roman" w:hAnsiTheme="minorHAnsi"/>
                <w:color w:val="FF0000"/>
                <w:szCs w:val="22"/>
              </w:rPr>
              <w:t xml:space="preserve"> </w:t>
            </w:r>
            <w:r w:rsidR="005D2C9B" w:rsidRPr="005D2C9B">
              <w:rPr>
                <w:bCs/>
                <w:color w:val="auto"/>
                <w:szCs w:val="22"/>
              </w:rPr>
              <w:fldChar w:fldCharType="begin"/>
            </w:r>
            <w:r w:rsidR="005D2C9B" w:rsidRPr="005D2C9B">
              <w:rPr>
                <w:bCs/>
                <w:color w:val="auto"/>
                <w:szCs w:val="22"/>
              </w:rPr>
              <w:instrText xml:space="preserve"> xe "</w:instrText>
            </w:r>
            <w:r w:rsidR="00A65F9C">
              <w:rPr>
                <w:bCs/>
                <w:color w:val="auto"/>
                <w:szCs w:val="22"/>
              </w:rPr>
              <w:instrText>dispute resolution panel membership</w:instrText>
            </w:r>
            <w:r w:rsidR="005D2C9B" w:rsidRPr="005D2C9B">
              <w:rPr>
                <w:bCs/>
                <w:color w:val="auto"/>
                <w:szCs w:val="22"/>
              </w:rPr>
              <w:instrText xml:space="preserve">" \f “subject” </w:instrText>
            </w:r>
            <w:r w:rsidR="005D2C9B" w:rsidRPr="005D2C9B">
              <w:rPr>
                <w:bCs/>
                <w:color w:val="auto"/>
                <w:szCs w:val="22"/>
              </w:rPr>
              <w:fldChar w:fldCharType="end"/>
            </w:r>
            <w:r w:rsidR="00A65F9C" w:rsidRPr="005D2C9B">
              <w:rPr>
                <w:bCs/>
                <w:color w:val="auto"/>
                <w:szCs w:val="22"/>
              </w:rPr>
              <w:fldChar w:fldCharType="begin"/>
            </w:r>
            <w:r w:rsidR="00A65F9C" w:rsidRPr="005D2C9B">
              <w:rPr>
                <w:bCs/>
                <w:color w:val="auto"/>
                <w:szCs w:val="22"/>
              </w:rPr>
              <w:instrText xml:space="preserve"> xe "</w:instrText>
            </w:r>
            <w:r w:rsidR="00A65F9C">
              <w:rPr>
                <w:bCs/>
                <w:color w:val="auto"/>
                <w:szCs w:val="22"/>
              </w:rPr>
              <w:instrText>membership (dispute resolution panel)</w:instrText>
            </w:r>
            <w:r w:rsidR="00A65F9C" w:rsidRPr="005D2C9B">
              <w:rPr>
                <w:bCs/>
                <w:color w:val="auto"/>
                <w:szCs w:val="22"/>
              </w:rPr>
              <w:instrText xml:space="preserve">" \f “subject” </w:instrText>
            </w:r>
            <w:r w:rsidR="00A65F9C" w:rsidRPr="005D2C9B">
              <w:rPr>
                <w:bCs/>
                <w:color w:val="auto"/>
                <w:szCs w:val="22"/>
              </w:rPr>
              <w:fldChar w:fldCharType="end"/>
            </w:r>
            <w:r w:rsidR="00A65F9C" w:rsidRPr="005D2C9B">
              <w:rPr>
                <w:bCs/>
                <w:color w:val="auto"/>
                <w:szCs w:val="22"/>
              </w:rPr>
              <w:fldChar w:fldCharType="begin"/>
            </w:r>
            <w:r w:rsidR="00A65F9C" w:rsidRPr="005D2C9B">
              <w:rPr>
                <w:bCs/>
                <w:color w:val="auto"/>
                <w:szCs w:val="22"/>
              </w:rPr>
              <w:instrText xml:space="preserve"> xe "</w:instrText>
            </w:r>
            <w:r w:rsidR="00A65F9C">
              <w:rPr>
                <w:bCs/>
                <w:color w:val="auto"/>
                <w:szCs w:val="22"/>
              </w:rPr>
              <w:instrText>applications</w:instrText>
            </w:r>
            <w:r w:rsidR="00153091">
              <w:rPr>
                <w:bCs/>
                <w:color w:val="auto"/>
                <w:szCs w:val="22"/>
              </w:rPr>
              <w:instrText>:</w:instrText>
            </w:r>
            <w:r w:rsidR="00A65F9C">
              <w:rPr>
                <w:bCs/>
                <w:color w:val="auto"/>
                <w:szCs w:val="22"/>
              </w:rPr>
              <w:instrText>dispute resolution panel membership</w:instrText>
            </w:r>
            <w:r w:rsidR="00A65F9C" w:rsidRPr="005D2C9B">
              <w:rPr>
                <w:bCs/>
                <w:color w:val="auto"/>
                <w:szCs w:val="22"/>
              </w:rPr>
              <w:instrText xml:space="preserve">" \f “subject” </w:instrText>
            </w:r>
            <w:r w:rsidR="00A65F9C" w:rsidRPr="005D2C9B">
              <w:rPr>
                <w:bCs/>
                <w:color w:val="auto"/>
                <w:szCs w:val="22"/>
              </w:rPr>
              <w:fldChar w:fldCharType="end"/>
            </w:r>
          </w:p>
          <w:p w:rsidR="00C5485C" w:rsidRDefault="00C5485C" w:rsidP="00C5485C">
            <w:pPr>
              <w:spacing w:before="60" w:after="60"/>
              <w:rPr>
                <w:color w:val="auto"/>
              </w:rPr>
            </w:pPr>
            <w:r>
              <w:rPr>
                <w:color w:val="auto"/>
              </w:rPr>
              <w:t>Includes, but is not limited to:</w:t>
            </w:r>
          </w:p>
          <w:p w:rsidR="00C5485C" w:rsidRPr="008C30F6" w:rsidRDefault="00C5485C" w:rsidP="00C5485C">
            <w:pPr>
              <w:pStyle w:val="ListParagraph"/>
              <w:numPr>
                <w:ilvl w:val="0"/>
                <w:numId w:val="32"/>
              </w:numPr>
              <w:spacing w:before="60" w:after="60"/>
              <w:rPr>
                <w:color w:val="auto"/>
              </w:rPr>
            </w:pPr>
            <w:r w:rsidRPr="008C30F6">
              <w:rPr>
                <w:color w:val="auto"/>
              </w:rPr>
              <w:t>Applications;</w:t>
            </w:r>
          </w:p>
          <w:p w:rsidR="00C5485C" w:rsidRPr="008C30F6" w:rsidRDefault="00C5485C" w:rsidP="00C5485C">
            <w:pPr>
              <w:pStyle w:val="ListParagraph"/>
              <w:numPr>
                <w:ilvl w:val="0"/>
                <w:numId w:val="32"/>
              </w:numPr>
              <w:spacing w:before="60" w:after="60"/>
              <w:rPr>
                <w:color w:val="auto"/>
              </w:rPr>
            </w:pPr>
            <w:r w:rsidRPr="008C30F6">
              <w:rPr>
                <w:color w:val="auto"/>
              </w:rPr>
              <w:t>Acceptance documentation;</w:t>
            </w:r>
          </w:p>
          <w:p w:rsidR="00C5485C" w:rsidRPr="00AF552C" w:rsidRDefault="00C5485C" w:rsidP="00C5485C">
            <w:pPr>
              <w:pStyle w:val="ListParagraph"/>
              <w:numPr>
                <w:ilvl w:val="0"/>
                <w:numId w:val="32"/>
              </w:numPr>
              <w:spacing w:before="60" w:after="60"/>
              <w:rPr>
                <w:color w:val="auto"/>
              </w:rPr>
            </w:pPr>
            <w:r w:rsidRPr="008C30F6">
              <w:rPr>
                <w:color w:val="auto"/>
              </w:rPr>
              <w:t>Requests for inactive status.</w:t>
            </w:r>
          </w:p>
        </w:tc>
        <w:tc>
          <w:tcPr>
            <w:tcW w:w="27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5485C" w:rsidRDefault="00C5485C" w:rsidP="00C5485C">
            <w:pPr>
              <w:spacing w:before="60" w:after="60"/>
              <w:rPr>
                <w:bCs/>
                <w:color w:val="auto"/>
                <w:szCs w:val="17"/>
              </w:rPr>
            </w:pPr>
            <w:r w:rsidRPr="00D348ED">
              <w:rPr>
                <w:b/>
                <w:bCs/>
                <w:color w:val="auto"/>
                <w:szCs w:val="17"/>
              </w:rPr>
              <w:t xml:space="preserve">Retain </w:t>
            </w:r>
            <w:r>
              <w:rPr>
                <w:bCs/>
                <w:color w:val="auto"/>
                <w:szCs w:val="17"/>
              </w:rPr>
              <w:t xml:space="preserve">for 6 years after </w:t>
            </w:r>
            <w:r w:rsidR="00E041FE">
              <w:rPr>
                <w:bCs/>
                <w:color w:val="auto"/>
                <w:szCs w:val="17"/>
              </w:rPr>
              <w:t>member separates from</w:t>
            </w:r>
            <w:r w:rsidR="00C93144">
              <w:rPr>
                <w:bCs/>
                <w:color w:val="auto"/>
                <w:szCs w:val="17"/>
              </w:rPr>
              <w:t xml:space="preserve"> panel</w:t>
            </w:r>
          </w:p>
          <w:p w:rsidR="00C5485C" w:rsidRPr="00A13E53" w:rsidRDefault="00C5485C" w:rsidP="00C5485C">
            <w:pPr>
              <w:spacing w:before="60" w:after="60"/>
              <w:rPr>
                <w:b/>
                <w:bCs/>
                <w:i/>
                <w:color w:val="auto"/>
                <w:szCs w:val="17"/>
              </w:rPr>
            </w:pPr>
            <w:r w:rsidRPr="00A13E53">
              <w:rPr>
                <w:bCs/>
                <w:i/>
                <w:color w:val="auto"/>
                <w:szCs w:val="17"/>
              </w:rPr>
              <w:t xml:space="preserve">  </w:t>
            </w:r>
            <w:r w:rsidR="000E1DDE">
              <w:rPr>
                <w:bCs/>
                <w:i/>
                <w:color w:val="auto"/>
                <w:szCs w:val="17"/>
              </w:rPr>
              <w:t xml:space="preserve"> </w:t>
            </w:r>
            <w:r w:rsidRPr="00A13E53">
              <w:rPr>
                <w:bCs/>
                <w:i/>
                <w:color w:val="auto"/>
                <w:szCs w:val="17"/>
              </w:rPr>
              <w:t>then</w:t>
            </w:r>
          </w:p>
          <w:p w:rsidR="00C5485C" w:rsidRPr="00431744" w:rsidRDefault="00C5485C" w:rsidP="00C5485C">
            <w:pPr>
              <w:spacing w:before="60" w:after="60"/>
              <w:rPr>
                <w:bCs/>
                <w:color w:val="auto"/>
                <w:szCs w:val="17"/>
              </w:rPr>
            </w:pPr>
            <w:r>
              <w:rPr>
                <w:b/>
                <w:bCs/>
                <w:color w:val="auto"/>
                <w:szCs w:val="17"/>
              </w:rPr>
              <w:t>Destroy</w:t>
            </w:r>
            <w:r w:rsidRPr="000E1DDE">
              <w:rPr>
                <w:bCs/>
                <w:color w:val="auto"/>
                <w:szCs w:val="17"/>
              </w:rPr>
              <w:t>.</w:t>
            </w:r>
          </w:p>
        </w:tc>
        <w:tc>
          <w:tcPr>
            <w:tcW w:w="18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C5485C" w:rsidRPr="0027706B" w:rsidRDefault="00C5485C" w:rsidP="00C5485C">
            <w:pPr>
              <w:spacing w:before="60"/>
              <w:jc w:val="center"/>
              <w:rPr>
                <w:rFonts w:asciiTheme="minorHAnsi" w:eastAsia="Times New Roman" w:hAnsiTheme="minorHAnsi"/>
                <w:color w:val="auto"/>
                <w:sz w:val="20"/>
                <w:szCs w:val="20"/>
              </w:rPr>
            </w:pPr>
            <w:r w:rsidRPr="0027706B">
              <w:rPr>
                <w:rFonts w:eastAsia="Calibri" w:cs="Times New Roman"/>
                <w:color w:val="auto"/>
                <w:sz w:val="20"/>
                <w:szCs w:val="20"/>
              </w:rPr>
              <w:t>NON-ARCHIVAL</w:t>
            </w:r>
          </w:p>
          <w:p w:rsidR="00C5485C" w:rsidRPr="0027706B" w:rsidRDefault="00C5485C" w:rsidP="00C5485C">
            <w:pPr>
              <w:jc w:val="center"/>
              <w:rPr>
                <w:rFonts w:eastAsia="Calibri" w:cs="Times New Roman"/>
                <w:color w:val="auto"/>
                <w:sz w:val="20"/>
                <w:szCs w:val="20"/>
              </w:rPr>
            </w:pPr>
            <w:r w:rsidRPr="0027706B">
              <w:rPr>
                <w:rFonts w:eastAsia="Calibri" w:cs="Times New Roman"/>
                <w:color w:val="auto"/>
                <w:sz w:val="20"/>
                <w:szCs w:val="20"/>
              </w:rPr>
              <w:t>NON-ESSENTIAL</w:t>
            </w:r>
          </w:p>
          <w:p w:rsidR="00C5485C" w:rsidRPr="0027706B" w:rsidRDefault="00C5485C" w:rsidP="00C5485C">
            <w:pPr>
              <w:jc w:val="center"/>
              <w:rPr>
                <w:rFonts w:eastAsia="Calibri" w:cs="Times New Roman"/>
                <w:color w:val="auto"/>
                <w:sz w:val="20"/>
                <w:szCs w:val="20"/>
              </w:rPr>
            </w:pPr>
            <w:r w:rsidRPr="0027706B">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5B62AC" w:rsidRPr="00D348ED" w:rsidTr="001E05EB">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5B62AC" w:rsidRDefault="005B62AC" w:rsidP="005B62AC">
            <w:pPr>
              <w:pStyle w:val="ActivityText"/>
              <w:spacing w:before="60" w:after="60"/>
            </w:pPr>
            <w:r>
              <w:lastRenderedPageBreak/>
              <w:t>81-06-27825</w:t>
            </w:r>
            <w:r w:rsidR="006F38EF" w:rsidRPr="00D23FE2">
              <w:fldChar w:fldCharType="begin"/>
            </w:r>
            <w:r w:rsidR="006F38EF" w:rsidRPr="00D23FE2">
              <w:instrText xml:space="preserve"> XE "</w:instrText>
            </w:r>
            <w:r w:rsidR="006F38EF">
              <w:instrText>81-06-27825</w:instrText>
            </w:r>
            <w:r w:rsidR="006F38EF" w:rsidRPr="00D23FE2">
              <w:instrText xml:space="preserve">" </w:instrText>
            </w:r>
            <w:r w:rsidR="006F38EF" w:rsidRPr="00D23FE2">
              <w:rPr>
                <w:rFonts w:eastAsia="Calibri" w:cs="Times New Roman"/>
                <w:bCs/>
                <w:szCs w:val="17"/>
              </w:rPr>
              <w:instrText xml:space="preserve">\f “dan” </w:instrText>
            </w:r>
            <w:r w:rsidR="006F38EF" w:rsidRPr="00D23FE2">
              <w:fldChar w:fldCharType="end"/>
            </w:r>
          </w:p>
          <w:p w:rsidR="005B62AC" w:rsidRPr="007A07F7" w:rsidRDefault="005B62AC" w:rsidP="006F38EF">
            <w:pPr>
              <w:jc w:val="center"/>
            </w:pPr>
            <w:r>
              <w:t>Rev. 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5B62AC" w:rsidRPr="008B3272" w:rsidRDefault="005B62AC" w:rsidP="005B62AC">
            <w:pPr>
              <w:spacing w:before="60" w:after="60"/>
              <w:rPr>
                <w:b/>
                <w:i/>
              </w:rPr>
            </w:pPr>
            <w:r>
              <w:rPr>
                <w:b/>
                <w:i/>
              </w:rPr>
              <w:t>Labor Relations Cases</w:t>
            </w:r>
            <w:r w:rsidR="00EF2982">
              <w:rPr>
                <w:b/>
                <w:i/>
              </w:rPr>
              <w:t xml:space="preserve"> </w:t>
            </w:r>
          </w:p>
          <w:p w:rsidR="005B62AC" w:rsidRPr="005D2C9B" w:rsidRDefault="005B62AC" w:rsidP="005B62AC">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of labor relation dispute</w:t>
            </w:r>
            <w:r w:rsidR="00EF2982">
              <w:rPr>
                <w:rFonts w:asciiTheme="minorHAnsi" w:eastAsia="Times New Roman" w:hAnsiTheme="minorHAnsi"/>
                <w:color w:val="auto"/>
                <w:szCs w:val="22"/>
              </w:rPr>
              <w:t>s</w:t>
            </w:r>
            <w:r w:rsidR="00EB3F9D">
              <w:rPr>
                <w:rFonts w:asciiTheme="minorHAnsi" w:eastAsia="Times New Roman" w:hAnsiTheme="minorHAnsi"/>
                <w:color w:val="auto"/>
                <w:szCs w:val="22"/>
              </w:rPr>
              <w:t>, complaints and requests</w:t>
            </w:r>
            <w:r>
              <w:rPr>
                <w:rFonts w:asciiTheme="minorHAnsi" w:eastAsia="Times New Roman" w:hAnsiTheme="minorHAnsi"/>
                <w:color w:val="auto"/>
                <w:szCs w:val="22"/>
              </w:rPr>
              <w:t xml:space="preserve"> filed with the </w:t>
            </w:r>
            <w:r w:rsidR="00153091">
              <w:rPr>
                <w:rFonts w:asciiTheme="minorHAnsi" w:eastAsia="Times New Roman" w:hAnsiTheme="minorHAnsi"/>
                <w:color w:val="auto"/>
                <w:szCs w:val="22"/>
              </w:rPr>
              <w:t>C</w:t>
            </w:r>
            <w:r>
              <w:rPr>
                <w:rFonts w:asciiTheme="minorHAnsi" w:eastAsia="Times New Roman" w:hAnsiTheme="minorHAnsi"/>
                <w:color w:val="auto"/>
                <w:szCs w:val="22"/>
              </w:rPr>
              <w:t>ommission including Arbitration (“A” cases), Declar</w:t>
            </w:r>
            <w:r w:rsidR="00EF2982">
              <w:rPr>
                <w:rFonts w:asciiTheme="minorHAnsi" w:eastAsia="Times New Roman" w:hAnsiTheme="minorHAnsi"/>
                <w:color w:val="auto"/>
                <w:szCs w:val="22"/>
              </w:rPr>
              <w:t>a</w:t>
            </w:r>
            <w:r>
              <w:rPr>
                <w:rFonts w:asciiTheme="minorHAnsi" w:eastAsia="Times New Roman" w:hAnsiTheme="minorHAnsi"/>
                <w:color w:val="auto"/>
                <w:szCs w:val="22"/>
              </w:rPr>
              <w:t>tory Orders (“D” cases), Fact-Finding (“F” cases), Interest Arbitration (“I” cases), Non-Association (“N” cases), Representation Cases (“E” cases), and Unit Clarification (“C” cases) or other dispute cases.</w:t>
            </w:r>
            <w:r w:rsidRPr="005D2C9B">
              <w:rPr>
                <w:bCs/>
                <w:color w:val="auto"/>
                <w:szCs w:val="22"/>
              </w:rPr>
              <w:fldChar w:fldCharType="begin"/>
            </w:r>
            <w:r w:rsidRPr="005D2C9B">
              <w:rPr>
                <w:bCs/>
                <w:color w:val="auto"/>
                <w:szCs w:val="22"/>
              </w:rPr>
              <w:instrText xml:space="preserve"> xe "labor relations cases" \f “subject” </w:instrText>
            </w:r>
            <w:r w:rsidRPr="005D2C9B">
              <w:rPr>
                <w:bCs/>
                <w:color w:val="auto"/>
                <w:szCs w:val="22"/>
              </w:rPr>
              <w:fldChar w:fldCharType="end"/>
            </w:r>
            <w:r w:rsidR="00A65F9C" w:rsidRPr="005D2C9B">
              <w:rPr>
                <w:bCs/>
                <w:color w:val="auto"/>
                <w:szCs w:val="22"/>
              </w:rPr>
              <w:fldChar w:fldCharType="begin"/>
            </w:r>
            <w:r w:rsidR="00A65F9C" w:rsidRPr="005D2C9B">
              <w:rPr>
                <w:bCs/>
                <w:color w:val="auto"/>
                <w:szCs w:val="22"/>
              </w:rPr>
              <w:instrText xml:space="preserve"> xe "</w:instrText>
            </w:r>
            <w:r w:rsidR="00A65F9C">
              <w:rPr>
                <w:bCs/>
                <w:color w:val="auto"/>
                <w:szCs w:val="22"/>
              </w:rPr>
              <w:instrText>arbitration (A cases</w:instrText>
            </w:r>
            <w:r w:rsidR="00153091">
              <w:rPr>
                <w:bCs/>
                <w:color w:val="auto"/>
                <w:szCs w:val="22"/>
              </w:rPr>
              <w:instrText>)</w:instrText>
            </w:r>
            <w:r w:rsidR="00A65F9C" w:rsidRPr="005D2C9B">
              <w:rPr>
                <w:bCs/>
                <w:color w:val="auto"/>
                <w:szCs w:val="22"/>
              </w:rPr>
              <w:instrText xml:space="preserve">" \f “subject” </w:instrText>
            </w:r>
            <w:r w:rsidR="00A65F9C"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declaratory orders (D cases)</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fact finding (F cases)</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interest arbitration (I cases)</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non-association (N cases)</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representation (E cases)</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unit clarification (C cases)</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notices of hearings</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mediations</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appeals</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testimony</w:instrText>
            </w:r>
            <w:r w:rsidR="00153091" w:rsidRPr="005D2C9B">
              <w:rPr>
                <w:bCs/>
                <w:color w:val="auto"/>
                <w:szCs w:val="22"/>
              </w:rPr>
              <w:instrText xml:space="preserve">" \f “subject” </w:instrText>
            </w:r>
            <w:r w:rsidR="00153091" w:rsidRPr="005D2C9B">
              <w:rPr>
                <w:bCs/>
                <w:color w:val="auto"/>
                <w:szCs w:val="22"/>
              </w:rPr>
              <w:fldChar w:fldCharType="end"/>
            </w:r>
            <w:r w:rsidR="00153091" w:rsidRPr="005D2C9B">
              <w:rPr>
                <w:bCs/>
                <w:color w:val="auto"/>
                <w:szCs w:val="22"/>
              </w:rPr>
              <w:fldChar w:fldCharType="begin"/>
            </w:r>
            <w:r w:rsidR="00153091" w:rsidRPr="005D2C9B">
              <w:rPr>
                <w:bCs/>
                <w:color w:val="auto"/>
                <w:szCs w:val="22"/>
              </w:rPr>
              <w:instrText xml:space="preserve"> xe "</w:instrText>
            </w:r>
            <w:r w:rsidR="00153091">
              <w:rPr>
                <w:bCs/>
                <w:color w:val="auto"/>
                <w:szCs w:val="22"/>
              </w:rPr>
              <w:instrText>exhibits/evidence</w:instrText>
            </w:r>
            <w:r w:rsidR="00153091" w:rsidRPr="005D2C9B">
              <w:rPr>
                <w:bCs/>
                <w:color w:val="auto"/>
                <w:szCs w:val="22"/>
              </w:rPr>
              <w:instrText xml:space="preserve">" \f “subject” </w:instrText>
            </w:r>
            <w:r w:rsidR="00153091" w:rsidRPr="005D2C9B">
              <w:rPr>
                <w:bCs/>
                <w:color w:val="auto"/>
                <w:szCs w:val="22"/>
              </w:rPr>
              <w:fldChar w:fldCharType="end"/>
            </w:r>
          </w:p>
          <w:p w:rsidR="005B62AC" w:rsidRDefault="005B62AC" w:rsidP="005B62AC">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rsidR="00EF2982" w:rsidRDefault="00EF2982" w:rsidP="005B62AC">
            <w:pPr>
              <w:pStyle w:val="ListParagraph"/>
              <w:numPr>
                <w:ilvl w:val="0"/>
                <w:numId w:val="33"/>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Requests and complaints filed; </w:t>
            </w:r>
          </w:p>
          <w:p w:rsidR="005B62AC" w:rsidRDefault="005B62AC" w:rsidP="005B62AC">
            <w:pPr>
              <w:pStyle w:val="ListParagraph"/>
              <w:numPr>
                <w:ilvl w:val="0"/>
                <w:numId w:val="33"/>
              </w:numPr>
              <w:spacing w:before="60" w:after="60"/>
              <w:rPr>
                <w:rFonts w:asciiTheme="minorHAnsi" w:eastAsia="Times New Roman" w:hAnsiTheme="minorHAnsi"/>
                <w:color w:val="auto"/>
                <w:szCs w:val="22"/>
              </w:rPr>
            </w:pPr>
            <w:r w:rsidRPr="00C333B2">
              <w:rPr>
                <w:rFonts w:asciiTheme="minorHAnsi" w:eastAsia="Times New Roman" w:hAnsiTheme="minorHAnsi"/>
                <w:color w:val="auto"/>
                <w:szCs w:val="22"/>
              </w:rPr>
              <w:t>Notices of hearing</w:t>
            </w:r>
            <w:r>
              <w:rPr>
                <w:rFonts w:asciiTheme="minorHAnsi" w:eastAsia="Times New Roman" w:hAnsiTheme="minorHAnsi"/>
                <w:color w:val="auto"/>
                <w:szCs w:val="22"/>
              </w:rPr>
              <w:t>s (if held);</w:t>
            </w:r>
          </w:p>
          <w:p w:rsidR="005B62AC" w:rsidRPr="00C333B2" w:rsidRDefault="005B62AC" w:rsidP="005B62AC">
            <w:pPr>
              <w:pStyle w:val="ListParagraph"/>
              <w:numPr>
                <w:ilvl w:val="0"/>
                <w:numId w:val="33"/>
              </w:numPr>
              <w:spacing w:before="60" w:after="60"/>
              <w:rPr>
                <w:rFonts w:asciiTheme="minorHAnsi" w:eastAsia="Times New Roman" w:hAnsiTheme="minorHAnsi"/>
                <w:color w:val="auto"/>
                <w:szCs w:val="22"/>
              </w:rPr>
            </w:pPr>
            <w:r>
              <w:rPr>
                <w:rFonts w:asciiTheme="minorHAnsi" w:eastAsia="Times New Roman" w:hAnsiTheme="minorHAnsi"/>
                <w:color w:val="auto"/>
                <w:szCs w:val="22"/>
              </w:rPr>
              <w:t>Mediations</w:t>
            </w:r>
            <w:r w:rsidR="00EB3F9D">
              <w:rPr>
                <w:rFonts w:asciiTheme="minorHAnsi" w:eastAsia="Times New Roman" w:hAnsiTheme="minorHAnsi"/>
                <w:color w:val="auto"/>
                <w:szCs w:val="22"/>
              </w:rPr>
              <w:t xml:space="preserve"> and appeals;</w:t>
            </w:r>
          </w:p>
          <w:p w:rsidR="005B62AC" w:rsidRDefault="005B62AC" w:rsidP="005B62AC">
            <w:pPr>
              <w:pStyle w:val="ListParagraph"/>
              <w:numPr>
                <w:ilvl w:val="0"/>
                <w:numId w:val="33"/>
              </w:numPr>
              <w:spacing w:before="60" w:after="60"/>
              <w:rPr>
                <w:rFonts w:asciiTheme="minorHAnsi" w:eastAsia="Times New Roman" w:hAnsiTheme="minorHAnsi"/>
                <w:color w:val="auto"/>
                <w:szCs w:val="22"/>
              </w:rPr>
            </w:pPr>
            <w:r w:rsidRPr="00C333B2">
              <w:rPr>
                <w:rFonts w:asciiTheme="minorHAnsi" w:eastAsia="Times New Roman" w:hAnsiTheme="minorHAnsi"/>
                <w:color w:val="auto"/>
                <w:szCs w:val="22"/>
              </w:rPr>
              <w:t>Dispute documentation, exhibits, evidence and testimony</w:t>
            </w:r>
            <w:r>
              <w:rPr>
                <w:rFonts w:asciiTheme="minorHAnsi" w:eastAsia="Times New Roman" w:hAnsiTheme="minorHAnsi"/>
                <w:color w:val="auto"/>
                <w:szCs w:val="22"/>
              </w:rPr>
              <w:t>;</w:t>
            </w:r>
          </w:p>
          <w:p w:rsidR="00EA7C8C" w:rsidRDefault="00EA7C8C" w:rsidP="00EF2982">
            <w:pPr>
              <w:spacing w:before="60" w:after="60"/>
            </w:pPr>
            <w:r>
              <w:t>Excludes final orders/decisions/resolutions covered by Labor Relations Cases – Final Resolution/Conclusion of Law (DAN 81-06-27823).</w:t>
            </w:r>
          </w:p>
          <w:p w:rsidR="001E05EB" w:rsidRPr="00EA7C8C" w:rsidRDefault="005B62AC" w:rsidP="00EF2982">
            <w:pPr>
              <w:spacing w:before="60" w:after="60"/>
              <w:rPr>
                <w:rStyle w:val="ActivtiesChar"/>
                <w:b w:val="0"/>
                <w:i/>
                <w:color w:val="auto"/>
                <w:sz w:val="21"/>
                <w:szCs w:val="21"/>
              </w:rPr>
            </w:pPr>
            <w:r w:rsidRPr="006F38EF">
              <w:rPr>
                <w:i/>
                <w:color w:val="auto"/>
                <w:sz w:val="21"/>
                <w:szCs w:val="21"/>
              </w:rPr>
              <w:t>Note: Includes cases filed by the Department of Personnel and the Marine Employees Commission prior to their statutory inclusion under the Public Employment Relations Commission.</w:t>
            </w:r>
          </w:p>
        </w:tc>
        <w:tc>
          <w:tcPr>
            <w:tcW w:w="27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5B62AC" w:rsidRDefault="005B62AC" w:rsidP="005B62AC">
            <w:pPr>
              <w:spacing w:before="60" w:after="60"/>
              <w:rPr>
                <w:bCs/>
                <w:color w:val="auto"/>
                <w:szCs w:val="17"/>
              </w:rPr>
            </w:pPr>
            <w:r w:rsidRPr="00D348ED">
              <w:rPr>
                <w:b/>
                <w:bCs/>
                <w:color w:val="auto"/>
                <w:szCs w:val="17"/>
              </w:rPr>
              <w:t xml:space="preserve">Retain </w:t>
            </w:r>
            <w:r>
              <w:rPr>
                <w:bCs/>
                <w:color w:val="auto"/>
                <w:szCs w:val="17"/>
              </w:rPr>
              <w:t xml:space="preserve">for </w:t>
            </w:r>
            <w:r w:rsidR="003B4332">
              <w:rPr>
                <w:bCs/>
                <w:color w:val="auto"/>
                <w:szCs w:val="17"/>
              </w:rPr>
              <w:t>20</w:t>
            </w:r>
            <w:r>
              <w:rPr>
                <w:bCs/>
                <w:color w:val="auto"/>
                <w:szCs w:val="17"/>
              </w:rPr>
              <w:t xml:space="preserve"> years after decision and exhaustion of appeals</w:t>
            </w:r>
          </w:p>
          <w:p w:rsidR="005B62AC" w:rsidRPr="00A13E53" w:rsidRDefault="005B62AC" w:rsidP="005B62AC">
            <w:pPr>
              <w:spacing w:before="60" w:after="60"/>
              <w:rPr>
                <w:b/>
                <w:bCs/>
                <w:i/>
                <w:color w:val="auto"/>
                <w:szCs w:val="17"/>
              </w:rPr>
            </w:pPr>
            <w:r w:rsidRPr="00A13E53">
              <w:rPr>
                <w:bCs/>
                <w:i/>
                <w:color w:val="auto"/>
                <w:szCs w:val="17"/>
              </w:rPr>
              <w:t xml:space="preserve">  </w:t>
            </w:r>
            <w:r w:rsidR="000E1DDE">
              <w:rPr>
                <w:bCs/>
                <w:i/>
                <w:color w:val="auto"/>
                <w:szCs w:val="17"/>
              </w:rPr>
              <w:t xml:space="preserve"> </w:t>
            </w:r>
            <w:r w:rsidRPr="00A13E53">
              <w:rPr>
                <w:bCs/>
                <w:i/>
                <w:color w:val="auto"/>
                <w:szCs w:val="17"/>
              </w:rPr>
              <w:t>then</w:t>
            </w:r>
          </w:p>
          <w:p w:rsidR="005B62AC" w:rsidRPr="00D348ED" w:rsidRDefault="005B62AC" w:rsidP="005B62AC">
            <w:pPr>
              <w:spacing w:before="60" w:after="60"/>
              <w:rPr>
                <w:b/>
                <w:bCs/>
                <w:color w:val="auto"/>
                <w:szCs w:val="17"/>
              </w:rPr>
            </w:pPr>
            <w:r>
              <w:rPr>
                <w:b/>
                <w:bCs/>
                <w:color w:val="auto"/>
                <w:szCs w:val="17"/>
              </w:rPr>
              <w:t>Destroy</w:t>
            </w:r>
            <w:r w:rsidRPr="000E1DDE">
              <w:rPr>
                <w:bCs/>
                <w:color w:val="auto"/>
                <w:szCs w:val="17"/>
              </w:rPr>
              <w:t>.</w:t>
            </w:r>
          </w:p>
        </w:tc>
        <w:tc>
          <w:tcPr>
            <w:tcW w:w="18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B62AC" w:rsidRPr="0027706B" w:rsidRDefault="005B62AC" w:rsidP="005B62AC">
            <w:pPr>
              <w:spacing w:before="60"/>
              <w:jc w:val="center"/>
              <w:rPr>
                <w:rFonts w:asciiTheme="minorHAnsi" w:eastAsia="Times New Roman" w:hAnsiTheme="minorHAnsi"/>
                <w:color w:val="auto"/>
                <w:sz w:val="20"/>
                <w:szCs w:val="20"/>
              </w:rPr>
            </w:pPr>
            <w:r w:rsidRPr="0027706B">
              <w:rPr>
                <w:rFonts w:eastAsia="Calibri" w:cs="Times New Roman"/>
                <w:color w:val="auto"/>
                <w:sz w:val="20"/>
                <w:szCs w:val="20"/>
              </w:rPr>
              <w:t>NON-ARCHIVAL</w:t>
            </w:r>
          </w:p>
          <w:p w:rsidR="005B62AC" w:rsidRPr="007F5F45" w:rsidRDefault="005B62AC" w:rsidP="005B62AC">
            <w:pPr>
              <w:jc w:val="center"/>
              <w:rPr>
                <w:rFonts w:eastAsia="Calibri" w:cs="Times New Roman"/>
                <w:b/>
                <w:color w:val="auto"/>
                <w:szCs w:val="22"/>
              </w:rPr>
            </w:pPr>
            <w:r w:rsidRPr="007F5F45">
              <w:rPr>
                <w:rFonts w:eastAsia="Calibri" w:cs="Times New Roman"/>
                <w:b/>
                <w:color w:val="auto"/>
                <w:szCs w:val="22"/>
              </w:rPr>
              <w:t>ESSENTIAL</w:t>
            </w:r>
            <w:r w:rsidRPr="00AE08BA">
              <w:rPr>
                <w:color w:val="auto"/>
                <w:szCs w:val="22"/>
              </w:rPr>
              <w:fldChar w:fldCharType="begin"/>
            </w:r>
            <w:r w:rsidRPr="00AE08BA">
              <w:rPr>
                <w:color w:val="auto"/>
                <w:szCs w:val="22"/>
              </w:rPr>
              <w:instrText xml:space="preserve"> XE "</w:instrText>
            </w:r>
            <w:r w:rsidR="000E1DDE">
              <w:rPr>
                <w:color w:val="auto"/>
                <w:szCs w:val="22"/>
              </w:rPr>
              <w:instrText>LABOR DISPUTE RESOLUTION</w:instrText>
            </w:r>
            <w:r w:rsidRPr="00AE08BA">
              <w:rPr>
                <w:color w:val="auto"/>
                <w:szCs w:val="22"/>
              </w:rPr>
              <w:instrText>:</w:instrText>
            </w:r>
            <w:r>
              <w:rPr>
                <w:color w:val="auto"/>
                <w:szCs w:val="22"/>
              </w:rPr>
              <w:instrText>Labor Relations Cases</w:instrText>
            </w:r>
            <w:r w:rsidRPr="00AE08BA">
              <w:rPr>
                <w:color w:val="auto"/>
                <w:szCs w:val="22"/>
              </w:rPr>
              <w:instrText>” \f "</w:instrText>
            </w:r>
            <w:r>
              <w:rPr>
                <w:color w:val="auto"/>
                <w:szCs w:val="22"/>
              </w:rPr>
              <w:instrText>essential</w:instrText>
            </w:r>
            <w:r w:rsidRPr="00AE08BA">
              <w:rPr>
                <w:color w:val="auto"/>
                <w:szCs w:val="22"/>
              </w:rPr>
              <w:instrText xml:space="preserve">" </w:instrText>
            </w:r>
            <w:r w:rsidRPr="00AE08BA">
              <w:rPr>
                <w:color w:val="auto"/>
                <w:szCs w:val="22"/>
              </w:rPr>
              <w:fldChar w:fldCharType="end"/>
            </w:r>
          </w:p>
          <w:p w:rsidR="005B62AC" w:rsidRPr="00D348ED" w:rsidRDefault="005B62AC" w:rsidP="005B62AC">
            <w:pPr>
              <w:jc w:val="center"/>
              <w:rPr>
                <w:rFonts w:eastAsia="Calibri" w:cs="Times New Roman"/>
                <w:b/>
                <w:color w:val="auto"/>
                <w:szCs w:val="22"/>
              </w:rPr>
            </w:pPr>
            <w:r w:rsidRPr="000C355E">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F073E6" w:rsidRPr="00D348ED" w:rsidTr="001E05EB">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F073E6" w:rsidRDefault="00F073E6" w:rsidP="00F073E6">
            <w:pPr>
              <w:pStyle w:val="ActivityText"/>
              <w:spacing w:before="60" w:after="60"/>
            </w:pPr>
            <w:r>
              <w:lastRenderedPageBreak/>
              <w:t>81-06-</w:t>
            </w:r>
            <w:r w:rsidR="001E05EB">
              <w:t>27823</w:t>
            </w:r>
            <w:r w:rsidRPr="00D23FE2">
              <w:fldChar w:fldCharType="begin"/>
            </w:r>
            <w:r w:rsidRPr="00D23FE2">
              <w:instrText xml:space="preserve"> XE "</w:instrText>
            </w:r>
            <w:r>
              <w:instrText>81-06-2782</w:instrText>
            </w:r>
            <w:r w:rsidR="009D7A90">
              <w:instrText>3</w:instrText>
            </w:r>
            <w:r w:rsidRPr="00D23FE2">
              <w:instrText xml:space="preserve">" </w:instrText>
            </w:r>
            <w:r w:rsidRPr="00D23FE2">
              <w:rPr>
                <w:rFonts w:eastAsia="Calibri" w:cs="Times New Roman"/>
                <w:bCs/>
                <w:szCs w:val="17"/>
              </w:rPr>
              <w:instrText xml:space="preserve">\f “dan” </w:instrText>
            </w:r>
            <w:r w:rsidRPr="00D23FE2">
              <w:fldChar w:fldCharType="end"/>
            </w:r>
          </w:p>
          <w:p w:rsidR="00F073E6" w:rsidRPr="007A07F7" w:rsidRDefault="00F073E6" w:rsidP="002F7D6A">
            <w:pPr>
              <w:jc w:val="center"/>
            </w:pPr>
            <w:r>
              <w:t xml:space="preserve">Rev. </w:t>
            </w:r>
            <w:r w:rsidR="002F7D6A">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F073E6" w:rsidRPr="008B3272" w:rsidRDefault="00F073E6" w:rsidP="00F073E6">
            <w:pPr>
              <w:spacing w:before="60" w:after="60"/>
              <w:rPr>
                <w:b/>
                <w:i/>
              </w:rPr>
            </w:pPr>
            <w:r>
              <w:rPr>
                <w:b/>
                <w:i/>
              </w:rPr>
              <w:t>Labor Relations Cases</w:t>
            </w:r>
            <w:r w:rsidR="001E05EB">
              <w:rPr>
                <w:b/>
                <w:i/>
              </w:rPr>
              <w:t xml:space="preserve"> – Final Resolution/Conclusion of Law</w:t>
            </w:r>
          </w:p>
          <w:p w:rsidR="00F073E6" w:rsidRPr="005D2C9B" w:rsidRDefault="002F7D6A" w:rsidP="00F073E6">
            <w:pPr>
              <w:spacing w:before="60" w:after="60"/>
              <w:rPr>
                <w:rFonts w:asciiTheme="minorHAnsi" w:eastAsia="Times New Roman" w:hAnsiTheme="minorHAnsi"/>
                <w:color w:val="auto"/>
                <w:szCs w:val="22"/>
              </w:rPr>
            </w:pPr>
            <w:r>
              <w:rPr>
                <w:rFonts w:asciiTheme="minorHAnsi" w:eastAsia="Times New Roman" w:hAnsiTheme="minorHAnsi"/>
                <w:color w:val="auto"/>
                <w:szCs w:val="22"/>
              </w:rPr>
              <w:t>F</w:t>
            </w:r>
            <w:r w:rsidR="001E05EB">
              <w:rPr>
                <w:rFonts w:asciiTheme="minorHAnsi" w:eastAsia="Times New Roman" w:hAnsiTheme="minorHAnsi"/>
                <w:color w:val="auto"/>
                <w:szCs w:val="22"/>
              </w:rPr>
              <w:t>inal resolution</w:t>
            </w:r>
            <w:r w:rsidR="00EB3F9D">
              <w:rPr>
                <w:rFonts w:asciiTheme="minorHAnsi" w:eastAsia="Times New Roman" w:hAnsiTheme="minorHAnsi"/>
                <w:color w:val="auto"/>
                <w:szCs w:val="22"/>
              </w:rPr>
              <w:t>s</w:t>
            </w:r>
            <w:r w:rsidR="001E05EB">
              <w:rPr>
                <w:rFonts w:asciiTheme="minorHAnsi" w:eastAsia="Times New Roman" w:hAnsiTheme="minorHAnsi"/>
                <w:color w:val="auto"/>
                <w:szCs w:val="22"/>
              </w:rPr>
              <w:t>, findings of fact and conclusion</w:t>
            </w:r>
            <w:r w:rsidR="00EB3F9D">
              <w:rPr>
                <w:rFonts w:asciiTheme="minorHAnsi" w:eastAsia="Times New Roman" w:hAnsiTheme="minorHAnsi"/>
                <w:color w:val="auto"/>
                <w:szCs w:val="22"/>
              </w:rPr>
              <w:t>s</w:t>
            </w:r>
            <w:r w:rsidR="001E05EB">
              <w:rPr>
                <w:rFonts w:asciiTheme="minorHAnsi" w:eastAsia="Times New Roman" w:hAnsiTheme="minorHAnsi"/>
                <w:color w:val="auto"/>
                <w:szCs w:val="22"/>
              </w:rPr>
              <w:t xml:space="preserve"> of law for </w:t>
            </w:r>
            <w:r w:rsidR="00F073E6">
              <w:rPr>
                <w:rFonts w:asciiTheme="minorHAnsi" w:eastAsia="Times New Roman" w:hAnsiTheme="minorHAnsi"/>
                <w:color w:val="auto"/>
                <w:szCs w:val="22"/>
              </w:rPr>
              <w:t>labor relation dispute cases filed</w:t>
            </w:r>
            <w:r w:rsidR="001E05EB">
              <w:rPr>
                <w:rFonts w:asciiTheme="minorHAnsi" w:eastAsia="Times New Roman" w:hAnsiTheme="minorHAnsi"/>
                <w:color w:val="auto"/>
                <w:szCs w:val="22"/>
              </w:rPr>
              <w:t xml:space="preserve"> </w:t>
            </w:r>
            <w:r w:rsidR="00F073E6">
              <w:rPr>
                <w:rFonts w:asciiTheme="minorHAnsi" w:eastAsia="Times New Roman" w:hAnsiTheme="minorHAnsi"/>
                <w:color w:val="auto"/>
                <w:szCs w:val="22"/>
              </w:rPr>
              <w:t xml:space="preserve">with the Commission including Arbitration (“A” cases), </w:t>
            </w:r>
            <w:r w:rsidR="00EF2982">
              <w:rPr>
                <w:rFonts w:asciiTheme="minorHAnsi" w:eastAsia="Times New Roman" w:hAnsiTheme="minorHAnsi"/>
                <w:color w:val="auto"/>
                <w:szCs w:val="22"/>
              </w:rPr>
              <w:t>Declaratory</w:t>
            </w:r>
            <w:r w:rsidR="00F073E6">
              <w:rPr>
                <w:rFonts w:asciiTheme="minorHAnsi" w:eastAsia="Times New Roman" w:hAnsiTheme="minorHAnsi"/>
                <w:color w:val="auto"/>
                <w:szCs w:val="22"/>
              </w:rPr>
              <w:t xml:space="preserve"> Orders (“D” cases), Fact-Finding (“F” cases), Interest Arbitration (“I” cases), Non-Association (“N” cases), Representation Cases (“E” cases), and Unit Clarification (“C” cases) or other dispute cases.</w:t>
            </w:r>
            <w:r w:rsidR="00F073E6" w:rsidRPr="005D2C9B">
              <w:rPr>
                <w:bCs/>
                <w:color w:val="auto"/>
                <w:szCs w:val="22"/>
              </w:rPr>
              <w:fldChar w:fldCharType="begin"/>
            </w:r>
            <w:r w:rsidR="00F073E6" w:rsidRPr="005D2C9B">
              <w:rPr>
                <w:bCs/>
                <w:color w:val="auto"/>
                <w:szCs w:val="22"/>
              </w:rPr>
              <w:instrText xml:space="preserve"> xe "labor relations cases"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arbitration (A cases)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declaratory orders (D cases)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fact finding (F cases)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interest arbitration (I cases)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non-association (N cases)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representation (E cases)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unit clarification (C cases)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notices of hearings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mediations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appeals</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testimony</w:instrText>
            </w:r>
            <w:r w:rsidR="00F073E6" w:rsidRPr="005D2C9B">
              <w:rPr>
                <w:bCs/>
                <w:color w:val="auto"/>
                <w:szCs w:val="22"/>
              </w:rPr>
              <w:instrText xml:space="preserve">" \f “subject” </w:instrText>
            </w:r>
            <w:r w:rsidR="00F073E6" w:rsidRPr="005D2C9B">
              <w:rPr>
                <w:bCs/>
                <w:color w:val="auto"/>
                <w:szCs w:val="22"/>
              </w:rPr>
              <w:fldChar w:fldCharType="end"/>
            </w:r>
            <w:r w:rsidR="00F073E6" w:rsidRPr="005D2C9B">
              <w:rPr>
                <w:bCs/>
                <w:color w:val="auto"/>
                <w:szCs w:val="22"/>
              </w:rPr>
              <w:fldChar w:fldCharType="begin"/>
            </w:r>
            <w:r w:rsidR="00F073E6" w:rsidRPr="005D2C9B">
              <w:rPr>
                <w:bCs/>
                <w:color w:val="auto"/>
                <w:szCs w:val="22"/>
              </w:rPr>
              <w:instrText xml:space="preserve"> xe "</w:instrText>
            </w:r>
            <w:r w:rsidR="00F073E6">
              <w:rPr>
                <w:bCs/>
                <w:color w:val="auto"/>
                <w:szCs w:val="22"/>
              </w:rPr>
              <w:instrText>exhibits/evidence</w:instrText>
            </w:r>
            <w:r w:rsidR="00F073E6" w:rsidRPr="005D2C9B">
              <w:rPr>
                <w:bCs/>
                <w:color w:val="auto"/>
                <w:szCs w:val="22"/>
              </w:rPr>
              <w:instrText xml:space="preserve">" \f “subject” </w:instrText>
            </w:r>
            <w:r w:rsidR="00F073E6" w:rsidRPr="005D2C9B">
              <w:rPr>
                <w:bCs/>
                <w:color w:val="auto"/>
                <w:szCs w:val="22"/>
              </w:rPr>
              <w:fldChar w:fldCharType="end"/>
            </w:r>
          </w:p>
          <w:p w:rsidR="00F073E6" w:rsidRDefault="00F073E6" w:rsidP="00F073E6">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rsidR="00F073E6" w:rsidRPr="00C333B2" w:rsidRDefault="001E05EB" w:rsidP="00F073E6">
            <w:pPr>
              <w:pStyle w:val="ListParagraph"/>
              <w:numPr>
                <w:ilvl w:val="0"/>
                <w:numId w:val="33"/>
              </w:numPr>
              <w:spacing w:before="60" w:after="60"/>
              <w:rPr>
                <w:rFonts w:asciiTheme="minorHAnsi" w:eastAsia="Times New Roman" w:hAnsiTheme="minorHAnsi"/>
                <w:color w:val="auto"/>
                <w:szCs w:val="22"/>
              </w:rPr>
            </w:pPr>
            <w:r>
              <w:rPr>
                <w:rFonts w:asciiTheme="minorHAnsi" w:eastAsia="Times New Roman" w:hAnsiTheme="minorHAnsi"/>
                <w:color w:val="auto"/>
                <w:szCs w:val="22"/>
              </w:rPr>
              <w:t>Final d</w:t>
            </w:r>
            <w:r w:rsidR="00F073E6" w:rsidRPr="00C333B2">
              <w:rPr>
                <w:rFonts w:asciiTheme="minorHAnsi" w:eastAsia="Times New Roman" w:hAnsiTheme="minorHAnsi"/>
                <w:color w:val="auto"/>
                <w:szCs w:val="22"/>
              </w:rPr>
              <w:t>ecisions</w:t>
            </w:r>
            <w:r w:rsidR="00F073E6">
              <w:rPr>
                <w:rFonts w:asciiTheme="minorHAnsi" w:eastAsia="Times New Roman" w:hAnsiTheme="minorHAnsi"/>
                <w:color w:val="auto"/>
                <w:szCs w:val="22"/>
              </w:rPr>
              <w:t>, orders</w:t>
            </w:r>
            <w:r w:rsidR="00F073E6" w:rsidRPr="00C333B2">
              <w:rPr>
                <w:rFonts w:asciiTheme="minorHAnsi" w:eastAsia="Times New Roman" w:hAnsiTheme="minorHAnsi"/>
                <w:color w:val="auto"/>
                <w:szCs w:val="22"/>
              </w:rPr>
              <w:t>, and resolution</w:t>
            </w:r>
            <w:r w:rsidR="00EF2982">
              <w:rPr>
                <w:rFonts w:asciiTheme="minorHAnsi" w:eastAsia="Times New Roman" w:hAnsiTheme="minorHAnsi"/>
                <w:color w:val="auto"/>
                <w:szCs w:val="22"/>
              </w:rPr>
              <w:t>s</w:t>
            </w:r>
            <w:r w:rsidR="00F073E6" w:rsidRPr="00C333B2">
              <w:rPr>
                <w:rFonts w:asciiTheme="minorHAnsi" w:eastAsia="Times New Roman" w:hAnsiTheme="minorHAnsi"/>
                <w:color w:val="auto"/>
                <w:szCs w:val="22"/>
              </w:rPr>
              <w:t>.</w:t>
            </w:r>
          </w:p>
          <w:p w:rsidR="00EA7C8C" w:rsidRDefault="00EA7C8C" w:rsidP="00F073E6">
            <w:pPr>
              <w:spacing w:before="60" w:after="60"/>
            </w:pPr>
            <w:r>
              <w:t>Excludes records covered by Labor Relations Cases (DAN 81-06-27825).</w:t>
            </w:r>
          </w:p>
          <w:p w:rsidR="001E05EB" w:rsidRPr="00EA7C8C" w:rsidRDefault="00F073E6" w:rsidP="00F073E6">
            <w:pPr>
              <w:spacing w:before="60" w:after="60"/>
              <w:rPr>
                <w:rStyle w:val="ActivtiesChar"/>
                <w:b w:val="0"/>
                <w:i/>
                <w:color w:val="auto"/>
                <w:sz w:val="21"/>
                <w:szCs w:val="21"/>
              </w:rPr>
            </w:pPr>
            <w:r w:rsidRPr="006F38EF">
              <w:rPr>
                <w:i/>
                <w:color w:val="auto"/>
                <w:sz w:val="21"/>
                <w:szCs w:val="21"/>
              </w:rPr>
              <w:t>Note: Includes cases filed by the Department of Personnel and the Marine Employees Commission prior to their statutory inclusion under the Public Employment Relations Commission.</w:t>
            </w:r>
          </w:p>
        </w:tc>
        <w:tc>
          <w:tcPr>
            <w:tcW w:w="27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F073E6" w:rsidRDefault="00F073E6" w:rsidP="00F073E6">
            <w:pPr>
              <w:spacing w:before="60" w:after="60"/>
              <w:rPr>
                <w:bCs/>
                <w:color w:val="auto"/>
                <w:szCs w:val="17"/>
              </w:rPr>
            </w:pPr>
            <w:r w:rsidRPr="00D348ED">
              <w:rPr>
                <w:b/>
                <w:bCs/>
                <w:color w:val="auto"/>
                <w:szCs w:val="17"/>
              </w:rPr>
              <w:t xml:space="preserve">Retain </w:t>
            </w:r>
            <w:r>
              <w:rPr>
                <w:bCs/>
                <w:color w:val="auto"/>
                <w:szCs w:val="17"/>
              </w:rPr>
              <w:t xml:space="preserve">for </w:t>
            </w:r>
            <w:r w:rsidR="00EF2982">
              <w:rPr>
                <w:bCs/>
                <w:color w:val="auto"/>
                <w:szCs w:val="17"/>
              </w:rPr>
              <w:t>1</w:t>
            </w:r>
            <w:r w:rsidR="003B4332">
              <w:rPr>
                <w:bCs/>
                <w:color w:val="auto"/>
                <w:szCs w:val="17"/>
              </w:rPr>
              <w:t>5</w:t>
            </w:r>
            <w:r>
              <w:rPr>
                <w:bCs/>
                <w:color w:val="auto"/>
                <w:szCs w:val="17"/>
              </w:rPr>
              <w:t xml:space="preserve"> years after </w:t>
            </w:r>
            <w:r w:rsidR="00EB3F9D">
              <w:rPr>
                <w:bCs/>
                <w:color w:val="auto"/>
                <w:szCs w:val="17"/>
              </w:rPr>
              <w:t>final determination made</w:t>
            </w:r>
          </w:p>
          <w:p w:rsidR="00F073E6" w:rsidRPr="00A13E53" w:rsidRDefault="00F073E6" w:rsidP="00F073E6">
            <w:pPr>
              <w:spacing w:before="60" w:after="60"/>
              <w:rPr>
                <w:b/>
                <w:bCs/>
                <w:i/>
                <w:color w:val="auto"/>
                <w:szCs w:val="17"/>
              </w:rPr>
            </w:pPr>
            <w:r w:rsidRPr="00A13E53">
              <w:rPr>
                <w:bCs/>
                <w:i/>
                <w:color w:val="auto"/>
                <w:szCs w:val="17"/>
              </w:rPr>
              <w:t xml:space="preserve">  </w:t>
            </w:r>
            <w:r>
              <w:rPr>
                <w:bCs/>
                <w:i/>
                <w:color w:val="auto"/>
                <w:szCs w:val="17"/>
              </w:rPr>
              <w:t xml:space="preserve"> </w:t>
            </w:r>
            <w:r w:rsidRPr="00A13E53">
              <w:rPr>
                <w:bCs/>
                <w:i/>
                <w:color w:val="auto"/>
                <w:szCs w:val="17"/>
              </w:rPr>
              <w:t>then</w:t>
            </w:r>
          </w:p>
          <w:p w:rsidR="00F073E6" w:rsidRPr="00D348ED" w:rsidRDefault="00EF2982" w:rsidP="00EA7C8C">
            <w:pPr>
              <w:spacing w:before="60" w:after="60"/>
              <w:rPr>
                <w:b/>
                <w:bCs/>
                <w:color w:val="auto"/>
                <w:szCs w:val="17"/>
              </w:rPr>
            </w:pPr>
            <w:r w:rsidRPr="00B6228D">
              <w:rPr>
                <w:b/>
                <w:bCs/>
                <w:color w:val="auto"/>
                <w:szCs w:val="17"/>
              </w:rPr>
              <w:t>Transfer</w:t>
            </w:r>
            <w:r w:rsidRPr="00B6228D">
              <w:rPr>
                <w:bCs/>
                <w:color w:val="auto"/>
                <w:szCs w:val="17"/>
              </w:rPr>
              <w:t xml:space="preserve"> to Washington State Archives for permanent retention.</w:t>
            </w:r>
          </w:p>
        </w:tc>
        <w:tc>
          <w:tcPr>
            <w:tcW w:w="18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1E05EB" w:rsidRPr="00B6228D" w:rsidRDefault="001E05EB" w:rsidP="001E05EB">
            <w:pPr>
              <w:spacing w:before="60"/>
              <w:jc w:val="center"/>
              <w:rPr>
                <w:b/>
                <w:color w:val="auto"/>
                <w:szCs w:val="22"/>
              </w:rPr>
            </w:pPr>
            <w:r w:rsidRPr="00B6228D">
              <w:rPr>
                <w:b/>
                <w:color w:val="auto"/>
                <w:szCs w:val="22"/>
              </w:rPr>
              <w:t>ARCHIVAL</w:t>
            </w:r>
            <w:r w:rsidRPr="00405A58">
              <w:rPr>
                <w:color w:val="auto"/>
              </w:rPr>
              <w:fldChar w:fldCharType="begin"/>
            </w:r>
            <w:r w:rsidRPr="00405A58">
              <w:rPr>
                <w:color w:val="auto"/>
              </w:rPr>
              <w:instrText xml:space="preserve"> XE "</w:instrText>
            </w:r>
            <w:r w:rsidR="002F7D6A">
              <w:rPr>
                <w:color w:val="auto"/>
              </w:rPr>
              <w:instrText>LABOR DISPUTE RESOLUTIONS</w:instrText>
            </w:r>
            <w:r>
              <w:rPr>
                <w:color w:val="auto"/>
              </w:rPr>
              <w:instrText>:</w:instrText>
            </w:r>
            <w:r w:rsidR="002F7D6A">
              <w:rPr>
                <w:color w:val="auto"/>
              </w:rPr>
              <w:instrText>Labor Relations Cases</w:instrText>
            </w:r>
            <w:r w:rsidR="00EA7C8C">
              <w:rPr>
                <w:color w:val="auto"/>
              </w:rPr>
              <w:instrText xml:space="preserve"> – </w:instrText>
            </w:r>
            <w:r w:rsidR="002F7D6A">
              <w:rPr>
                <w:color w:val="auto"/>
              </w:rPr>
              <w:instrText>Final Resolution/Conclusion of Law</w:instrText>
            </w:r>
            <w:r>
              <w:rPr>
                <w:color w:val="auto"/>
              </w:rPr>
              <w:instrText xml:space="preserve">” </w:instrText>
            </w:r>
            <w:r w:rsidRPr="00405A58">
              <w:rPr>
                <w:color w:val="auto"/>
              </w:rPr>
              <w:instrText xml:space="preserve">\f "archival" </w:instrText>
            </w:r>
            <w:r w:rsidRPr="00405A58">
              <w:rPr>
                <w:color w:val="auto"/>
              </w:rPr>
              <w:fldChar w:fldCharType="end"/>
            </w:r>
          </w:p>
          <w:p w:rsidR="001E05EB" w:rsidRPr="00B6228D" w:rsidRDefault="001E05EB" w:rsidP="001E05EB">
            <w:pPr>
              <w:jc w:val="center"/>
              <w:rPr>
                <w:b/>
                <w:color w:val="auto"/>
                <w:sz w:val="18"/>
                <w:szCs w:val="18"/>
              </w:rPr>
            </w:pPr>
            <w:r w:rsidRPr="00B6228D">
              <w:rPr>
                <w:b/>
                <w:color w:val="auto"/>
                <w:sz w:val="18"/>
                <w:szCs w:val="18"/>
              </w:rPr>
              <w:t>(Permanent Retention)</w:t>
            </w:r>
          </w:p>
          <w:p w:rsidR="001E05EB" w:rsidRPr="00040519" w:rsidRDefault="001E05EB" w:rsidP="001E05EB">
            <w:pPr>
              <w:jc w:val="center"/>
              <w:rPr>
                <w:b/>
                <w:szCs w:val="22"/>
              </w:rPr>
            </w:pPr>
            <w:r w:rsidRPr="00040519">
              <w:rPr>
                <w:b/>
                <w:szCs w:val="22"/>
              </w:rPr>
              <w:t>ESSENTIAL</w:t>
            </w:r>
            <w:r w:rsidR="002F7D6A" w:rsidRPr="00AE08BA">
              <w:rPr>
                <w:color w:val="auto"/>
                <w:szCs w:val="22"/>
              </w:rPr>
              <w:fldChar w:fldCharType="begin"/>
            </w:r>
            <w:r w:rsidR="002F7D6A" w:rsidRPr="00AE08BA">
              <w:rPr>
                <w:color w:val="auto"/>
                <w:szCs w:val="22"/>
              </w:rPr>
              <w:instrText xml:space="preserve"> XE "</w:instrText>
            </w:r>
            <w:r w:rsidR="002F7D6A">
              <w:rPr>
                <w:color w:val="auto"/>
                <w:szCs w:val="22"/>
              </w:rPr>
              <w:instrText>LABOR DISPUTE RESOLUTION</w:instrText>
            </w:r>
            <w:r w:rsidR="002F7D6A" w:rsidRPr="00AE08BA">
              <w:rPr>
                <w:color w:val="auto"/>
                <w:szCs w:val="22"/>
              </w:rPr>
              <w:instrText>:</w:instrText>
            </w:r>
            <w:r w:rsidR="002F7D6A">
              <w:rPr>
                <w:color w:val="auto"/>
                <w:szCs w:val="22"/>
              </w:rPr>
              <w:instrText xml:space="preserve">Labor Relations Cases – Final </w:instrText>
            </w:r>
            <w:r w:rsidR="00EA7C8C">
              <w:rPr>
                <w:color w:val="auto"/>
                <w:szCs w:val="22"/>
              </w:rPr>
              <w:instrText>Resolution/Conclusions of Law</w:instrText>
            </w:r>
            <w:r w:rsidR="002F7D6A" w:rsidRPr="00AE08BA">
              <w:rPr>
                <w:color w:val="auto"/>
                <w:szCs w:val="22"/>
              </w:rPr>
              <w:instrText>” \f "</w:instrText>
            </w:r>
            <w:r w:rsidR="002F7D6A">
              <w:rPr>
                <w:color w:val="auto"/>
                <w:szCs w:val="22"/>
              </w:rPr>
              <w:instrText>essential</w:instrText>
            </w:r>
            <w:r w:rsidR="002F7D6A" w:rsidRPr="00AE08BA">
              <w:rPr>
                <w:color w:val="auto"/>
                <w:szCs w:val="22"/>
              </w:rPr>
              <w:instrText xml:space="preserve">" </w:instrText>
            </w:r>
            <w:r w:rsidR="002F7D6A" w:rsidRPr="00AE08BA">
              <w:rPr>
                <w:color w:val="auto"/>
                <w:szCs w:val="22"/>
              </w:rPr>
              <w:fldChar w:fldCharType="end"/>
            </w:r>
          </w:p>
          <w:p w:rsidR="00F073E6" w:rsidRPr="00D348ED" w:rsidRDefault="001E05EB" w:rsidP="001E05EB">
            <w:pPr>
              <w:jc w:val="center"/>
              <w:rPr>
                <w:rFonts w:eastAsia="Calibri" w:cs="Times New Roman"/>
                <w:b/>
                <w:color w:val="auto"/>
                <w:szCs w:val="22"/>
              </w:rPr>
            </w:pPr>
            <w:r w:rsidRPr="00B6228D">
              <w:rPr>
                <w:color w:val="auto"/>
                <w:sz w:val="20"/>
                <w:szCs w:val="20"/>
              </w:rPr>
              <w:t>OPR</w:t>
            </w:r>
          </w:p>
        </w:tc>
      </w:tr>
    </w:tbl>
    <w:p w:rsidR="005B62AC" w:rsidRDefault="005B62AC" w:rsidP="00287F4C">
      <w:pPr>
        <w:sectPr w:rsidR="005B62AC" w:rsidSect="00E25E4D">
          <w:footerReference w:type="default" r:id="rId11"/>
          <w:pgSz w:w="15840" w:h="12240" w:orient="landscape" w:code="1"/>
          <w:pgMar w:top="1080" w:right="720" w:bottom="1080" w:left="720" w:header="1080" w:footer="720" w:gutter="0"/>
          <w:cols w:space="720"/>
          <w:docGrid w:linePitch="360"/>
        </w:sectPr>
      </w:pPr>
    </w:p>
    <w:p w:rsidR="001E05EB" w:rsidRDefault="001E05EB">
      <w:pPr>
        <w:rPr>
          <w:b/>
          <w:caps/>
          <w:color w:val="auto"/>
          <w:sz w:val="32"/>
        </w:rPr>
      </w:pPr>
      <w:bookmarkStart w:id="2" w:name="_Toc215394215"/>
      <w:bookmarkStart w:id="3" w:name="_Toc219518915"/>
      <w:bookmarkStart w:id="4" w:name="_Toc299352380"/>
      <w:r>
        <w:rPr>
          <w:color w:val="auto"/>
        </w:rPr>
        <w:lastRenderedPageBreak/>
        <w:br w:type="page"/>
      </w:r>
    </w:p>
    <w:p w:rsidR="00E7522C" w:rsidRPr="00F12CF6" w:rsidRDefault="00C84CD6" w:rsidP="001E05EB">
      <w:pPr>
        <w:pStyle w:val="TOCwno"/>
        <w:tabs>
          <w:tab w:val="left" w:pos="330"/>
          <w:tab w:val="center" w:pos="7200"/>
        </w:tabs>
        <w:rPr>
          <w:color w:val="auto"/>
        </w:rPr>
      </w:pPr>
      <w:bookmarkStart w:id="5" w:name="_Toc379962926"/>
      <w:r>
        <w:rPr>
          <w:color w:val="auto"/>
        </w:rPr>
        <w:lastRenderedPageBreak/>
        <w:t>g</w:t>
      </w:r>
      <w:r w:rsidR="00E7522C" w:rsidRPr="00F12CF6">
        <w:rPr>
          <w:color w:val="auto"/>
        </w:rPr>
        <w:t>lossary</w:t>
      </w:r>
      <w:bookmarkEnd w:id="2"/>
      <w:bookmarkEnd w:id="3"/>
      <w:bookmarkEnd w:id="4"/>
      <w:bookmarkEnd w:id="5"/>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D14252">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D1425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851221"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D1425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 xml:space="preserve">.     </w:t>
            </w:r>
          </w:p>
          <w:p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D1425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Actions taken with records when they are no longer required to be retained by the agency.  </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rsidTr="00722AA4">
        <w:trPr>
          <w:trHeight w:val="360"/>
        </w:trPr>
        <w:tc>
          <w:tcPr>
            <w:tcW w:w="14317" w:type="dxa"/>
            <w:tcMar>
              <w:left w:w="115" w:type="dxa"/>
              <w:right w:w="202" w:type="dxa"/>
            </w:tcMar>
          </w:tcPr>
          <w:p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2476B8" w:rsidRPr="002476B8">
              <w:rPr>
                <w:rFonts w:eastAsia="Calibri" w:cs="Times New Roman"/>
                <w:b/>
                <w:szCs w:val="22"/>
              </w:rPr>
              <w:t>State</w:t>
            </w:r>
            <w:r w:rsidRPr="002476B8">
              <w:rPr>
                <w:rFonts w:eastAsia="Calibri" w:cs="Times New Roman"/>
                <w:b/>
                <w:szCs w:val="22"/>
              </w:rPr>
              <w:t xml:space="preserve"> Records Committee</w:t>
            </w:r>
            <w:r w:rsidRPr="0089069B">
              <w:rPr>
                <w:rFonts w:eastAsia="Calibri" w:cs="Times New Roman"/>
                <w:b/>
                <w:szCs w:val="22"/>
              </w:rPr>
              <w:t>.</w:t>
            </w:r>
          </w:p>
          <w:p w:rsidR="00193EB1" w:rsidRDefault="00193EB1" w:rsidP="00722AA4">
            <w:pPr>
              <w:shd w:val="clear" w:color="auto" w:fill="FFFFFF"/>
              <w:spacing w:after="40"/>
              <w:jc w:val="both"/>
              <w:rPr>
                <w:rFonts w:eastAsia="Calibri" w:cs="Times New Roman"/>
                <w:b/>
                <w:szCs w:val="22"/>
              </w:rPr>
            </w:pPr>
          </w:p>
          <w:p w:rsidR="00BF115B" w:rsidRDefault="00BF115B" w:rsidP="00722AA4">
            <w:pPr>
              <w:shd w:val="clear" w:color="auto" w:fill="FFFFFF"/>
              <w:spacing w:after="40"/>
              <w:jc w:val="both"/>
              <w:rPr>
                <w:rFonts w:eastAsia="Calibri" w:cs="Times New Roman"/>
                <w:b/>
                <w:szCs w:val="22"/>
              </w:rPr>
            </w:pPr>
          </w:p>
          <w:p w:rsidR="00BF115B" w:rsidRDefault="00BF115B" w:rsidP="00722AA4">
            <w:pPr>
              <w:shd w:val="clear" w:color="auto" w:fill="FFFFFF"/>
              <w:spacing w:after="40"/>
              <w:jc w:val="both"/>
              <w:rPr>
                <w:rFonts w:eastAsia="Calibri" w:cs="Times New Roman"/>
                <w:b/>
                <w:szCs w:val="22"/>
              </w:rPr>
            </w:pPr>
          </w:p>
          <w:p w:rsidR="00BF115B" w:rsidRDefault="00BF115B" w:rsidP="00722AA4">
            <w:pPr>
              <w:shd w:val="clear" w:color="auto" w:fill="FFFFFF"/>
              <w:spacing w:after="40"/>
              <w:jc w:val="both"/>
              <w:rPr>
                <w:rFonts w:eastAsia="Calibri" w:cs="Times New Roman"/>
                <w:b/>
                <w:szCs w:val="22"/>
              </w:rPr>
            </w:pPr>
          </w:p>
          <w:p w:rsidR="00BF115B" w:rsidRPr="0089069B" w:rsidRDefault="00BF115B" w:rsidP="00722AA4">
            <w:pPr>
              <w:shd w:val="clear" w:color="auto" w:fill="FFFFFF"/>
              <w:spacing w:after="40"/>
              <w:jc w:val="both"/>
              <w:rPr>
                <w:rFonts w:eastAsia="Calibri" w:cs="Times New Roman"/>
                <w:b/>
                <w:szCs w:val="22"/>
              </w:rPr>
            </w:pPr>
          </w:p>
        </w:tc>
      </w:tr>
      <w:tr w:rsidR="005A06D7" w:rsidRPr="0089069B" w:rsidTr="00722AA4">
        <w:trPr>
          <w:trHeight w:val="288"/>
        </w:trPr>
        <w:tc>
          <w:tcPr>
            <w:tcW w:w="14317" w:type="dxa"/>
            <w:tcMar>
              <w:left w:w="115" w:type="dxa"/>
              <w:right w:w="202" w:type="dxa"/>
            </w:tcMar>
          </w:tcPr>
          <w:p w:rsidR="005A06D7" w:rsidRPr="0089069B" w:rsidRDefault="005A06D7" w:rsidP="00727990">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rsidTr="00722AA4">
        <w:trPr>
          <w:trHeight w:val="1422"/>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EB2AB7"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rsidR="005A06D7" w:rsidRPr="0089069B" w:rsidRDefault="005A06D7" w:rsidP="00722AA4">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accordance with Chapter 40.10 RCW</w:t>
            </w:r>
            <w:r w:rsidR="00EB2AB7" w:rsidRPr="0089069B">
              <w:rPr>
                <w:rFonts w:eastAsia="Calibri" w:cs="Times New Roman"/>
                <w:i/>
                <w:sz w:val="21"/>
                <w:szCs w:val="21"/>
              </w:rPr>
              <w:t xml:space="preserve">. </w:t>
            </w:r>
            <w:r w:rsidRPr="0089069B">
              <w:rPr>
                <w:i/>
                <w:sz w:val="21"/>
                <w:szCs w:val="21"/>
              </w:rPr>
              <w:t>Copies of master indexes, lists, registers, tracking systems, databases and other finding aids should also be transferred with the records.</w:t>
            </w:r>
          </w:p>
        </w:tc>
      </w:tr>
      <w:tr w:rsidR="005A06D7" w:rsidRPr="0089069B" w:rsidTr="00193EB1">
        <w:trPr>
          <w:trHeight w:val="432"/>
        </w:trPr>
        <w:tc>
          <w:tcPr>
            <w:tcW w:w="14317" w:type="dxa"/>
            <w:tcMar>
              <w:left w:w="115" w:type="dxa"/>
              <w:right w:w="202" w:type="dxa"/>
            </w:tcMar>
          </w:tcPr>
          <w:p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r w:rsidR="00EB2AB7" w:rsidRPr="0089069B">
              <w:rPr>
                <w:rFonts w:eastAsia="Calibri" w:cs="Times New Roman"/>
                <w:b/>
                <w:szCs w:val="22"/>
              </w:rPr>
              <w:t xml:space="preserve">. </w:t>
            </w:r>
            <w:r w:rsidRPr="0089069B">
              <w:rPr>
                <w:rFonts w:eastAsia="Calibri" w:cs="Times New Roman"/>
                <w:b/>
                <w:szCs w:val="22"/>
              </w:rPr>
              <w:t xml:space="preserve">Agencies must retain these records for the minimum retention period specified by the appropriate, current records retention schedule.  </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r w:rsidR="00851221" w:rsidRPr="0089069B">
              <w:rPr>
                <w:rFonts w:eastAsia="Calibri" w:cs="Times New Roman"/>
                <w:i/>
                <w:sz w:val="21"/>
                <w:szCs w:val="21"/>
              </w:rPr>
              <w:t xml:space="preserve">. </w:t>
            </w:r>
          </w:p>
        </w:tc>
      </w:tr>
      <w:tr w:rsidR="005A06D7" w:rsidRPr="0089069B" w:rsidTr="00722AA4">
        <w:trPr>
          <w:trHeight w:val="378"/>
        </w:trPr>
        <w:tc>
          <w:tcPr>
            <w:tcW w:w="14317" w:type="dxa"/>
            <w:tcMar>
              <w:left w:w="115" w:type="dxa"/>
              <w:right w:w="202" w:type="dxa"/>
            </w:tcMar>
          </w:tcPr>
          <w:p w:rsidR="005A06D7" w:rsidRPr="0089069B" w:rsidRDefault="005A06D7" w:rsidP="00727990">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727990">
            <w:pPr>
              <w:shd w:val="clear" w:color="auto" w:fill="FFFFFF"/>
              <w:spacing w:before="240"/>
              <w:jc w:val="both"/>
              <w:rPr>
                <w:rFonts w:eastAsia="Calibri" w:cs="Times New Roman"/>
                <w:b/>
                <w:sz w:val="24"/>
                <w:szCs w:val="24"/>
              </w:rPr>
            </w:pPr>
            <w:bookmarkStart w:id="6" w:name="_Hlk265674201"/>
            <w:r w:rsidRPr="0089069B">
              <w:rPr>
                <w:rFonts w:eastAsia="Calibri" w:cs="Times New Roman"/>
                <w:b/>
                <w:i/>
                <w:sz w:val="24"/>
                <w:szCs w:val="24"/>
              </w:rPr>
              <w:t>OFM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 xml:space="preserve">(1)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w:t>
            </w:r>
            <w:r w:rsidRPr="0089069B">
              <w:rPr>
                <w:rFonts w:eastAsia="Calibri" w:cs="Times New Roman"/>
                <w:i/>
                <w:sz w:val="20"/>
                <w:szCs w:val="20"/>
              </w:rPr>
              <w:lastRenderedPageBreak/>
              <w:t>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6"/>
      <w:tr w:rsidR="005A06D7" w:rsidRPr="0089069B" w:rsidTr="00722AA4">
        <w:trPr>
          <w:trHeight w:val="441"/>
        </w:trPr>
        <w:tc>
          <w:tcPr>
            <w:tcW w:w="14317" w:type="dxa"/>
            <w:tcMar>
              <w:left w:w="115" w:type="dxa"/>
              <w:right w:w="202" w:type="dxa"/>
            </w:tcMar>
          </w:tcPr>
          <w:p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7" w:name="rcw40.14.010"/>
            <w:r w:rsidRPr="0089069B">
              <w:rPr>
                <w:rFonts w:eastAsia="Calibri" w:cs="Times New Roman"/>
                <w:b/>
                <w:bCs/>
                <w:szCs w:val="22"/>
              </w:rPr>
              <w:t xml:space="preserve">RCW </w:t>
            </w:r>
            <w:bookmarkStart w:id="8" w:name="HIT1"/>
            <w:bookmarkEnd w:id="7"/>
            <w:bookmarkEnd w:id="8"/>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727990">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r w:rsidR="00DA0005" w:rsidRPr="0089069B">
              <w:rPr>
                <w:rFonts w:eastAsia="Calibri" w:cs="Times New Roman"/>
                <w:b/>
                <w:szCs w:val="22"/>
              </w:rPr>
              <w:t xml:space="preserve">. </w:t>
            </w:r>
            <w:r w:rsidRPr="0089069B">
              <w:rPr>
                <w:rFonts w:eastAsia="Calibri" w:cs="Times New Roman"/>
                <w:b/>
                <w:szCs w:val="22"/>
              </w:rPr>
              <w:t>A records series may consist of a single type of form or a number of different types of documents that are filed together to document a specific function</w:t>
            </w:r>
            <w:r w:rsidR="00DA0005" w:rsidRPr="0089069B">
              <w:rPr>
                <w:rFonts w:eastAsia="Calibri" w:cs="Times New Roman"/>
                <w:b/>
                <w:szCs w:val="22"/>
              </w:rPr>
              <w:t>.</w:t>
            </w:r>
            <w:r w:rsidR="00DA0005" w:rsidRPr="0089069B">
              <w:rPr>
                <w:rFonts w:eastAsia="Calibri" w:cs="Times New Roman"/>
                <w:szCs w:val="22"/>
              </w:rPr>
              <w:t xml:space="preserve"> </w:t>
            </w:r>
          </w:p>
        </w:tc>
      </w:tr>
      <w:tr w:rsidR="00193EB1" w:rsidRPr="0089069B" w:rsidTr="00722AA4">
        <w:trPr>
          <w:trHeight w:val="432"/>
        </w:trPr>
        <w:tc>
          <w:tcPr>
            <w:tcW w:w="14317" w:type="dxa"/>
            <w:tcMar>
              <w:left w:w="115" w:type="dxa"/>
              <w:right w:w="202" w:type="dxa"/>
            </w:tcMar>
          </w:tcPr>
          <w:p w:rsidR="00193EB1" w:rsidRPr="0089069B" w:rsidRDefault="00193EB1" w:rsidP="00727990">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  </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A90516" w:rsidRDefault="00A90516" w:rsidP="005B62AC">
      <w:pPr>
        <w:pStyle w:val="BodyText2"/>
        <w:spacing w:after="0"/>
        <w:sectPr w:rsidR="00A90516" w:rsidSect="00BF115B">
          <w:footerReference w:type="default" r:id="rId12"/>
          <w:type w:val="continuous"/>
          <w:pgSz w:w="15840" w:h="12240" w:orient="landscape" w:code="1"/>
          <w:pgMar w:top="1080" w:right="720" w:bottom="1080" w:left="720" w:header="1080" w:footer="720" w:gutter="0"/>
          <w:cols w:space="720"/>
          <w:docGrid w:linePitch="360"/>
        </w:sectPr>
      </w:pPr>
    </w:p>
    <w:p w:rsidR="00EA7C8C" w:rsidRDefault="00EA7C8C">
      <w:r>
        <w:lastRenderedPageBreak/>
        <w:br w:type="page"/>
      </w:r>
    </w:p>
    <w:p w:rsidR="009D7A90" w:rsidRDefault="009D7A90" w:rsidP="00EA7C8C">
      <w:pPr>
        <w:pStyle w:val="BodyText2"/>
        <w:spacing w:after="0" w:line="240" w:lineRule="auto"/>
      </w:pPr>
    </w:p>
    <w:tbl>
      <w:tblPr>
        <w:tblW w:w="0" w:type="auto"/>
        <w:tblInd w:w="108" w:type="dxa"/>
        <w:tblLook w:val="01E0" w:firstRow="1" w:lastRow="1" w:firstColumn="1" w:lastColumn="1" w:noHBand="0" w:noVBand="0"/>
      </w:tblPr>
      <w:tblGrid>
        <w:gridCol w:w="6426"/>
        <w:gridCol w:w="7866"/>
      </w:tblGrid>
      <w:tr w:rsidR="009D7A90" w:rsidRPr="009D7A90" w:rsidTr="005E5D95">
        <w:trPr>
          <w:trHeight w:val="468"/>
        </w:trPr>
        <w:tc>
          <w:tcPr>
            <w:tcW w:w="6480" w:type="dxa"/>
            <w:vAlign w:val="center"/>
          </w:tcPr>
          <w:p w:rsidR="009D7A90" w:rsidRPr="00EA7C8C" w:rsidRDefault="009D7A90" w:rsidP="00EA7C8C">
            <w:pPr>
              <w:pStyle w:val="TOCwno"/>
              <w:tabs>
                <w:tab w:val="left" w:pos="330"/>
                <w:tab w:val="center" w:pos="7200"/>
              </w:tabs>
              <w:jc w:val="right"/>
              <w:rPr>
                <w:color w:val="auto"/>
              </w:rPr>
            </w:pPr>
            <w:r w:rsidRPr="00EA7C8C">
              <w:rPr>
                <w:color w:val="auto"/>
              </w:rPr>
              <w:br w:type="page"/>
            </w:r>
            <w:bookmarkStart w:id="9" w:name="_Toc378332862"/>
            <w:bookmarkStart w:id="10" w:name="_Toc379962927"/>
            <w:r w:rsidRPr="00EA7C8C">
              <w:rPr>
                <w:color w:val="auto"/>
              </w:rPr>
              <w:t>INDEXES</w:t>
            </w:r>
            <w:bookmarkEnd w:id="9"/>
            <w:bookmarkEnd w:id="10"/>
          </w:p>
        </w:tc>
        <w:tc>
          <w:tcPr>
            <w:tcW w:w="7930" w:type="dxa"/>
            <w:tcMar>
              <w:left w:w="115" w:type="dxa"/>
              <w:right w:w="302" w:type="dxa"/>
            </w:tcMar>
            <w:vAlign w:val="center"/>
          </w:tcPr>
          <w:p w:rsidR="009D7A90" w:rsidRPr="009D7A90" w:rsidRDefault="009D7A90" w:rsidP="009D7A90">
            <w:pPr>
              <w:spacing w:after="120"/>
              <w:rPr>
                <w:b/>
                <w:caps/>
                <w:sz w:val="32"/>
              </w:rPr>
            </w:pPr>
            <w:r w:rsidRPr="009D7A90">
              <w:rPr>
                <w:b/>
                <w:caps/>
                <w:sz w:val="32"/>
              </w:rPr>
              <w:t>ARCHIVAL RECORDS</w:t>
            </w:r>
          </w:p>
        </w:tc>
      </w:tr>
    </w:tbl>
    <w:p w:rsidR="00EA7C8C" w:rsidRDefault="009D7A90" w:rsidP="00EA7C8C">
      <w:pPr>
        <w:pStyle w:val="BodyText2"/>
        <w:spacing w:after="0"/>
        <w:jc w:val="center"/>
        <w:rPr>
          <w:noProof/>
        </w:rPr>
      </w:pPr>
      <w:r w:rsidRPr="009D7A90">
        <w:rPr>
          <w:i/>
          <w:szCs w:val="22"/>
        </w:rPr>
        <w:t>See the State Government General Records Retention Schedule for additional “Archival” records.</w:t>
      </w:r>
      <w:r w:rsidRPr="009D7A90">
        <w:fldChar w:fldCharType="begin"/>
      </w:r>
      <w:r w:rsidRPr="009D7A90">
        <w:instrText xml:space="preserve"> INDEX \f "archival" \e "</w:instrText>
      </w:r>
      <w:r w:rsidRPr="009D7A90">
        <w:tab/>
        <w:instrText>" \c "</w:instrText>
      </w:r>
      <w:r w:rsidR="00EA7C8C">
        <w:instrText>1</w:instrText>
      </w:r>
      <w:r w:rsidRPr="009D7A90">
        <w:instrText xml:space="preserve">" \z "1033" </w:instrText>
      </w:r>
      <w:r w:rsidRPr="009D7A90">
        <w:fldChar w:fldCharType="separate"/>
      </w:r>
    </w:p>
    <w:p w:rsidR="00EA7C8C" w:rsidRDefault="00EA7C8C" w:rsidP="009D7A90">
      <w:pPr>
        <w:pStyle w:val="BodyText2"/>
        <w:spacing w:after="0"/>
        <w:rPr>
          <w:noProof/>
        </w:rPr>
        <w:sectPr w:rsidR="00EA7C8C" w:rsidSect="00EA7C8C">
          <w:footerReference w:type="default" r:id="rId13"/>
          <w:type w:val="continuous"/>
          <w:pgSz w:w="15840" w:h="12240" w:orient="landscape" w:code="1"/>
          <w:pgMar w:top="1080" w:right="720" w:bottom="1080" w:left="720" w:header="1080" w:footer="720" w:gutter="0"/>
          <w:cols w:space="720"/>
          <w:docGrid w:linePitch="360"/>
        </w:sectPr>
      </w:pPr>
    </w:p>
    <w:p w:rsidR="00EA7C8C" w:rsidRDefault="00EA7C8C">
      <w:pPr>
        <w:pStyle w:val="Index1"/>
        <w:tabs>
          <w:tab w:val="right" w:leader="dot" w:pos="14390"/>
        </w:tabs>
        <w:rPr>
          <w:noProof/>
        </w:rPr>
      </w:pPr>
      <w:r>
        <w:rPr>
          <w:noProof/>
        </w:rPr>
        <w:lastRenderedPageBreak/>
        <w:t>LABOR DISPUTE RESOLUTIONS</w:t>
      </w:r>
    </w:p>
    <w:p w:rsidR="00EA7C8C" w:rsidRDefault="00EA7C8C">
      <w:pPr>
        <w:pStyle w:val="Index2"/>
        <w:tabs>
          <w:tab w:val="right" w:leader="dot" w:pos="14390"/>
        </w:tabs>
        <w:rPr>
          <w:noProof/>
        </w:rPr>
      </w:pPr>
      <w:r>
        <w:rPr>
          <w:noProof/>
        </w:rPr>
        <w:t>Labor Relations Cases – Final Resolution/Conclusion of Law</w:t>
      </w:r>
      <w:r>
        <w:rPr>
          <w:noProof/>
        </w:rPr>
        <w:tab/>
        <w:t>6</w:t>
      </w:r>
    </w:p>
    <w:p w:rsidR="00EA7C8C" w:rsidRDefault="00EA7C8C" w:rsidP="009D7A90">
      <w:pPr>
        <w:pStyle w:val="BodyText2"/>
        <w:spacing w:after="0"/>
        <w:rPr>
          <w:noProof/>
        </w:rPr>
        <w:sectPr w:rsidR="00EA7C8C" w:rsidSect="00EA7C8C">
          <w:type w:val="continuous"/>
          <w:pgSz w:w="15840" w:h="12240" w:orient="landscape" w:code="1"/>
          <w:pgMar w:top="1080" w:right="720" w:bottom="1080" w:left="720" w:header="1080" w:footer="720" w:gutter="0"/>
          <w:cols w:space="720"/>
          <w:docGrid w:linePitch="360"/>
        </w:sectPr>
      </w:pPr>
    </w:p>
    <w:p w:rsidR="009D7A90" w:rsidRDefault="009D7A90" w:rsidP="009D7A90">
      <w:pPr>
        <w:pStyle w:val="BodyText2"/>
        <w:spacing w:after="0"/>
      </w:pPr>
      <w:r w:rsidRPr="009D7A90">
        <w:lastRenderedPageBreak/>
        <w:fldChar w:fldCharType="end"/>
      </w:r>
    </w:p>
    <w:p w:rsidR="002F7D6A" w:rsidRPr="002F7D6A" w:rsidRDefault="002F7D6A" w:rsidP="002F7D6A">
      <w:pPr>
        <w:spacing w:after="120"/>
        <w:outlineLvl w:val="0"/>
        <w:rPr>
          <w:sz w:val="18"/>
          <w:szCs w:val="18"/>
        </w:rPr>
      </w:pPr>
    </w:p>
    <w:p w:rsidR="00A90516" w:rsidRDefault="00A90516" w:rsidP="005B62AC">
      <w:pPr>
        <w:pStyle w:val="BodyText2"/>
        <w:spacing w:after="0"/>
        <w:sectPr w:rsidR="00A90516" w:rsidSect="00EA7C8C">
          <w:type w:val="continuous"/>
          <w:pgSz w:w="15840" w:h="12240" w:orient="landscape" w:code="1"/>
          <w:pgMar w:top="1080" w:right="720" w:bottom="1080" w:left="720" w:header="1080" w:footer="720" w:gutter="0"/>
          <w:cols w:space="720"/>
          <w:docGrid w:linePitch="360"/>
        </w:sectPr>
      </w:pPr>
    </w:p>
    <w:p w:rsidR="00A90516" w:rsidRDefault="00A90516" w:rsidP="00A90516">
      <w:pPr>
        <w:pStyle w:val="Normal16"/>
      </w:pPr>
      <w:r>
        <w:lastRenderedPageBreak/>
        <w:t>INDEX: ESSENTIAL RECORDS</w:t>
      </w:r>
    </w:p>
    <w:p w:rsidR="00A90516" w:rsidRDefault="00A90516" w:rsidP="00A90516">
      <w:pPr>
        <w:pStyle w:val="BodyText2"/>
        <w:spacing w:after="0"/>
        <w:jc w:val="center"/>
        <w:rPr>
          <w:i/>
          <w:szCs w:val="22"/>
        </w:rPr>
      </w:pPr>
      <w:r w:rsidRPr="001241CD">
        <w:rPr>
          <w:i/>
          <w:szCs w:val="22"/>
        </w:rPr>
        <w:t>See the State G</w:t>
      </w:r>
      <w:r>
        <w:rPr>
          <w:i/>
          <w:szCs w:val="22"/>
        </w:rPr>
        <w:t>overnment</w:t>
      </w:r>
      <w:r w:rsidRPr="001241CD">
        <w:rPr>
          <w:i/>
          <w:szCs w:val="22"/>
        </w:rPr>
        <w:t xml:space="preserve"> General Records Retention Schedule for </w:t>
      </w:r>
      <w:r>
        <w:rPr>
          <w:i/>
          <w:szCs w:val="22"/>
        </w:rPr>
        <w:t xml:space="preserve">additional </w:t>
      </w:r>
      <w:r w:rsidRPr="001241CD">
        <w:rPr>
          <w:i/>
          <w:szCs w:val="22"/>
        </w:rPr>
        <w:t>“Essential” records.</w:t>
      </w:r>
    </w:p>
    <w:p w:rsidR="00EA7C8C" w:rsidRDefault="00A90516" w:rsidP="00A90516">
      <w:pPr>
        <w:pStyle w:val="BodyText2"/>
        <w:spacing w:after="0"/>
        <w:rPr>
          <w:noProof/>
          <w:sz w:val="18"/>
          <w:szCs w:val="18"/>
        </w:rPr>
        <w:sectPr w:rsidR="00EA7C8C" w:rsidSect="00EA7C8C">
          <w:footerReference w:type="default" r:id="rId14"/>
          <w:type w:val="continuous"/>
          <w:pgSz w:w="15840" w:h="12240" w:orient="landscape" w:code="1"/>
          <w:pgMar w:top="1080" w:right="720" w:bottom="1080" w:left="720" w:header="1080" w:footer="720" w:gutter="0"/>
          <w:cols w:space="720"/>
          <w:docGrid w:linePitch="360"/>
        </w:sectPr>
      </w:pPr>
      <w:r>
        <w:rPr>
          <w:sz w:val="18"/>
          <w:szCs w:val="18"/>
        </w:rPr>
        <w:fldChar w:fldCharType="begin"/>
      </w:r>
      <w:r>
        <w:rPr>
          <w:sz w:val="18"/>
          <w:szCs w:val="18"/>
        </w:rPr>
        <w:instrText xml:space="preserve"> INDEX \f "essential" \e "</w:instrText>
      </w:r>
      <w:r>
        <w:rPr>
          <w:sz w:val="18"/>
          <w:szCs w:val="18"/>
        </w:rPr>
        <w:tab/>
        <w:instrText xml:space="preserve">" \c "1" \z "1033" </w:instrText>
      </w:r>
      <w:r>
        <w:rPr>
          <w:sz w:val="18"/>
          <w:szCs w:val="18"/>
        </w:rPr>
        <w:fldChar w:fldCharType="separate"/>
      </w:r>
    </w:p>
    <w:p w:rsidR="00EA7C8C" w:rsidRDefault="00EA7C8C">
      <w:pPr>
        <w:pStyle w:val="Index1"/>
        <w:tabs>
          <w:tab w:val="right" w:leader="dot" w:pos="14390"/>
        </w:tabs>
        <w:rPr>
          <w:noProof/>
        </w:rPr>
      </w:pPr>
      <w:r>
        <w:rPr>
          <w:noProof/>
        </w:rPr>
        <w:lastRenderedPageBreak/>
        <w:t>LABOR DISPUTE RESOLUTION</w:t>
      </w:r>
    </w:p>
    <w:p w:rsidR="00EA7C8C" w:rsidRDefault="00EA7C8C">
      <w:pPr>
        <w:pStyle w:val="Index2"/>
        <w:tabs>
          <w:tab w:val="right" w:leader="dot" w:pos="14390"/>
        </w:tabs>
        <w:rPr>
          <w:noProof/>
        </w:rPr>
      </w:pPr>
      <w:r>
        <w:rPr>
          <w:noProof/>
        </w:rPr>
        <w:t>Labor Relations Cases</w:t>
      </w:r>
      <w:r>
        <w:rPr>
          <w:noProof/>
        </w:rPr>
        <w:tab/>
        <w:t>5</w:t>
      </w:r>
    </w:p>
    <w:p w:rsidR="00EA7C8C" w:rsidRDefault="00EA7C8C">
      <w:pPr>
        <w:pStyle w:val="Index2"/>
        <w:tabs>
          <w:tab w:val="right" w:leader="dot" w:pos="14390"/>
        </w:tabs>
        <w:rPr>
          <w:noProof/>
        </w:rPr>
      </w:pPr>
      <w:r>
        <w:rPr>
          <w:noProof/>
        </w:rPr>
        <w:t>Labor Relations Cases – Final Resolution/Conclusions of Law</w:t>
      </w:r>
      <w:r>
        <w:rPr>
          <w:noProof/>
        </w:rPr>
        <w:tab/>
        <w:t>6</w:t>
      </w:r>
    </w:p>
    <w:p w:rsidR="00EA7C8C" w:rsidRDefault="00EA7C8C" w:rsidP="00A90516">
      <w:pPr>
        <w:pStyle w:val="BodyText2"/>
        <w:spacing w:after="0"/>
        <w:rPr>
          <w:noProof/>
          <w:sz w:val="18"/>
          <w:szCs w:val="18"/>
        </w:rPr>
        <w:sectPr w:rsidR="00EA7C8C" w:rsidSect="00EA7C8C">
          <w:type w:val="continuous"/>
          <w:pgSz w:w="15840" w:h="12240" w:orient="landscape" w:code="1"/>
          <w:pgMar w:top="1080" w:right="720" w:bottom="1080" w:left="720" w:header="1080" w:footer="720" w:gutter="0"/>
          <w:cols w:space="720"/>
          <w:docGrid w:linePitch="360"/>
        </w:sectPr>
      </w:pPr>
    </w:p>
    <w:p w:rsidR="00A90516" w:rsidRPr="00EE74A9" w:rsidRDefault="00A90516" w:rsidP="00A90516">
      <w:pPr>
        <w:pStyle w:val="BodyText2"/>
        <w:spacing w:after="0"/>
        <w:rPr>
          <w:sz w:val="4"/>
          <w:szCs w:val="4"/>
        </w:rPr>
      </w:pPr>
      <w:r>
        <w:rPr>
          <w:sz w:val="18"/>
          <w:szCs w:val="18"/>
        </w:rPr>
        <w:lastRenderedPageBreak/>
        <w:fldChar w:fldCharType="end"/>
      </w:r>
      <w:r w:rsidRPr="00C04DC1">
        <w:tab/>
      </w:r>
    </w:p>
    <w:p w:rsidR="00A90516" w:rsidRPr="00A50447" w:rsidRDefault="00A90516" w:rsidP="00A90516">
      <w:pPr>
        <w:pStyle w:val="BodyText2"/>
        <w:spacing w:after="0" w:line="240" w:lineRule="auto"/>
        <w:rPr>
          <w:sz w:val="32"/>
          <w:szCs w:val="32"/>
        </w:rPr>
      </w:pPr>
    </w:p>
    <w:p w:rsidR="00A90516" w:rsidRPr="00C04DC1" w:rsidRDefault="00A90516" w:rsidP="00A90516">
      <w:pPr>
        <w:pStyle w:val="Normal16"/>
      </w:pPr>
      <w:r w:rsidRPr="00C04DC1">
        <w:t>INDEX: DISPOSITION AUTHORITY NUMBERS (dans)</w:t>
      </w:r>
    </w:p>
    <w:p w:rsidR="009D7A90" w:rsidRDefault="00A90516" w:rsidP="00A90516">
      <w:pPr>
        <w:pStyle w:val="BodyText2"/>
        <w:spacing w:after="0"/>
        <w:rPr>
          <w:noProof/>
          <w:sz w:val="18"/>
          <w:szCs w:val="18"/>
        </w:rPr>
        <w:sectPr w:rsidR="009D7A90" w:rsidSect="00EA7C8C">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"dan" \e"</w:instrText>
      </w:r>
      <w:r w:rsidRPr="00C04DC1">
        <w:rPr>
          <w:sz w:val="18"/>
          <w:szCs w:val="18"/>
        </w:rPr>
        <w:tab/>
        <w:instrText xml:space="preserve">"  \c "4" \z "1033"  \* MERGEFORMAT </w:instrText>
      </w:r>
      <w:r w:rsidRPr="00C04DC1">
        <w:rPr>
          <w:sz w:val="18"/>
          <w:szCs w:val="18"/>
        </w:rPr>
        <w:fldChar w:fldCharType="separate"/>
      </w:r>
    </w:p>
    <w:p w:rsidR="009D7A90" w:rsidRDefault="009D7A90">
      <w:pPr>
        <w:pStyle w:val="Index1"/>
        <w:tabs>
          <w:tab w:val="right" w:leader="dot" w:pos="3050"/>
        </w:tabs>
        <w:rPr>
          <w:noProof/>
        </w:rPr>
      </w:pPr>
      <w:r>
        <w:rPr>
          <w:noProof/>
        </w:rPr>
        <w:lastRenderedPageBreak/>
        <w:t>14-03-68504</w:t>
      </w:r>
      <w:r>
        <w:rPr>
          <w:noProof/>
        </w:rPr>
        <w:tab/>
        <w:t>4</w:t>
      </w:r>
    </w:p>
    <w:p w:rsidR="009D7A90" w:rsidRDefault="009D7A90">
      <w:pPr>
        <w:pStyle w:val="Index1"/>
        <w:tabs>
          <w:tab w:val="right" w:leader="dot" w:pos="3050"/>
        </w:tabs>
        <w:rPr>
          <w:noProof/>
        </w:rPr>
      </w:pPr>
      <w:r>
        <w:rPr>
          <w:noProof/>
        </w:rPr>
        <w:lastRenderedPageBreak/>
        <w:t>81-06-27823</w:t>
      </w:r>
      <w:r>
        <w:rPr>
          <w:noProof/>
        </w:rPr>
        <w:tab/>
        <w:t>6</w:t>
      </w:r>
    </w:p>
    <w:p w:rsidR="009D7A90" w:rsidRDefault="009D7A90">
      <w:pPr>
        <w:pStyle w:val="Index1"/>
        <w:tabs>
          <w:tab w:val="right" w:leader="dot" w:pos="3050"/>
        </w:tabs>
        <w:rPr>
          <w:noProof/>
        </w:rPr>
      </w:pPr>
      <w:r>
        <w:rPr>
          <w:noProof/>
        </w:rPr>
        <w:lastRenderedPageBreak/>
        <w:t>81-06-27825</w:t>
      </w:r>
      <w:r>
        <w:rPr>
          <w:noProof/>
        </w:rPr>
        <w:tab/>
        <w:t>5</w:t>
      </w:r>
    </w:p>
    <w:p w:rsidR="009D7A90" w:rsidRDefault="009D7A90" w:rsidP="00A90516">
      <w:pPr>
        <w:pStyle w:val="BodyText2"/>
        <w:spacing w:after="0"/>
        <w:rPr>
          <w:noProof/>
          <w:sz w:val="18"/>
          <w:szCs w:val="18"/>
        </w:rPr>
        <w:sectPr w:rsidR="009D7A90" w:rsidSect="009D7A90">
          <w:type w:val="continuous"/>
          <w:pgSz w:w="15840" w:h="12240" w:orient="landscape" w:code="1"/>
          <w:pgMar w:top="1080" w:right="720" w:bottom="1080" w:left="720" w:header="1080" w:footer="720" w:gutter="0"/>
          <w:cols w:num="4" w:space="720"/>
          <w:docGrid w:linePitch="360"/>
        </w:sectPr>
      </w:pPr>
    </w:p>
    <w:p w:rsidR="007F5F45" w:rsidRDefault="00A90516" w:rsidP="00A90516">
      <w:pPr>
        <w:pStyle w:val="BodyText2"/>
        <w:spacing w:after="0"/>
        <w:rPr>
          <w:color w:val="auto"/>
          <w:sz w:val="24"/>
          <w:szCs w:val="24"/>
        </w:rPr>
      </w:pPr>
      <w:r w:rsidRPr="00C04DC1">
        <w:rPr>
          <w:sz w:val="18"/>
          <w:szCs w:val="18"/>
        </w:rPr>
        <w:lastRenderedPageBreak/>
        <w:fldChar w:fldCharType="end"/>
      </w:r>
    </w:p>
    <w:p w:rsidR="007F5F45" w:rsidRPr="00F12CF6" w:rsidRDefault="007F5F45" w:rsidP="00E7522C">
      <w:pPr>
        <w:pStyle w:val="BodyText2"/>
        <w:spacing w:after="0"/>
        <w:rPr>
          <w:color w:val="auto"/>
          <w:sz w:val="24"/>
          <w:szCs w:val="24"/>
        </w:rPr>
        <w:sectPr w:rsidR="007F5F45" w:rsidRPr="00F12CF6" w:rsidSect="009D7A90">
          <w:type w:val="continuous"/>
          <w:pgSz w:w="15840" w:h="12240" w:orient="landscape" w:code="1"/>
          <w:pgMar w:top="1080" w:right="720" w:bottom="1080" w:left="720" w:header="1080" w:footer="720" w:gutter="0"/>
          <w:cols w:space="720"/>
          <w:docGrid w:linePitch="360"/>
        </w:sectPr>
      </w:pPr>
    </w:p>
    <w:p w:rsidR="00954A50" w:rsidRPr="00343CCC" w:rsidRDefault="00954A50" w:rsidP="00746C36">
      <w:pPr>
        <w:pStyle w:val="Normal16"/>
        <w:rPr>
          <w:color w:val="auto"/>
          <w:sz w:val="20"/>
          <w:szCs w:val="20"/>
        </w:rPr>
      </w:pPr>
      <w:r w:rsidRPr="00343CCC">
        <w:rPr>
          <w:color w:val="auto"/>
        </w:rPr>
        <w:lastRenderedPageBreak/>
        <w:t>INDEX: SubjectS</w:t>
      </w:r>
    </w:p>
    <w:p w:rsidR="00153091" w:rsidRDefault="00177FBE" w:rsidP="00F63340">
      <w:pPr>
        <w:pStyle w:val="BodyText2"/>
        <w:jc w:val="center"/>
        <w:rPr>
          <w:noProof/>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r w:rsidR="00503853" w:rsidRPr="00C04DC1">
        <w:fldChar w:fldCharType="begin"/>
      </w:r>
      <w:r w:rsidR="00954A50" w:rsidRPr="00C04DC1">
        <w:instrText xml:space="preserve"> INDEX \f "subject" \e "</w:instrText>
      </w:r>
      <w:r w:rsidR="00954A50" w:rsidRPr="00C04DC1">
        <w:tab/>
        <w:instrText xml:space="preserve">"  \c "3" \h "A" \z "1033" </w:instrText>
      </w:r>
      <w:r w:rsidR="00503853" w:rsidRPr="00C04DC1">
        <w:fldChar w:fldCharType="separate"/>
      </w:r>
    </w:p>
    <w:p w:rsidR="00153091" w:rsidRDefault="00153091" w:rsidP="00F63340">
      <w:pPr>
        <w:pStyle w:val="BodyText2"/>
        <w:jc w:val="center"/>
        <w:rPr>
          <w:noProof/>
        </w:rPr>
        <w:sectPr w:rsidR="00153091" w:rsidSect="00153091">
          <w:headerReference w:type="even" r:id="rId15"/>
          <w:footerReference w:type="default" r:id="rId16"/>
          <w:pgSz w:w="15840" w:h="12240" w:orient="landscape" w:code="1"/>
          <w:pgMar w:top="1080" w:right="720" w:bottom="1080" w:left="720" w:header="1080" w:footer="720" w:gutter="0"/>
          <w:cols w:space="720"/>
          <w:docGrid w:linePitch="360"/>
        </w:sectPr>
      </w:pPr>
    </w:p>
    <w:p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lastRenderedPageBreak/>
        <w:t>A</w:t>
      </w:r>
    </w:p>
    <w:p w:rsidR="00153091" w:rsidRDefault="00153091">
      <w:pPr>
        <w:pStyle w:val="Index1"/>
        <w:tabs>
          <w:tab w:val="right" w:leader="dot" w:pos="4310"/>
        </w:tabs>
        <w:rPr>
          <w:noProof/>
        </w:rPr>
      </w:pPr>
      <w:r w:rsidRPr="00597ABC">
        <w:rPr>
          <w:bCs/>
          <w:noProof/>
        </w:rPr>
        <w:t>appeals</w:t>
      </w:r>
      <w:r>
        <w:rPr>
          <w:noProof/>
        </w:rPr>
        <w:tab/>
        <w:t>4</w:t>
      </w:r>
    </w:p>
    <w:p w:rsidR="00153091" w:rsidRDefault="00153091">
      <w:pPr>
        <w:pStyle w:val="Index1"/>
        <w:tabs>
          <w:tab w:val="right" w:leader="dot" w:pos="4310"/>
        </w:tabs>
        <w:rPr>
          <w:noProof/>
        </w:rPr>
      </w:pPr>
      <w:r w:rsidRPr="00597ABC">
        <w:rPr>
          <w:bCs/>
          <w:noProof/>
        </w:rPr>
        <w:t>applications</w:t>
      </w:r>
    </w:p>
    <w:p w:rsidR="00153091" w:rsidRDefault="00153091">
      <w:pPr>
        <w:pStyle w:val="Index2"/>
        <w:tabs>
          <w:tab w:val="right" w:leader="dot" w:pos="4310"/>
        </w:tabs>
        <w:rPr>
          <w:noProof/>
        </w:rPr>
      </w:pPr>
      <w:r w:rsidRPr="00597ABC">
        <w:rPr>
          <w:bCs/>
          <w:noProof/>
        </w:rPr>
        <w:t>dispute resolution panel membership</w:t>
      </w:r>
      <w:r>
        <w:rPr>
          <w:noProof/>
        </w:rPr>
        <w:tab/>
        <w:t>4</w:t>
      </w:r>
    </w:p>
    <w:p w:rsidR="00153091" w:rsidRDefault="00153091">
      <w:pPr>
        <w:pStyle w:val="Index1"/>
        <w:tabs>
          <w:tab w:val="right" w:leader="dot" w:pos="4310"/>
        </w:tabs>
        <w:rPr>
          <w:noProof/>
        </w:rPr>
      </w:pPr>
      <w:r w:rsidRPr="00597ABC">
        <w:rPr>
          <w:bCs/>
          <w:noProof/>
        </w:rPr>
        <w:t>arbitration (A cases)</w:t>
      </w:r>
      <w:r>
        <w:rPr>
          <w:noProof/>
        </w:rPr>
        <w:tab/>
        <w:t>4</w:t>
      </w:r>
    </w:p>
    <w:p w:rsidR="00153091" w:rsidRDefault="00153091">
      <w:pPr>
        <w:pStyle w:val="Index1"/>
        <w:tabs>
          <w:tab w:val="right" w:leader="dot" w:pos="4310"/>
        </w:tabs>
        <w:rPr>
          <w:noProof/>
        </w:rPr>
      </w:pPr>
      <w:r w:rsidRPr="00597ABC">
        <w:rPr>
          <w:bCs/>
          <w:noProof/>
        </w:rPr>
        <w:t>asset management</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t>audits</w:t>
      </w:r>
      <w:r>
        <w:rPr>
          <w:noProof/>
        </w:rPr>
        <w:tab/>
      </w:r>
      <w:r w:rsidRPr="00597ABC">
        <w:rPr>
          <w:bCs/>
          <w:i/>
          <w:noProof/>
        </w:rPr>
        <w:t>see also SGGRRS</w:t>
      </w:r>
    </w:p>
    <w:p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B</w:t>
      </w:r>
    </w:p>
    <w:p w:rsidR="00153091" w:rsidRDefault="00153091">
      <w:pPr>
        <w:pStyle w:val="Index1"/>
        <w:tabs>
          <w:tab w:val="right" w:leader="dot" w:pos="4310"/>
        </w:tabs>
        <w:rPr>
          <w:noProof/>
        </w:rPr>
      </w:pPr>
      <w:r w:rsidRPr="00597ABC">
        <w:rPr>
          <w:bCs/>
          <w:noProof/>
        </w:rPr>
        <w:t>board</w:t>
      </w:r>
    </w:p>
    <w:p w:rsidR="00153091" w:rsidRDefault="00153091">
      <w:pPr>
        <w:pStyle w:val="Index2"/>
        <w:tabs>
          <w:tab w:val="right" w:leader="dot" w:pos="4310"/>
        </w:tabs>
        <w:rPr>
          <w:noProof/>
        </w:rPr>
      </w:pPr>
      <w:r w:rsidRPr="00597ABC">
        <w:rPr>
          <w:bCs/>
          <w:noProof/>
        </w:rPr>
        <w:t>agendas/meetings/minutes</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t>budgeting</w:t>
      </w:r>
      <w:r>
        <w:rPr>
          <w:noProof/>
        </w:rPr>
        <w:tab/>
      </w:r>
      <w:r w:rsidRPr="00597ABC">
        <w:rPr>
          <w:bCs/>
          <w:i/>
          <w:noProof/>
        </w:rPr>
        <w:t>see SGGRRS</w:t>
      </w:r>
    </w:p>
    <w:p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C</w:t>
      </w:r>
    </w:p>
    <w:p w:rsidR="00153091" w:rsidRDefault="00153091">
      <w:pPr>
        <w:pStyle w:val="Index1"/>
        <w:tabs>
          <w:tab w:val="right" w:leader="dot" w:pos="4310"/>
        </w:tabs>
        <w:rPr>
          <w:noProof/>
        </w:rPr>
      </w:pPr>
      <w:r w:rsidRPr="00597ABC">
        <w:rPr>
          <w:bCs/>
          <w:noProof/>
        </w:rPr>
        <w:t>complaints</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t>contracts</w:t>
      </w:r>
      <w:r>
        <w:rPr>
          <w:noProof/>
        </w:rPr>
        <w:tab/>
      </w:r>
      <w:r w:rsidRPr="00597ABC">
        <w:rPr>
          <w:bCs/>
          <w:i/>
          <w:noProof/>
        </w:rPr>
        <w:t>see SGGRRS</w:t>
      </w:r>
    </w:p>
    <w:p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D</w:t>
      </w:r>
    </w:p>
    <w:p w:rsidR="00153091" w:rsidRDefault="00153091">
      <w:pPr>
        <w:pStyle w:val="Index1"/>
        <w:tabs>
          <w:tab w:val="right" w:leader="dot" w:pos="4310"/>
        </w:tabs>
        <w:rPr>
          <w:noProof/>
        </w:rPr>
      </w:pPr>
      <w:r w:rsidRPr="00597ABC">
        <w:rPr>
          <w:bCs/>
          <w:noProof/>
        </w:rPr>
        <w:t>declaratory orders (D cases)</w:t>
      </w:r>
      <w:r>
        <w:rPr>
          <w:noProof/>
        </w:rPr>
        <w:tab/>
        <w:t>4</w:t>
      </w:r>
    </w:p>
    <w:p w:rsidR="00153091" w:rsidRDefault="00153091">
      <w:pPr>
        <w:pStyle w:val="Index1"/>
        <w:tabs>
          <w:tab w:val="right" w:leader="dot" w:pos="4310"/>
        </w:tabs>
        <w:rPr>
          <w:noProof/>
        </w:rPr>
      </w:pPr>
      <w:r w:rsidRPr="00597ABC">
        <w:rPr>
          <w:bCs/>
          <w:noProof/>
        </w:rPr>
        <w:t>dispute resolution panel membership</w:t>
      </w:r>
      <w:r>
        <w:rPr>
          <w:noProof/>
        </w:rPr>
        <w:tab/>
        <w:t>4</w:t>
      </w:r>
    </w:p>
    <w:p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lastRenderedPageBreak/>
        <w:t>E</w:t>
      </w:r>
    </w:p>
    <w:p w:rsidR="00153091" w:rsidRDefault="00153091">
      <w:pPr>
        <w:pStyle w:val="Index1"/>
        <w:tabs>
          <w:tab w:val="right" w:leader="dot" w:pos="4310"/>
        </w:tabs>
        <w:rPr>
          <w:noProof/>
        </w:rPr>
      </w:pPr>
      <w:r w:rsidRPr="00597ABC">
        <w:rPr>
          <w:bCs/>
          <w:noProof/>
        </w:rPr>
        <w:t>executive level records</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t>exhibits/evidence</w:t>
      </w:r>
      <w:r>
        <w:rPr>
          <w:noProof/>
        </w:rPr>
        <w:tab/>
        <w:t>4</w:t>
      </w:r>
    </w:p>
    <w:p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F</w:t>
      </w:r>
    </w:p>
    <w:p w:rsidR="00153091" w:rsidRDefault="00153091">
      <w:pPr>
        <w:pStyle w:val="Index1"/>
        <w:tabs>
          <w:tab w:val="right" w:leader="dot" w:pos="4310"/>
        </w:tabs>
        <w:rPr>
          <w:noProof/>
        </w:rPr>
      </w:pPr>
      <w:r w:rsidRPr="00597ABC">
        <w:rPr>
          <w:bCs/>
          <w:noProof/>
        </w:rPr>
        <w:t>facilities</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t>fact finding (F cases)</w:t>
      </w:r>
      <w:r>
        <w:rPr>
          <w:noProof/>
        </w:rPr>
        <w:tab/>
        <w:t>4</w:t>
      </w:r>
    </w:p>
    <w:p w:rsidR="00153091" w:rsidRDefault="00153091">
      <w:pPr>
        <w:pStyle w:val="Index1"/>
        <w:tabs>
          <w:tab w:val="right" w:leader="dot" w:pos="4310"/>
        </w:tabs>
        <w:rPr>
          <w:noProof/>
        </w:rPr>
      </w:pPr>
      <w:r w:rsidRPr="00597ABC">
        <w:rPr>
          <w:bCs/>
          <w:noProof/>
        </w:rPr>
        <w:t>financial records</w:t>
      </w:r>
      <w:r>
        <w:rPr>
          <w:noProof/>
        </w:rPr>
        <w:tab/>
      </w:r>
      <w:r w:rsidRPr="00597ABC">
        <w:rPr>
          <w:bCs/>
          <w:i/>
          <w:noProof/>
        </w:rPr>
        <w:t>see SGGRRS</w:t>
      </w:r>
    </w:p>
    <w:p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G</w:t>
      </w:r>
    </w:p>
    <w:p w:rsidR="00153091" w:rsidRDefault="00153091">
      <w:pPr>
        <w:pStyle w:val="Index1"/>
        <w:tabs>
          <w:tab w:val="right" w:leader="dot" w:pos="4310"/>
        </w:tabs>
        <w:rPr>
          <w:noProof/>
        </w:rPr>
      </w:pPr>
      <w:r w:rsidRPr="00597ABC">
        <w:rPr>
          <w:bCs/>
          <w:noProof/>
        </w:rPr>
        <w:t>grants</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t>grievances</w:t>
      </w:r>
      <w:r>
        <w:rPr>
          <w:noProof/>
        </w:rPr>
        <w:tab/>
      </w:r>
      <w:r w:rsidRPr="00597ABC">
        <w:rPr>
          <w:bCs/>
          <w:i/>
          <w:noProof/>
        </w:rPr>
        <w:t>see SGGRRS</w:t>
      </w:r>
    </w:p>
    <w:p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H</w:t>
      </w:r>
    </w:p>
    <w:p w:rsidR="00153091" w:rsidRDefault="00153091">
      <w:pPr>
        <w:pStyle w:val="Index1"/>
        <w:tabs>
          <w:tab w:val="right" w:leader="dot" w:pos="4310"/>
        </w:tabs>
        <w:rPr>
          <w:noProof/>
        </w:rPr>
      </w:pPr>
      <w:r w:rsidRPr="00597ABC">
        <w:rPr>
          <w:bCs/>
          <w:noProof/>
        </w:rPr>
        <w:t>human resources management</w:t>
      </w:r>
      <w:r>
        <w:rPr>
          <w:noProof/>
        </w:rPr>
        <w:tab/>
      </w:r>
      <w:r w:rsidRPr="00597ABC">
        <w:rPr>
          <w:bCs/>
          <w:i/>
          <w:noProof/>
        </w:rPr>
        <w:t>see SGGRRS</w:t>
      </w:r>
    </w:p>
    <w:p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I</w:t>
      </w:r>
    </w:p>
    <w:p w:rsidR="00153091" w:rsidRDefault="00153091">
      <w:pPr>
        <w:pStyle w:val="Index1"/>
        <w:tabs>
          <w:tab w:val="right" w:leader="dot" w:pos="4310"/>
        </w:tabs>
        <w:rPr>
          <w:noProof/>
        </w:rPr>
      </w:pPr>
      <w:r w:rsidRPr="00597ABC">
        <w:rPr>
          <w:bCs/>
          <w:noProof/>
        </w:rPr>
        <w:t>information systems</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t>interest arbitration (I cases)</w:t>
      </w:r>
      <w:r>
        <w:rPr>
          <w:noProof/>
        </w:rPr>
        <w:tab/>
        <w:t>4</w:t>
      </w:r>
    </w:p>
    <w:p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rsidR="00153091" w:rsidRDefault="00153091">
      <w:pPr>
        <w:pStyle w:val="Index1"/>
        <w:tabs>
          <w:tab w:val="right" w:leader="dot" w:pos="4310"/>
        </w:tabs>
        <w:rPr>
          <w:noProof/>
        </w:rPr>
      </w:pPr>
      <w:r w:rsidRPr="00597ABC">
        <w:rPr>
          <w:bCs/>
          <w:noProof/>
        </w:rPr>
        <w:t>labor relations cases</w:t>
      </w:r>
      <w:r>
        <w:rPr>
          <w:noProof/>
        </w:rPr>
        <w:tab/>
        <w:t>4</w:t>
      </w:r>
    </w:p>
    <w:p w:rsidR="00153091" w:rsidRDefault="00153091">
      <w:pPr>
        <w:pStyle w:val="Index1"/>
        <w:tabs>
          <w:tab w:val="right" w:leader="dot" w:pos="4310"/>
        </w:tabs>
        <w:rPr>
          <w:noProof/>
        </w:rPr>
      </w:pPr>
      <w:r w:rsidRPr="00597ABC">
        <w:rPr>
          <w:bCs/>
          <w:noProof/>
        </w:rPr>
        <w:t>leave</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t>legal files</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t>legislation</w:t>
      </w:r>
      <w:r>
        <w:rPr>
          <w:noProof/>
        </w:rPr>
        <w:tab/>
      </w:r>
      <w:r w:rsidRPr="00597ABC">
        <w:rPr>
          <w:bCs/>
          <w:i/>
          <w:noProof/>
        </w:rPr>
        <w:t>see SGGRRS</w:t>
      </w:r>
    </w:p>
    <w:p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M</w:t>
      </w:r>
    </w:p>
    <w:p w:rsidR="00153091" w:rsidRDefault="00153091">
      <w:pPr>
        <w:pStyle w:val="Index1"/>
        <w:tabs>
          <w:tab w:val="right" w:leader="dot" w:pos="4310"/>
        </w:tabs>
        <w:rPr>
          <w:noProof/>
        </w:rPr>
      </w:pPr>
      <w:r w:rsidRPr="00597ABC">
        <w:rPr>
          <w:bCs/>
          <w:noProof/>
        </w:rPr>
        <w:t>mail services</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t>mediations</w:t>
      </w:r>
      <w:r>
        <w:rPr>
          <w:noProof/>
        </w:rPr>
        <w:tab/>
        <w:t>4</w:t>
      </w:r>
    </w:p>
    <w:p w:rsidR="00153091" w:rsidRDefault="00153091">
      <w:pPr>
        <w:pStyle w:val="Index1"/>
        <w:tabs>
          <w:tab w:val="right" w:leader="dot" w:pos="4310"/>
        </w:tabs>
        <w:rPr>
          <w:noProof/>
        </w:rPr>
      </w:pPr>
      <w:r w:rsidRPr="00597ABC">
        <w:rPr>
          <w:bCs/>
          <w:noProof/>
        </w:rPr>
        <w:t>meetings</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t>membership (dispute resolution panel)</w:t>
      </w:r>
      <w:r>
        <w:rPr>
          <w:noProof/>
        </w:rPr>
        <w:tab/>
        <w:t>4</w:t>
      </w:r>
    </w:p>
    <w:p w:rsidR="00153091" w:rsidRDefault="00153091">
      <w:pPr>
        <w:pStyle w:val="Index1"/>
        <w:tabs>
          <w:tab w:val="right" w:leader="dot" w:pos="4310"/>
        </w:tabs>
        <w:rPr>
          <w:noProof/>
        </w:rPr>
      </w:pPr>
      <w:r w:rsidRPr="00597ABC">
        <w:rPr>
          <w:bCs/>
          <w:noProof/>
        </w:rPr>
        <w:t>motor vehicles</w:t>
      </w:r>
      <w:r>
        <w:rPr>
          <w:noProof/>
        </w:rPr>
        <w:tab/>
      </w:r>
      <w:r w:rsidRPr="00597ABC">
        <w:rPr>
          <w:bCs/>
          <w:i/>
          <w:noProof/>
        </w:rPr>
        <w:t>see SGGRRS</w:t>
      </w:r>
    </w:p>
    <w:p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N</w:t>
      </w:r>
    </w:p>
    <w:p w:rsidR="00153091" w:rsidRDefault="00153091">
      <w:pPr>
        <w:pStyle w:val="Index1"/>
        <w:tabs>
          <w:tab w:val="right" w:leader="dot" w:pos="4310"/>
        </w:tabs>
        <w:rPr>
          <w:noProof/>
        </w:rPr>
      </w:pPr>
      <w:r w:rsidRPr="00597ABC">
        <w:rPr>
          <w:bCs/>
          <w:noProof/>
        </w:rPr>
        <w:t>non-association (N cases)</w:t>
      </w:r>
      <w:r>
        <w:rPr>
          <w:noProof/>
        </w:rPr>
        <w:tab/>
        <w:t>4</w:t>
      </w:r>
    </w:p>
    <w:p w:rsidR="00153091" w:rsidRDefault="00153091">
      <w:pPr>
        <w:pStyle w:val="Index1"/>
        <w:tabs>
          <w:tab w:val="right" w:leader="dot" w:pos="4310"/>
        </w:tabs>
        <w:rPr>
          <w:noProof/>
        </w:rPr>
      </w:pPr>
      <w:r w:rsidRPr="00597ABC">
        <w:rPr>
          <w:bCs/>
          <w:noProof/>
        </w:rPr>
        <w:t>notices of hearings</w:t>
      </w:r>
      <w:r>
        <w:rPr>
          <w:noProof/>
        </w:rPr>
        <w:tab/>
        <w:t>4</w:t>
      </w:r>
    </w:p>
    <w:p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P</w:t>
      </w:r>
    </w:p>
    <w:p w:rsidR="00153091" w:rsidRDefault="00153091">
      <w:pPr>
        <w:pStyle w:val="Index1"/>
        <w:tabs>
          <w:tab w:val="right" w:leader="dot" w:pos="4310"/>
        </w:tabs>
        <w:rPr>
          <w:noProof/>
        </w:rPr>
      </w:pPr>
      <w:r w:rsidRPr="00597ABC">
        <w:rPr>
          <w:bCs/>
          <w:noProof/>
        </w:rPr>
        <w:t>payroll</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t>policies/procedures</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t>public disclosure</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lastRenderedPageBreak/>
        <w:t>public records requests</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t>publications</w:t>
      </w:r>
      <w:r>
        <w:rPr>
          <w:noProof/>
        </w:rPr>
        <w:tab/>
      </w:r>
      <w:r w:rsidRPr="00597ABC">
        <w:rPr>
          <w:bCs/>
          <w:i/>
          <w:noProof/>
        </w:rPr>
        <w:t>see SGGRRS</w:t>
      </w:r>
    </w:p>
    <w:p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R</w:t>
      </w:r>
    </w:p>
    <w:p w:rsidR="00153091" w:rsidRDefault="00153091">
      <w:pPr>
        <w:pStyle w:val="Index1"/>
        <w:tabs>
          <w:tab w:val="right" w:leader="dot" w:pos="4310"/>
        </w:tabs>
        <w:rPr>
          <w:noProof/>
        </w:rPr>
      </w:pPr>
      <w:r w:rsidRPr="00597ABC">
        <w:rPr>
          <w:bCs/>
          <w:noProof/>
        </w:rPr>
        <w:t>records management</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t>representation (E cases)</w:t>
      </w:r>
      <w:r>
        <w:rPr>
          <w:noProof/>
        </w:rPr>
        <w:tab/>
        <w:t>4</w:t>
      </w:r>
    </w:p>
    <w:p w:rsidR="00153091" w:rsidRDefault="00153091">
      <w:pPr>
        <w:pStyle w:val="Index1"/>
        <w:tabs>
          <w:tab w:val="right" w:leader="dot" w:pos="4310"/>
        </w:tabs>
        <w:rPr>
          <w:noProof/>
        </w:rPr>
      </w:pPr>
      <w:r w:rsidRPr="00597ABC">
        <w:rPr>
          <w:bCs/>
          <w:noProof/>
        </w:rPr>
        <w:t>risk management</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t>rulemaking</w:t>
      </w:r>
      <w:r>
        <w:rPr>
          <w:noProof/>
        </w:rPr>
        <w:tab/>
      </w:r>
      <w:r w:rsidRPr="00597ABC">
        <w:rPr>
          <w:bCs/>
          <w:i/>
          <w:noProof/>
        </w:rPr>
        <w:t>see SGGRRS</w:t>
      </w:r>
    </w:p>
    <w:p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lastRenderedPageBreak/>
        <w:t>S</w:t>
      </w:r>
    </w:p>
    <w:p w:rsidR="00153091" w:rsidRDefault="00153091">
      <w:pPr>
        <w:pStyle w:val="Index1"/>
        <w:tabs>
          <w:tab w:val="right" w:leader="dot" w:pos="4310"/>
        </w:tabs>
        <w:rPr>
          <w:noProof/>
        </w:rPr>
      </w:pPr>
      <w:r w:rsidRPr="00597ABC">
        <w:rPr>
          <w:bCs/>
          <w:noProof/>
        </w:rPr>
        <w:t>security</w:t>
      </w:r>
      <w:r>
        <w:rPr>
          <w:noProof/>
        </w:rPr>
        <w:tab/>
      </w:r>
      <w:r w:rsidRPr="00597ABC">
        <w:rPr>
          <w:bCs/>
          <w:i/>
          <w:noProof/>
        </w:rPr>
        <w:t>see SGGRRS</w:t>
      </w:r>
    </w:p>
    <w:p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T</w:t>
      </w:r>
    </w:p>
    <w:p w:rsidR="00153091" w:rsidRDefault="00153091">
      <w:pPr>
        <w:pStyle w:val="Index1"/>
        <w:tabs>
          <w:tab w:val="right" w:leader="dot" w:pos="4310"/>
        </w:tabs>
        <w:rPr>
          <w:noProof/>
        </w:rPr>
      </w:pPr>
      <w:r w:rsidRPr="00597ABC">
        <w:rPr>
          <w:bCs/>
          <w:noProof/>
        </w:rPr>
        <w:t>telecommunications</w:t>
      </w:r>
      <w:r>
        <w:rPr>
          <w:noProof/>
        </w:rPr>
        <w:tab/>
      </w:r>
      <w:r w:rsidRPr="00597ABC">
        <w:rPr>
          <w:bCs/>
          <w:i/>
          <w:noProof/>
        </w:rPr>
        <w:t>see SGGRRS</w:t>
      </w:r>
      <w:r w:rsidRPr="00597ABC">
        <w:rPr>
          <w:bCs/>
          <w:noProof/>
        </w:rPr>
        <w:t xml:space="preserve"> </w:t>
      </w:r>
    </w:p>
    <w:p w:rsidR="00153091" w:rsidRDefault="00153091">
      <w:pPr>
        <w:pStyle w:val="Index1"/>
        <w:tabs>
          <w:tab w:val="right" w:leader="dot" w:pos="4310"/>
        </w:tabs>
        <w:rPr>
          <w:noProof/>
        </w:rPr>
      </w:pPr>
      <w:r w:rsidRPr="00597ABC">
        <w:rPr>
          <w:bCs/>
          <w:noProof/>
        </w:rPr>
        <w:t>testimony</w:t>
      </w:r>
      <w:r>
        <w:rPr>
          <w:noProof/>
        </w:rPr>
        <w:tab/>
        <w:t>4</w:t>
      </w:r>
    </w:p>
    <w:p w:rsidR="00153091" w:rsidRDefault="00153091">
      <w:pPr>
        <w:pStyle w:val="Index1"/>
        <w:tabs>
          <w:tab w:val="right" w:leader="dot" w:pos="4310"/>
        </w:tabs>
        <w:rPr>
          <w:noProof/>
        </w:rPr>
      </w:pPr>
      <w:r w:rsidRPr="00597ABC">
        <w:rPr>
          <w:bCs/>
          <w:noProof/>
        </w:rPr>
        <w:t>timesheets</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t>training</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lastRenderedPageBreak/>
        <w:t>transitory records</w:t>
      </w:r>
      <w:r>
        <w:rPr>
          <w:noProof/>
        </w:rPr>
        <w:tab/>
      </w:r>
      <w:r w:rsidRPr="00597ABC">
        <w:rPr>
          <w:bCs/>
          <w:i/>
          <w:noProof/>
        </w:rPr>
        <w:t>see SGGRRS</w:t>
      </w:r>
    </w:p>
    <w:p w:rsidR="00153091" w:rsidRDefault="00153091">
      <w:pPr>
        <w:pStyle w:val="Index1"/>
        <w:tabs>
          <w:tab w:val="right" w:leader="dot" w:pos="4310"/>
        </w:tabs>
        <w:rPr>
          <w:noProof/>
        </w:rPr>
      </w:pPr>
      <w:r w:rsidRPr="00597ABC">
        <w:rPr>
          <w:bCs/>
          <w:noProof/>
        </w:rPr>
        <w:t>travel</w:t>
      </w:r>
      <w:r>
        <w:rPr>
          <w:noProof/>
        </w:rPr>
        <w:tab/>
      </w:r>
      <w:r w:rsidRPr="00597ABC">
        <w:rPr>
          <w:bCs/>
          <w:i/>
          <w:noProof/>
        </w:rPr>
        <w:t>see SGGRRS</w:t>
      </w:r>
    </w:p>
    <w:p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U</w:t>
      </w:r>
    </w:p>
    <w:p w:rsidR="00153091" w:rsidRDefault="00153091">
      <w:pPr>
        <w:pStyle w:val="Index1"/>
        <w:tabs>
          <w:tab w:val="right" w:leader="dot" w:pos="4310"/>
        </w:tabs>
        <w:rPr>
          <w:noProof/>
        </w:rPr>
      </w:pPr>
      <w:r w:rsidRPr="00597ABC">
        <w:rPr>
          <w:bCs/>
          <w:noProof/>
        </w:rPr>
        <w:t>unit clarification (C cases)</w:t>
      </w:r>
      <w:r>
        <w:rPr>
          <w:noProof/>
        </w:rPr>
        <w:tab/>
        <w:t>4</w:t>
      </w:r>
    </w:p>
    <w:p w:rsidR="00153091" w:rsidRDefault="00153091">
      <w:pPr>
        <w:pStyle w:val="IndexHeading"/>
        <w:keepNext/>
        <w:tabs>
          <w:tab w:val="right" w:leader="dot" w:pos="4310"/>
        </w:tabs>
        <w:rPr>
          <w:rFonts w:asciiTheme="minorHAnsi" w:eastAsiaTheme="minorEastAsia" w:hAnsiTheme="minorHAnsi" w:cstheme="minorBidi"/>
          <w:b w:val="0"/>
          <w:bCs w:val="0"/>
          <w:noProof/>
        </w:rPr>
      </w:pPr>
      <w:r>
        <w:rPr>
          <w:noProof/>
        </w:rPr>
        <w:t>V</w:t>
      </w:r>
    </w:p>
    <w:p w:rsidR="00153091" w:rsidRDefault="00153091">
      <w:pPr>
        <w:pStyle w:val="Index1"/>
        <w:tabs>
          <w:tab w:val="right" w:leader="dot" w:pos="4310"/>
        </w:tabs>
        <w:rPr>
          <w:noProof/>
        </w:rPr>
      </w:pPr>
      <w:r w:rsidRPr="00597ABC">
        <w:rPr>
          <w:bCs/>
          <w:noProof/>
        </w:rPr>
        <w:t>vehicle management</w:t>
      </w:r>
      <w:r>
        <w:rPr>
          <w:noProof/>
        </w:rPr>
        <w:tab/>
      </w:r>
      <w:r w:rsidRPr="00597ABC">
        <w:rPr>
          <w:bCs/>
          <w:i/>
          <w:noProof/>
        </w:rPr>
        <w:t>see SGGRRS</w:t>
      </w:r>
      <w:r w:rsidRPr="00597ABC">
        <w:rPr>
          <w:bCs/>
          <w:noProof/>
        </w:rPr>
        <w:t xml:space="preserve"> </w:t>
      </w:r>
    </w:p>
    <w:p w:rsidR="00153091" w:rsidRDefault="00153091" w:rsidP="00F63340">
      <w:pPr>
        <w:pStyle w:val="BodyText2"/>
        <w:jc w:val="center"/>
        <w:rPr>
          <w:noProof/>
        </w:rPr>
        <w:sectPr w:rsidR="00153091" w:rsidSect="00153091">
          <w:type w:val="continuous"/>
          <w:pgSz w:w="15840" w:h="12240" w:orient="landscape" w:code="1"/>
          <w:pgMar w:top="1080" w:right="720" w:bottom="1080" w:left="720" w:header="1080" w:footer="720" w:gutter="0"/>
          <w:cols w:num="3" w:space="720"/>
          <w:docGrid w:linePitch="360"/>
        </w:sectPr>
      </w:pPr>
    </w:p>
    <w:p w:rsidR="00D8742D" w:rsidRDefault="00503853" w:rsidP="00F63340">
      <w:pPr>
        <w:pStyle w:val="BodyText2"/>
        <w:jc w:val="center"/>
        <w:rPr>
          <w:sz w:val="32"/>
          <w:szCs w:val="32"/>
        </w:rPr>
      </w:pPr>
      <w:r w:rsidRPr="00C04DC1">
        <w:lastRenderedPageBreak/>
        <w:fldChar w:fldCharType="end"/>
      </w:r>
    </w:p>
    <w:sectPr w:rsidR="00D8742D" w:rsidSect="00153091">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263" w:rsidRDefault="009E2263" w:rsidP="000D39EA">
      <w:r>
        <w:separator/>
      </w:r>
    </w:p>
    <w:p w:rsidR="009E2263" w:rsidRDefault="009E2263"/>
  </w:endnote>
  <w:endnote w:type="continuationSeparator" w:id="0">
    <w:p w:rsidR="009E2263" w:rsidRDefault="009E2263" w:rsidP="000D39EA">
      <w:r>
        <w:continuationSeparator/>
      </w:r>
    </w:p>
    <w:p w:rsidR="009E2263" w:rsidRDefault="009E2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5485C" w:rsidRPr="000A2F8D" w:rsidTr="00DF318D">
      <w:trPr>
        <w:trHeight w:val="540"/>
      </w:trPr>
      <w:tc>
        <w:tcPr>
          <w:tcW w:w="2057" w:type="dxa"/>
          <w:shd w:val="clear" w:color="auto" w:fill="FFFFFF"/>
          <w:vAlign w:val="center"/>
        </w:tcPr>
        <w:p w:rsidR="00C5485C" w:rsidRPr="0066629E" w:rsidRDefault="00C5485C" w:rsidP="008E3DA6">
          <w:pPr>
            <w:jc w:val="center"/>
            <w:rPr>
              <w:b/>
              <w:sz w:val="18"/>
              <w:szCs w:val="18"/>
            </w:rPr>
          </w:pPr>
        </w:p>
      </w:tc>
      <w:tc>
        <w:tcPr>
          <w:tcW w:w="2057" w:type="dxa"/>
          <w:shd w:val="clear" w:color="auto" w:fill="auto"/>
          <w:vAlign w:val="center"/>
        </w:tcPr>
        <w:p w:rsidR="00C5485C" w:rsidRPr="000A2F8D" w:rsidRDefault="00C5485C" w:rsidP="00E95BFC">
          <w:pPr>
            <w:jc w:val="center"/>
            <w:rPr>
              <w:b/>
              <w:sz w:val="18"/>
              <w:szCs w:val="18"/>
            </w:rPr>
          </w:pPr>
        </w:p>
      </w:tc>
      <w:tc>
        <w:tcPr>
          <w:tcW w:w="2057" w:type="dxa"/>
          <w:shd w:val="clear" w:color="auto" w:fill="auto"/>
          <w:vAlign w:val="center"/>
        </w:tcPr>
        <w:p w:rsidR="00C5485C" w:rsidRPr="000A2F8D" w:rsidRDefault="00C5485C" w:rsidP="000A2F8D">
          <w:pPr>
            <w:jc w:val="center"/>
            <w:rPr>
              <w:b/>
              <w:sz w:val="18"/>
              <w:szCs w:val="18"/>
            </w:rPr>
          </w:pPr>
        </w:p>
      </w:tc>
      <w:tc>
        <w:tcPr>
          <w:tcW w:w="2057" w:type="dxa"/>
          <w:shd w:val="clear" w:color="auto" w:fill="auto"/>
          <w:vAlign w:val="center"/>
        </w:tcPr>
        <w:p w:rsidR="00C5485C" w:rsidRPr="000A2F8D" w:rsidRDefault="00C5485C" w:rsidP="000A2F8D">
          <w:pPr>
            <w:jc w:val="center"/>
            <w:rPr>
              <w:b/>
              <w:sz w:val="18"/>
              <w:szCs w:val="18"/>
            </w:rPr>
          </w:pPr>
        </w:p>
      </w:tc>
      <w:tc>
        <w:tcPr>
          <w:tcW w:w="2057" w:type="dxa"/>
          <w:shd w:val="clear" w:color="auto" w:fill="auto"/>
          <w:vAlign w:val="center"/>
        </w:tcPr>
        <w:p w:rsidR="00C5485C" w:rsidRPr="000A2F8D" w:rsidRDefault="00C5485C" w:rsidP="000A2F8D">
          <w:pPr>
            <w:jc w:val="center"/>
            <w:rPr>
              <w:b/>
              <w:sz w:val="18"/>
              <w:szCs w:val="18"/>
            </w:rPr>
          </w:pPr>
        </w:p>
      </w:tc>
      <w:tc>
        <w:tcPr>
          <w:tcW w:w="2057" w:type="dxa"/>
          <w:shd w:val="clear" w:color="auto" w:fill="auto"/>
          <w:vAlign w:val="center"/>
        </w:tcPr>
        <w:p w:rsidR="00C5485C" w:rsidRPr="000A2F8D" w:rsidRDefault="00C5485C" w:rsidP="000A2F8D">
          <w:pPr>
            <w:jc w:val="center"/>
            <w:rPr>
              <w:b/>
              <w:sz w:val="18"/>
              <w:szCs w:val="18"/>
            </w:rPr>
          </w:pPr>
        </w:p>
      </w:tc>
      <w:tc>
        <w:tcPr>
          <w:tcW w:w="2058" w:type="dxa"/>
          <w:shd w:val="clear" w:color="auto" w:fill="auto"/>
          <w:vAlign w:val="center"/>
        </w:tcPr>
        <w:p w:rsidR="00C5485C" w:rsidRPr="00DF318D" w:rsidRDefault="00C5485C" w:rsidP="00DF318D">
          <w:pPr>
            <w:jc w:val="right"/>
            <w:rPr>
              <w:sz w:val="20"/>
              <w:szCs w:val="20"/>
            </w:rPr>
          </w:pPr>
          <w:r w:rsidRPr="00DF318D">
            <w:rPr>
              <w:sz w:val="20"/>
              <w:szCs w:val="20"/>
            </w:rPr>
            <w:t xml:space="preserve">Page </w:t>
          </w:r>
          <w:r w:rsidR="00503853" w:rsidRPr="00DF318D">
            <w:rPr>
              <w:sz w:val="20"/>
              <w:szCs w:val="20"/>
            </w:rPr>
            <w:fldChar w:fldCharType="begin"/>
          </w:r>
          <w:r w:rsidRPr="00DF318D">
            <w:rPr>
              <w:sz w:val="20"/>
              <w:szCs w:val="20"/>
            </w:rPr>
            <w:instrText xml:space="preserve"> PAGE </w:instrText>
          </w:r>
          <w:r w:rsidR="00503853" w:rsidRPr="00DF318D">
            <w:rPr>
              <w:sz w:val="20"/>
              <w:szCs w:val="20"/>
            </w:rPr>
            <w:fldChar w:fldCharType="separate"/>
          </w:r>
          <w:r w:rsidR="00787AC3">
            <w:rPr>
              <w:noProof/>
              <w:sz w:val="20"/>
              <w:szCs w:val="20"/>
            </w:rPr>
            <w:t>3</w:t>
          </w:r>
          <w:r w:rsidR="00503853" w:rsidRPr="00DF318D">
            <w:rPr>
              <w:sz w:val="20"/>
              <w:szCs w:val="20"/>
            </w:rPr>
            <w:fldChar w:fldCharType="end"/>
          </w:r>
          <w:r w:rsidRPr="00DF318D">
            <w:rPr>
              <w:sz w:val="20"/>
              <w:szCs w:val="20"/>
            </w:rPr>
            <w:t xml:space="preserve"> of </w:t>
          </w:r>
          <w:r w:rsidR="00503853" w:rsidRPr="00DF318D">
            <w:rPr>
              <w:sz w:val="20"/>
              <w:szCs w:val="20"/>
            </w:rPr>
            <w:fldChar w:fldCharType="begin"/>
          </w:r>
          <w:r w:rsidRPr="00DF318D">
            <w:rPr>
              <w:sz w:val="20"/>
              <w:szCs w:val="20"/>
            </w:rPr>
            <w:instrText xml:space="preserve"> NUMPAGES </w:instrText>
          </w:r>
          <w:r w:rsidR="00503853" w:rsidRPr="00DF318D">
            <w:rPr>
              <w:sz w:val="20"/>
              <w:szCs w:val="20"/>
            </w:rPr>
            <w:fldChar w:fldCharType="separate"/>
          </w:r>
          <w:r w:rsidR="00787AC3">
            <w:rPr>
              <w:noProof/>
              <w:sz w:val="20"/>
              <w:szCs w:val="20"/>
            </w:rPr>
            <w:t>12</w:t>
          </w:r>
          <w:r w:rsidR="00503853" w:rsidRPr="00DF318D">
            <w:rPr>
              <w:sz w:val="20"/>
              <w:szCs w:val="20"/>
            </w:rPr>
            <w:fldChar w:fldCharType="end"/>
          </w:r>
        </w:p>
      </w:tc>
    </w:tr>
  </w:tbl>
  <w:p w:rsidR="00C5485C" w:rsidRPr="00EC464B" w:rsidRDefault="00C5485C"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8C42F0" w:rsidRPr="00B36432" w:rsidTr="008C42F0">
      <w:trPr>
        <w:trHeight w:val="540"/>
      </w:trPr>
      <w:tc>
        <w:tcPr>
          <w:tcW w:w="2058" w:type="dxa"/>
          <w:tcBorders>
            <w:top w:val="single" w:sz="6" w:space="0" w:color="auto"/>
          </w:tcBorders>
          <w:shd w:val="solid" w:color="auto" w:fill="auto"/>
          <w:vAlign w:val="center"/>
        </w:tcPr>
        <w:p w:rsidR="008C42F0" w:rsidRPr="00675F00" w:rsidRDefault="008C42F0" w:rsidP="00675F00">
          <w:pPr>
            <w:jc w:val="center"/>
            <w:rPr>
              <w:b/>
              <w:color w:val="FFFFFF"/>
              <w:sz w:val="18"/>
              <w:szCs w:val="18"/>
            </w:rPr>
          </w:pPr>
          <w:r w:rsidRPr="00675F00">
            <w:rPr>
              <w:b/>
              <w:color w:val="FFFFFF"/>
              <w:sz w:val="18"/>
              <w:szCs w:val="18"/>
            </w:rPr>
            <w:t>1.</w:t>
          </w:r>
          <w:r>
            <w:rPr>
              <w:b/>
              <w:color w:val="FFFFFF"/>
              <w:sz w:val="18"/>
              <w:szCs w:val="18"/>
            </w:rPr>
            <w:t xml:space="preserve"> </w:t>
          </w:r>
          <w:r w:rsidRPr="00675F00">
            <w:rPr>
              <w:b/>
              <w:color w:val="FFFFFF"/>
              <w:sz w:val="18"/>
              <w:szCs w:val="18"/>
            </w:rPr>
            <w:t>LABOR DISPUTE RESOLUTIONS</w:t>
          </w:r>
        </w:p>
      </w:tc>
      <w:tc>
        <w:tcPr>
          <w:tcW w:w="2059" w:type="dxa"/>
          <w:tcBorders>
            <w:top w:val="single" w:sz="6" w:space="0" w:color="auto"/>
          </w:tcBorders>
          <w:shd w:val="clear" w:color="auto" w:fill="auto"/>
          <w:vAlign w:val="center"/>
        </w:tcPr>
        <w:p w:rsidR="008C42F0" w:rsidRPr="007236F7" w:rsidRDefault="008C42F0" w:rsidP="007236F7">
          <w:pPr>
            <w:jc w:val="center"/>
            <w:rPr>
              <w:b/>
              <w:color w:val="FFFFFF"/>
              <w:sz w:val="18"/>
              <w:szCs w:val="18"/>
            </w:rPr>
          </w:pPr>
        </w:p>
      </w:tc>
      <w:tc>
        <w:tcPr>
          <w:tcW w:w="2058" w:type="dxa"/>
          <w:shd w:val="clear" w:color="auto" w:fill="auto"/>
          <w:vAlign w:val="center"/>
        </w:tcPr>
        <w:p w:rsidR="008C42F0" w:rsidRPr="00B36432" w:rsidRDefault="008C42F0" w:rsidP="00DB13A3">
          <w:pPr>
            <w:rPr>
              <w:szCs w:val="22"/>
            </w:rPr>
          </w:pPr>
        </w:p>
      </w:tc>
      <w:tc>
        <w:tcPr>
          <w:tcW w:w="2059" w:type="dxa"/>
          <w:shd w:val="clear" w:color="auto" w:fill="auto"/>
          <w:vAlign w:val="center"/>
        </w:tcPr>
        <w:p w:rsidR="008C42F0" w:rsidRPr="00B36432" w:rsidRDefault="008C42F0" w:rsidP="00DB13A3">
          <w:pPr>
            <w:jc w:val="center"/>
            <w:rPr>
              <w:szCs w:val="22"/>
            </w:rPr>
          </w:pPr>
        </w:p>
      </w:tc>
      <w:tc>
        <w:tcPr>
          <w:tcW w:w="2058" w:type="dxa"/>
          <w:tcBorders>
            <w:top w:val="single" w:sz="6" w:space="0" w:color="000000"/>
          </w:tcBorders>
          <w:shd w:val="clear" w:color="auto" w:fill="FFFFFF"/>
          <w:vAlign w:val="center"/>
        </w:tcPr>
        <w:p w:rsidR="008C42F0" w:rsidRPr="00A302B9" w:rsidRDefault="008C42F0" w:rsidP="00EE7625">
          <w:pPr>
            <w:jc w:val="center"/>
            <w:rPr>
              <w:b/>
              <w:color w:val="FFFFFF"/>
              <w:sz w:val="18"/>
              <w:szCs w:val="18"/>
            </w:rPr>
          </w:pPr>
        </w:p>
      </w:tc>
      <w:tc>
        <w:tcPr>
          <w:tcW w:w="2059" w:type="dxa"/>
          <w:tcBorders>
            <w:top w:val="single" w:sz="6" w:space="0" w:color="000000"/>
          </w:tcBorders>
          <w:shd w:val="clear" w:color="auto" w:fill="FFFFFF"/>
          <w:vAlign w:val="center"/>
        </w:tcPr>
        <w:p w:rsidR="008C42F0" w:rsidRPr="00B36432" w:rsidRDefault="008C42F0" w:rsidP="005B5F42">
          <w:pPr>
            <w:jc w:val="center"/>
            <w:rPr>
              <w:color w:val="auto"/>
              <w:szCs w:val="22"/>
            </w:rPr>
          </w:pPr>
        </w:p>
      </w:tc>
      <w:tc>
        <w:tcPr>
          <w:tcW w:w="2059" w:type="dxa"/>
          <w:shd w:val="clear" w:color="auto" w:fill="auto"/>
          <w:vAlign w:val="center"/>
        </w:tcPr>
        <w:p w:rsidR="008C42F0" w:rsidRPr="0066629E" w:rsidRDefault="008C42F0" w:rsidP="008C42F0">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7AC3">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7AC3">
            <w:rPr>
              <w:rStyle w:val="PageNumber"/>
              <w:noProof/>
              <w:sz w:val="20"/>
              <w:szCs w:val="20"/>
            </w:rPr>
            <w:t>12</w:t>
          </w:r>
          <w:r w:rsidRPr="0066629E">
            <w:rPr>
              <w:rStyle w:val="PageNumber"/>
              <w:sz w:val="20"/>
              <w:szCs w:val="20"/>
            </w:rPr>
            <w:fldChar w:fldCharType="end"/>
          </w:r>
        </w:p>
      </w:tc>
    </w:tr>
  </w:tbl>
  <w:p w:rsidR="00C5485C" w:rsidRPr="00EC464B" w:rsidRDefault="00C5485C" w:rsidP="00EC464B">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tblInd w:w="86"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A90516" w:rsidRPr="00B36432" w:rsidTr="008C42F0">
      <w:trPr>
        <w:trHeight w:val="540"/>
      </w:trPr>
      <w:tc>
        <w:tcPr>
          <w:tcW w:w="2057" w:type="dxa"/>
          <w:tcBorders>
            <w:top w:val="single" w:sz="6" w:space="0" w:color="000000"/>
          </w:tcBorders>
          <w:shd w:val="clear" w:color="auto" w:fill="FFFFFF"/>
          <w:vAlign w:val="center"/>
        </w:tcPr>
        <w:p w:rsidR="00A90516" w:rsidRPr="00B36432" w:rsidRDefault="00A90516" w:rsidP="00EE7625">
          <w:pPr>
            <w:rPr>
              <w:szCs w:val="22"/>
            </w:rPr>
          </w:pPr>
        </w:p>
      </w:tc>
      <w:tc>
        <w:tcPr>
          <w:tcW w:w="2057" w:type="dxa"/>
          <w:tcBorders>
            <w:top w:val="single" w:sz="6" w:space="0" w:color="auto"/>
          </w:tcBorders>
          <w:shd w:val="clear" w:color="auto" w:fill="000000" w:themeFill="text1"/>
          <w:vAlign w:val="center"/>
        </w:tcPr>
        <w:p w:rsidR="00A90516" w:rsidRPr="00A90516" w:rsidRDefault="00A90516" w:rsidP="004556EB">
          <w:pPr>
            <w:jc w:val="center"/>
            <w:rPr>
              <w:b/>
              <w:color w:val="FFFFFF"/>
              <w:sz w:val="18"/>
              <w:szCs w:val="18"/>
            </w:rPr>
          </w:pPr>
          <w:r w:rsidRPr="00A90516">
            <w:rPr>
              <w:b/>
              <w:color w:val="FFFFFF"/>
              <w:sz w:val="18"/>
              <w:szCs w:val="18"/>
            </w:rPr>
            <w:t>GLOSSARY</w:t>
          </w:r>
        </w:p>
      </w:tc>
      <w:tc>
        <w:tcPr>
          <w:tcW w:w="2057" w:type="dxa"/>
          <w:tcBorders>
            <w:top w:val="single" w:sz="6" w:space="0" w:color="000000"/>
          </w:tcBorders>
          <w:shd w:val="clear" w:color="auto" w:fill="auto"/>
          <w:vAlign w:val="center"/>
        </w:tcPr>
        <w:p w:rsidR="00A90516" w:rsidRPr="00AE1D63" w:rsidRDefault="00A90516" w:rsidP="007236F7">
          <w:pPr>
            <w:jc w:val="center"/>
            <w:rPr>
              <w:color w:val="FFFFFF" w:themeColor="background1"/>
              <w:szCs w:val="22"/>
            </w:rPr>
          </w:pPr>
        </w:p>
      </w:tc>
      <w:tc>
        <w:tcPr>
          <w:tcW w:w="2057" w:type="dxa"/>
          <w:tcBorders>
            <w:top w:val="single" w:sz="6" w:space="0" w:color="000000"/>
          </w:tcBorders>
          <w:shd w:val="clear" w:color="auto" w:fill="FFFFFF"/>
          <w:vAlign w:val="center"/>
        </w:tcPr>
        <w:p w:rsidR="00A90516" w:rsidRPr="00B36432" w:rsidRDefault="00A90516" w:rsidP="00EE7625">
          <w:pPr>
            <w:jc w:val="center"/>
            <w:rPr>
              <w:szCs w:val="22"/>
            </w:rPr>
          </w:pPr>
        </w:p>
      </w:tc>
      <w:tc>
        <w:tcPr>
          <w:tcW w:w="2057" w:type="dxa"/>
          <w:tcBorders>
            <w:top w:val="single" w:sz="6" w:space="0" w:color="000000"/>
          </w:tcBorders>
          <w:shd w:val="clear" w:color="auto" w:fill="FFFFFF"/>
          <w:vAlign w:val="center"/>
        </w:tcPr>
        <w:p w:rsidR="00A90516" w:rsidRPr="007A224C" w:rsidRDefault="00A90516" w:rsidP="00EE7625">
          <w:pPr>
            <w:jc w:val="center"/>
            <w:rPr>
              <w:b/>
              <w:color w:val="FFFFFF"/>
              <w:sz w:val="18"/>
              <w:szCs w:val="18"/>
              <w:shd w:val="clear" w:color="auto" w:fill="000000"/>
            </w:rPr>
          </w:pPr>
        </w:p>
      </w:tc>
      <w:tc>
        <w:tcPr>
          <w:tcW w:w="2057" w:type="dxa"/>
          <w:shd w:val="clear" w:color="auto" w:fill="auto"/>
          <w:vAlign w:val="center"/>
        </w:tcPr>
        <w:p w:rsidR="00A90516" w:rsidRPr="00B36432" w:rsidRDefault="00A90516" w:rsidP="00EE7625">
          <w:pPr>
            <w:jc w:val="center"/>
            <w:rPr>
              <w:color w:val="auto"/>
              <w:szCs w:val="22"/>
            </w:rPr>
          </w:pPr>
        </w:p>
      </w:tc>
      <w:tc>
        <w:tcPr>
          <w:tcW w:w="2058" w:type="dxa"/>
          <w:shd w:val="clear" w:color="auto" w:fill="auto"/>
          <w:vAlign w:val="center"/>
        </w:tcPr>
        <w:p w:rsidR="00A90516" w:rsidRPr="00A675DA" w:rsidRDefault="00A90516" w:rsidP="008C42F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87AC3">
            <w:rPr>
              <w:rStyle w:val="PageNumber"/>
              <w:noProof/>
              <w:sz w:val="20"/>
              <w:szCs w:val="20"/>
            </w:rPr>
            <w:t>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7AC3">
            <w:rPr>
              <w:rStyle w:val="PageNumber"/>
              <w:noProof/>
              <w:sz w:val="20"/>
              <w:szCs w:val="20"/>
            </w:rPr>
            <w:t>12</w:t>
          </w:r>
          <w:r w:rsidRPr="00A675DA">
            <w:rPr>
              <w:rStyle w:val="PageNumber"/>
              <w:sz w:val="20"/>
              <w:szCs w:val="20"/>
            </w:rPr>
            <w:fldChar w:fldCharType="end"/>
          </w:r>
        </w:p>
      </w:tc>
    </w:tr>
  </w:tbl>
  <w:p w:rsidR="00C5485C" w:rsidRPr="00EC464B" w:rsidRDefault="00C5485C"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tblInd w:w="86"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A90516" w:rsidRPr="00B36432" w:rsidTr="00A90516">
      <w:trPr>
        <w:trHeight w:val="540"/>
      </w:trPr>
      <w:tc>
        <w:tcPr>
          <w:tcW w:w="2057" w:type="dxa"/>
          <w:tcBorders>
            <w:top w:val="single" w:sz="6" w:space="0" w:color="000000"/>
          </w:tcBorders>
          <w:shd w:val="clear" w:color="auto" w:fill="FFFFFF"/>
          <w:vAlign w:val="center"/>
        </w:tcPr>
        <w:p w:rsidR="00A90516" w:rsidRPr="00B36432" w:rsidRDefault="00A90516" w:rsidP="00EE7625">
          <w:pPr>
            <w:rPr>
              <w:szCs w:val="22"/>
            </w:rPr>
          </w:pPr>
        </w:p>
      </w:tc>
      <w:tc>
        <w:tcPr>
          <w:tcW w:w="2057" w:type="dxa"/>
          <w:tcBorders>
            <w:top w:val="single" w:sz="6" w:space="0" w:color="auto"/>
          </w:tcBorders>
          <w:shd w:val="clear" w:color="auto" w:fill="auto"/>
          <w:vAlign w:val="center"/>
        </w:tcPr>
        <w:p w:rsidR="00A90516" w:rsidRPr="00A90516" w:rsidRDefault="00A90516" w:rsidP="00A90516">
          <w:pPr>
            <w:jc w:val="center"/>
            <w:rPr>
              <w:b/>
              <w:color w:val="FFFFFF"/>
              <w:sz w:val="18"/>
              <w:szCs w:val="18"/>
            </w:rPr>
          </w:pPr>
        </w:p>
      </w:tc>
      <w:tc>
        <w:tcPr>
          <w:tcW w:w="2057" w:type="dxa"/>
          <w:tcBorders>
            <w:top w:val="single" w:sz="6" w:space="0" w:color="000000"/>
          </w:tcBorders>
          <w:shd w:val="solid" w:color="auto" w:fill="auto"/>
          <w:vAlign w:val="center"/>
        </w:tcPr>
        <w:p w:rsidR="00A90516" w:rsidRDefault="00A90516" w:rsidP="00AE1D63">
          <w:pPr>
            <w:jc w:val="center"/>
            <w:rPr>
              <w:b/>
              <w:color w:val="FFFFFF"/>
              <w:sz w:val="18"/>
              <w:szCs w:val="18"/>
            </w:rPr>
          </w:pPr>
          <w:r w:rsidRPr="00797B46">
            <w:rPr>
              <w:b/>
              <w:color w:val="FFFFFF"/>
              <w:sz w:val="18"/>
              <w:szCs w:val="18"/>
            </w:rPr>
            <w:t>INDEX TO</w:t>
          </w:r>
          <w:r>
            <w:rPr>
              <w:b/>
              <w:color w:val="FFFFFF"/>
              <w:sz w:val="18"/>
              <w:szCs w:val="18"/>
            </w:rPr>
            <w:t>: ARCHIVAL /</w:t>
          </w:r>
        </w:p>
        <w:p w:rsidR="00A90516" w:rsidRPr="00AE1D63" w:rsidRDefault="00A90516" w:rsidP="007236F7">
          <w:pPr>
            <w:jc w:val="center"/>
            <w:rPr>
              <w:color w:val="FFFFFF" w:themeColor="background1"/>
              <w:szCs w:val="22"/>
            </w:rPr>
          </w:pPr>
          <w:r>
            <w:rPr>
              <w:b/>
              <w:color w:val="FFFFFF"/>
              <w:sz w:val="18"/>
              <w:szCs w:val="18"/>
            </w:rPr>
            <w:t>ESSENTIAL / DANs</w:t>
          </w:r>
        </w:p>
      </w:tc>
      <w:tc>
        <w:tcPr>
          <w:tcW w:w="2057" w:type="dxa"/>
          <w:tcBorders>
            <w:top w:val="single" w:sz="6" w:space="0" w:color="000000"/>
          </w:tcBorders>
          <w:shd w:val="clear" w:color="auto" w:fill="FFFFFF"/>
          <w:vAlign w:val="center"/>
        </w:tcPr>
        <w:p w:rsidR="00A90516" w:rsidRPr="00B36432" w:rsidRDefault="00A90516" w:rsidP="00EE7625">
          <w:pPr>
            <w:jc w:val="center"/>
            <w:rPr>
              <w:szCs w:val="22"/>
            </w:rPr>
          </w:pPr>
        </w:p>
      </w:tc>
      <w:tc>
        <w:tcPr>
          <w:tcW w:w="2057" w:type="dxa"/>
          <w:tcBorders>
            <w:top w:val="single" w:sz="6" w:space="0" w:color="000000"/>
          </w:tcBorders>
          <w:shd w:val="clear" w:color="auto" w:fill="FFFFFF"/>
          <w:vAlign w:val="center"/>
        </w:tcPr>
        <w:p w:rsidR="00A90516" w:rsidRPr="007A224C" w:rsidRDefault="00A90516" w:rsidP="00EE7625">
          <w:pPr>
            <w:jc w:val="center"/>
            <w:rPr>
              <w:b/>
              <w:color w:val="FFFFFF"/>
              <w:sz w:val="18"/>
              <w:szCs w:val="18"/>
              <w:shd w:val="clear" w:color="auto" w:fill="000000"/>
            </w:rPr>
          </w:pPr>
        </w:p>
      </w:tc>
      <w:tc>
        <w:tcPr>
          <w:tcW w:w="2057" w:type="dxa"/>
          <w:shd w:val="clear" w:color="auto" w:fill="auto"/>
          <w:vAlign w:val="center"/>
        </w:tcPr>
        <w:p w:rsidR="00A90516" w:rsidRPr="00B36432" w:rsidRDefault="00A90516" w:rsidP="00EE7625">
          <w:pPr>
            <w:jc w:val="center"/>
            <w:rPr>
              <w:color w:val="auto"/>
              <w:szCs w:val="22"/>
            </w:rPr>
          </w:pPr>
        </w:p>
      </w:tc>
      <w:tc>
        <w:tcPr>
          <w:tcW w:w="2058" w:type="dxa"/>
          <w:shd w:val="clear" w:color="auto" w:fill="auto"/>
          <w:vAlign w:val="center"/>
        </w:tcPr>
        <w:p w:rsidR="00A90516" w:rsidRPr="00A675DA" w:rsidRDefault="00A90516" w:rsidP="00A9051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87AC3">
            <w:rPr>
              <w:rStyle w:val="PageNumber"/>
              <w:noProof/>
              <w:sz w:val="20"/>
              <w:szCs w:val="20"/>
            </w:rPr>
            <w:t>10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7AC3">
            <w:rPr>
              <w:rStyle w:val="PageNumber"/>
              <w:noProof/>
              <w:sz w:val="20"/>
              <w:szCs w:val="20"/>
            </w:rPr>
            <w:t>12</w:t>
          </w:r>
          <w:r w:rsidRPr="00A675DA">
            <w:rPr>
              <w:rStyle w:val="PageNumber"/>
              <w:sz w:val="20"/>
              <w:szCs w:val="20"/>
            </w:rPr>
            <w:fldChar w:fldCharType="end"/>
          </w:r>
        </w:p>
      </w:tc>
    </w:tr>
  </w:tbl>
  <w:p w:rsidR="00A90516" w:rsidRPr="00EC464B" w:rsidRDefault="00A90516" w:rsidP="00EC464B">
    <w:pPr>
      <w:pStyle w:val="Footer"/>
      <w:rPr>
        <w:sz w:val="4"/>
        <w:szCs w:val="4"/>
      </w:rPr>
    </w:pPr>
  </w:p>
  <w:p w:rsidR="00646421" w:rsidRDefault="0064642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A90516" w:rsidRPr="00B36432" w:rsidTr="00E62903">
      <w:trPr>
        <w:trHeight w:val="540"/>
      </w:trPr>
      <w:tc>
        <w:tcPr>
          <w:tcW w:w="2058" w:type="dxa"/>
          <w:tcBorders>
            <w:top w:val="single" w:sz="6" w:space="0" w:color="000000"/>
          </w:tcBorders>
          <w:shd w:val="clear" w:color="auto" w:fill="auto"/>
          <w:vAlign w:val="center"/>
        </w:tcPr>
        <w:p w:rsidR="00A90516" w:rsidRPr="00B36432" w:rsidRDefault="00A90516" w:rsidP="00FA49E5">
          <w:pPr>
            <w:jc w:val="center"/>
            <w:rPr>
              <w:szCs w:val="22"/>
            </w:rPr>
          </w:pPr>
        </w:p>
      </w:tc>
      <w:tc>
        <w:tcPr>
          <w:tcW w:w="2059" w:type="dxa"/>
          <w:shd w:val="clear" w:color="auto" w:fill="auto"/>
          <w:vAlign w:val="center"/>
        </w:tcPr>
        <w:p w:rsidR="00A90516" w:rsidRPr="00B36432" w:rsidRDefault="00A90516" w:rsidP="00475CC7">
          <w:pPr>
            <w:jc w:val="center"/>
            <w:rPr>
              <w:szCs w:val="22"/>
            </w:rPr>
          </w:pPr>
        </w:p>
      </w:tc>
      <w:tc>
        <w:tcPr>
          <w:tcW w:w="2058" w:type="dxa"/>
          <w:tcBorders>
            <w:top w:val="single" w:sz="6" w:space="0" w:color="000000"/>
          </w:tcBorders>
          <w:shd w:val="clear" w:color="auto" w:fill="auto"/>
          <w:vAlign w:val="center"/>
        </w:tcPr>
        <w:p w:rsidR="00A90516" w:rsidRPr="00B36432" w:rsidRDefault="00A90516" w:rsidP="0025410E">
          <w:pPr>
            <w:jc w:val="center"/>
            <w:rPr>
              <w:szCs w:val="22"/>
            </w:rPr>
          </w:pPr>
        </w:p>
      </w:tc>
      <w:tc>
        <w:tcPr>
          <w:tcW w:w="2059" w:type="dxa"/>
          <w:tcBorders>
            <w:top w:val="single" w:sz="6" w:space="0" w:color="000000"/>
          </w:tcBorders>
          <w:shd w:val="clear" w:color="auto" w:fill="FFFFFF"/>
          <w:vAlign w:val="center"/>
        </w:tcPr>
        <w:p w:rsidR="00A90516" w:rsidRPr="00B36432" w:rsidRDefault="00A90516" w:rsidP="00EE7625">
          <w:pPr>
            <w:jc w:val="center"/>
            <w:rPr>
              <w:szCs w:val="22"/>
            </w:rPr>
          </w:pPr>
        </w:p>
      </w:tc>
      <w:tc>
        <w:tcPr>
          <w:tcW w:w="2058" w:type="dxa"/>
          <w:tcBorders>
            <w:top w:val="single" w:sz="6" w:space="0" w:color="000000"/>
          </w:tcBorders>
          <w:shd w:val="clear" w:color="auto" w:fill="auto"/>
          <w:vAlign w:val="center"/>
        </w:tcPr>
        <w:p w:rsidR="00A90516" w:rsidRPr="00C65F68" w:rsidRDefault="00A90516" w:rsidP="00C65F68">
          <w:pPr>
            <w:jc w:val="center"/>
            <w:rPr>
              <w:b/>
              <w:sz w:val="18"/>
              <w:szCs w:val="18"/>
            </w:rPr>
          </w:pPr>
        </w:p>
      </w:tc>
      <w:tc>
        <w:tcPr>
          <w:tcW w:w="2059" w:type="dxa"/>
          <w:tcBorders>
            <w:top w:val="single" w:sz="6" w:space="0" w:color="auto"/>
          </w:tcBorders>
          <w:shd w:val="clear" w:color="auto" w:fill="000000" w:themeFill="text1"/>
          <w:vAlign w:val="center"/>
        </w:tcPr>
        <w:p w:rsidR="00A90516" w:rsidRPr="00C65F68" w:rsidRDefault="00A90516" w:rsidP="00C65F68">
          <w:pPr>
            <w:jc w:val="center"/>
            <w:rPr>
              <w:b/>
              <w:color w:val="FFFFFF" w:themeColor="background1"/>
              <w:sz w:val="18"/>
              <w:szCs w:val="18"/>
            </w:rPr>
          </w:pPr>
          <w:r>
            <w:rPr>
              <w:b/>
              <w:color w:val="FFFFFF" w:themeColor="background1"/>
              <w:sz w:val="18"/>
              <w:szCs w:val="18"/>
            </w:rPr>
            <w:t>INDEX TO: ARCHIVAL / ESSENTIAL / DANS</w:t>
          </w:r>
        </w:p>
      </w:tc>
      <w:tc>
        <w:tcPr>
          <w:tcW w:w="2059" w:type="dxa"/>
          <w:shd w:val="clear" w:color="auto" w:fill="auto"/>
          <w:vAlign w:val="center"/>
        </w:tcPr>
        <w:p w:rsidR="00A90516" w:rsidRPr="00A675DA" w:rsidRDefault="00A90516" w:rsidP="00A50447">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EA7C8C">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7AC3">
            <w:rPr>
              <w:rStyle w:val="PageNumber"/>
              <w:noProof/>
              <w:sz w:val="20"/>
              <w:szCs w:val="20"/>
            </w:rPr>
            <w:t>12</w:t>
          </w:r>
          <w:r w:rsidRPr="00A675DA">
            <w:rPr>
              <w:rStyle w:val="PageNumber"/>
              <w:sz w:val="20"/>
              <w:szCs w:val="20"/>
            </w:rPr>
            <w:fldChar w:fldCharType="end"/>
          </w:r>
        </w:p>
      </w:tc>
    </w:tr>
  </w:tbl>
  <w:p w:rsidR="00A90516" w:rsidRPr="00EC464B" w:rsidRDefault="00A90516"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tblInd w:w="86"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A90516" w:rsidRPr="00B36432" w:rsidTr="00A90516">
      <w:trPr>
        <w:trHeight w:val="540"/>
      </w:trPr>
      <w:tc>
        <w:tcPr>
          <w:tcW w:w="2057" w:type="dxa"/>
          <w:tcBorders>
            <w:top w:val="single" w:sz="6" w:space="0" w:color="000000"/>
          </w:tcBorders>
          <w:shd w:val="clear" w:color="auto" w:fill="FFFFFF"/>
          <w:vAlign w:val="center"/>
        </w:tcPr>
        <w:p w:rsidR="00A90516" w:rsidRPr="00B36432" w:rsidRDefault="00A90516" w:rsidP="00EE7625">
          <w:pPr>
            <w:rPr>
              <w:szCs w:val="22"/>
            </w:rPr>
          </w:pPr>
        </w:p>
      </w:tc>
      <w:tc>
        <w:tcPr>
          <w:tcW w:w="2057" w:type="dxa"/>
          <w:shd w:val="clear" w:color="auto" w:fill="auto"/>
          <w:vAlign w:val="center"/>
        </w:tcPr>
        <w:p w:rsidR="00A90516" w:rsidRPr="00B36432" w:rsidRDefault="00A90516" w:rsidP="00475CC7">
          <w:pPr>
            <w:jc w:val="center"/>
            <w:rPr>
              <w:szCs w:val="22"/>
            </w:rPr>
          </w:pPr>
        </w:p>
      </w:tc>
      <w:tc>
        <w:tcPr>
          <w:tcW w:w="2057" w:type="dxa"/>
          <w:tcBorders>
            <w:top w:val="single" w:sz="6" w:space="0" w:color="000000"/>
          </w:tcBorders>
          <w:shd w:val="clear" w:color="auto" w:fill="auto"/>
          <w:vAlign w:val="center"/>
        </w:tcPr>
        <w:p w:rsidR="00A90516" w:rsidRPr="00B36432" w:rsidRDefault="00A90516" w:rsidP="0025410E">
          <w:pPr>
            <w:jc w:val="center"/>
            <w:rPr>
              <w:szCs w:val="22"/>
            </w:rPr>
          </w:pPr>
        </w:p>
      </w:tc>
      <w:tc>
        <w:tcPr>
          <w:tcW w:w="2057" w:type="dxa"/>
          <w:tcBorders>
            <w:top w:val="single" w:sz="6" w:space="0" w:color="000000"/>
          </w:tcBorders>
          <w:shd w:val="clear" w:color="auto" w:fill="000000" w:themeFill="text1"/>
          <w:vAlign w:val="center"/>
        </w:tcPr>
        <w:p w:rsidR="00A90516" w:rsidRPr="00797B46" w:rsidRDefault="00A90516" w:rsidP="0025410E">
          <w:pPr>
            <w:jc w:val="center"/>
            <w:rPr>
              <w:b/>
              <w:color w:val="FFFFFF"/>
              <w:sz w:val="18"/>
              <w:szCs w:val="18"/>
            </w:rPr>
          </w:pPr>
          <w:r w:rsidRPr="00797B46">
            <w:rPr>
              <w:b/>
              <w:color w:val="FFFFFF"/>
              <w:sz w:val="18"/>
              <w:szCs w:val="18"/>
            </w:rPr>
            <w:t>INDEX TO</w:t>
          </w:r>
          <w:r>
            <w:rPr>
              <w:b/>
              <w:color w:val="FFFFFF"/>
              <w:sz w:val="18"/>
              <w:szCs w:val="18"/>
            </w:rPr>
            <w:t>:</w:t>
          </w:r>
        </w:p>
        <w:p w:rsidR="00A90516" w:rsidRPr="00B36432" w:rsidRDefault="00A90516" w:rsidP="0025410E">
          <w:pPr>
            <w:jc w:val="center"/>
            <w:rPr>
              <w:szCs w:val="22"/>
            </w:rPr>
          </w:pPr>
          <w:r>
            <w:rPr>
              <w:b/>
              <w:color w:val="FFFFFF"/>
              <w:sz w:val="18"/>
              <w:szCs w:val="18"/>
            </w:rPr>
            <w:t>SUBJECTS</w:t>
          </w:r>
        </w:p>
      </w:tc>
      <w:tc>
        <w:tcPr>
          <w:tcW w:w="2057" w:type="dxa"/>
          <w:tcBorders>
            <w:top w:val="single" w:sz="6" w:space="0" w:color="000000"/>
          </w:tcBorders>
          <w:shd w:val="clear" w:color="auto" w:fill="FFFFFF"/>
          <w:vAlign w:val="center"/>
        </w:tcPr>
        <w:p w:rsidR="00A90516" w:rsidRPr="007A224C" w:rsidRDefault="00A90516" w:rsidP="00EE7625">
          <w:pPr>
            <w:jc w:val="center"/>
            <w:rPr>
              <w:b/>
              <w:color w:val="FFFFFF"/>
              <w:sz w:val="18"/>
              <w:szCs w:val="18"/>
              <w:shd w:val="clear" w:color="auto" w:fill="000000"/>
            </w:rPr>
          </w:pPr>
        </w:p>
      </w:tc>
      <w:tc>
        <w:tcPr>
          <w:tcW w:w="2057" w:type="dxa"/>
          <w:shd w:val="clear" w:color="auto" w:fill="auto"/>
          <w:vAlign w:val="center"/>
        </w:tcPr>
        <w:p w:rsidR="00A90516" w:rsidRPr="00B36432" w:rsidRDefault="00A90516" w:rsidP="00EE7625">
          <w:pPr>
            <w:jc w:val="center"/>
            <w:rPr>
              <w:color w:val="auto"/>
              <w:szCs w:val="22"/>
            </w:rPr>
          </w:pPr>
        </w:p>
      </w:tc>
      <w:tc>
        <w:tcPr>
          <w:tcW w:w="2058" w:type="dxa"/>
          <w:shd w:val="clear" w:color="auto" w:fill="auto"/>
          <w:vAlign w:val="center"/>
        </w:tcPr>
        <w:p w:rsidR="00A90516" w:rsidRPr="00A675DA" w:rsidRDefault="00A90516" w:rsidP="00A9051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87AC3">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7AC3">
            <w:rPr>
              <w:rStyle w:val="PageNumber"/>
              <w:noProof/>
              <w:sz w:val="20"/>
              <w:szCs w:val="20"/>
            </w:rPr>
            <w:t>12</w:t>
          </w:r>
          <w:r w:rsidRPr="00A675DA">
            <w:rPr>
              <w:rStyle w:val="PageNumber"/>
              <w:sz w:val="20"/>
              <w:szCs w:val="20"/>
            </w:rPr>
            <w:fldChar w:fldCharType="end"/>
          </w:r>
        </w:p>
      </w:tc>
    </w:tr>
  </w:tbl>
  <w:p w:rsidR="00C5485C" w:rsidRPr="00EC464B" w:rsidRDefault="00C5485C"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263" w:rsidRDefault="009E2263" w:rsidP="000D39EA">
      <w:r>
        <w:separator/>
      </w:r>
    </w:p>
    <w:p w:rsidR="009E2263" w:rsidRDefault="009E2263"/>
  </w:footnote>
  <w:footnote w:type="continuationSeparator" w:id="0">
    <w:p w:rsidR="009E2263" w:rsidRDefault="009E2263" w:rsidP="000D39EA">
      <w:r>
        <w:continuationSeparator/>
      </w:r>
    </w:p>
    <w:p w:rsidR="009E2263" w:rsidRDefault="009E22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115" w:type="dxa"/>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FF51BB" w:rsidRPr="00B36432" w:rsidTr="000E1DDE">
      <w:tc>
        <w:tcPr>
          <w:tcW w:w="3240" w:type="dxa"/>
          <w:vAlign w:val="bottom"/>
        </w:tcPr>
        <w:p w:rsidR="00FF51BB" w:rsidRPr="00B36432" w:rsidRDefault="00FF51BB" w:rsidP="00B039BC">
          <w:pPr>
            <w:pStyle w:val="Header"/>
            <w:rPr>
              <w:rFonts w:ascii="Garamond" w:hAnsi="Garamond"/>
              <w:b/>
              <w:sz w:val="24"/>
              <w:szCs w:val="24"/>
            </w:rPr>
          </w:pPr>
          <w:r>
            <w:rPr>
              <w:rFonts w:ascii="Garamond" w:hAnsi="Garamond"/>
              <w:b/>
              <w:noProof/>
              <w:sz w:val="20"/>
              <w:szCs w:val="20"/>
            </w:rPr>
            <w:drawing>
              <wp:anchor distT="0" distB="0" distL="91440" distR="91440" simplePos="0" relativeHeight="251661312" behindDoc="1" locked="0" layoutInCell="1" allowOverlap="1" wp14:anchorId="6CB80413" wp14:editId="6A81453C">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FF51BB" w:rsidRPr="004A1959" w:rsidRDefault="006B41DE" w:rsidP="00B039BC">
          <w:pPr>
            <w:pStyle w:val="Header"/>
            <w:tabs>
              <w:tab w:val="clear" w:pos="4680"/>
              <w:tab w:val="clear" w:pos="9360"/>
              <w:tab w:val="right" w:pos="13230"/>
            </w:tabs>
            <w:jc w:val="right"/>
            <w:rPr>
              <w:b/>
              <w:sz w:val="24"/>
              <w:szCs w:val="24"/>
            </w:rPr>
          </w:pPr>
          <w:r>
            <w:rPr>
              <w:b/>
              <w:i/>
              <w:color w:val="auto"/>
              <w:sz w:val="24"/>
              <w:szCs w:val="24"/>
            </w:rPr>
            <w:t>Public Employment Relations Commission</w:t>
          </w:r>
          <w:r w:rsidR="00FF51BB" w:rsidRPr="00BE70C1">
            <w:rPr>
              <w:b/>
              <w:i/>
              <w:color w:val="auto"/>
              <w:sz w:val="24"/>
              <w:szCs w:val="24"/>
            </w:rPr>
            <w:t xml:space="preserve"> </w:t>
          </w:r>
          <w:r w:rsidR="00FF51BB" w:rsidRPr="004A1959">
            <w:rPr>
              <w:b/>
              <w:i/>
              <w:sz w:val="24"/>
              <w:szCs w:val="24"/>
            </w:rPr>
            <w:t>Records Retention Schedule</w:t>
          </w:r>
        </w:p>
        <w:p w:rsidR="00FF51BB" w:rsidRPr="003D7DEB" w:rsidRDefault="00FF51BB" w:rsidP="00B039BC">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Pr>
              <w:b/>
              <w:i/>
              <w:color w:val="auto"/>
              <w:szCs w:val="22"/>
            </w:rPr>
            <w:t>(</w:t>
          </w:r>
          <w:r w:rsidR="006B41DE">
            <w:rPr>
              <w:b/>
              <w:i/>
              <w:color w:val="auto"/>
              <w:szCs w:val="22"/>
            </w:rPr>
            <w:t xml:space="preserve">March </w:t>
          </w:r>
          <w:r>
            <w:rPr>
              <w:b/>
              <w:i/>
              <w:color w:val="auto"/>
              <w:szCs w:val="22"/>
            </w:rPr>
            <w:t>2014)</w:t>
          </w:r>
        </w:p>
      </w:tc>
    </w:tr>
  </w:tbl>
  <w:p w:rsidR="00C5485C" w:rsidRPr="00C82FD6" w:rsidRDefault="00C5485C">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85C" w:rsidRDefault="00C548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9AD4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264AD"/>
    <w:multiLevelType w:val="hybridMultilevel"/>
    <w:tmpl w:val="FA90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49E2AD1"/>
    <w:multiLevelType w:val="multilevel"/>
    <w:tmpl w:val="5F70BF26"/>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5">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7CA435C"/>
    <w:multiLevelType w:val="hybridMultilevel"/>
    <w:tmpl w:val="A2E0F454"/>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7">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83A86"/>
    <w:multiLevelType w:val="hybridMultilevel"/>
    <w:tmpl w:val="D0DC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079B4"/>
    <w:multiLevelType w:val="hybridMultilevel"/>
    <w:tmpl w:val="A032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1E5662"/>
    <w:multiLevelType w:val="hybridMultilevel"/>
    <w:tmpl w:val="5AD6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A2985"/>
    <w:multiLevelType w:val="hybridMultilevel"/>
    <w:tmpl w:val="FD38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3F4424"/>
    <w:multiLevelType w:val="hybridMultilevel"/>
    <w:tmpl w:val="7496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B501C"/>
    <w:multiLevelType w:val="hybridMultilevel"/>
    <w:tmpl w:val="0EAE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6647D6"/>
    <w:multiLevelType w:val="hybridMultilevel"/>
    <w:tmpl w:val="1E82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CB6230"/>
    <w:multiLevelType w:val="hybridMultilevel"/>
    <w:tmpl w:val="0A5A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D67375"/>
    <w:multiLevelType w:val="hybridMultilevel"/>
    <w:tmpl w:val="64B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D132C3"/>
    <w:multiLevelType w:val="hybridMultilevel"/>
    <w:tmpl w:val="815AC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2902EB"/>
    <w:multiLevelType w:val="hybridMultilevel"/>
    <w:tmpl w:val="2512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F91198"/>
    <w:multiLevelType w:val="hybridMultilevel"/>
    <w:tmpl w:val="3B86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747B76"/>
    <w:multiLevelType w:val="hybridMultilevel"/>
    <w:tmpl w:val="708A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D00009"/>
    <w:multiLevelType w:val="hybridMultilevel"/>
    <w:tmpl w:val="2B72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197928"/>
    <w:multiLevelType w:val="hybridMultilevel"/>
    <w:tmpl w:val="74A683C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6">
    <w:nsid w:val="6B8A5BCE"/>
    <w:multiLevelType w:val="hybridMultilevel"/>
    <w:tmpl w:val="8360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AA58A1"/>
    <w:multiLevelType w:val="hybridMultilevel"/>
    <w:tmpl w:val="B25627C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9">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7042FCE"/>
    <w:multiLevelType w:val="hybridMultilevel"/>
    <w:tmpl w:val="5CF8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8E60E8"/>
    <w:multiLevelType w:val="hybridMultilevel"/>
    <w:tmpl w:val="D78EF0F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4"/>
  </w:num>
  <w:num w:numId="2">
    <w:abstractNumId w:val="5"/>
  </w:num>
  <w:num w:numId="3">
    <w:abstractNumId w:val="29"/>
  </w:num>
  <w:num w:numId="4">
    <w:abstractNumId w:val="3"/>
  </w:num>
  <w:num w:numId="5">
    <w:abstractNumId w:val="7"/>
  </w:num>
  <w:num w:numId="6">
    <w:abstractNumId w:val="30"/>
  </w:num>
  <w:num w:numId="7">
    <w:abstractNumId w:val="19"/>
  </w:num>
  <w:num w:numId="8">
    <w:abstractNumId w:val="12"/>
  </w:num>
  <w:num w:numId="9">
    <w:abstractNumId w:val="8"/>
  </w:num>
  <w:num w:numId="10">
    <w:abstractNumId w:val="4"/>
  </w:num>
  <w:num w:numId="11">
    <w:abstractNumId w:val="1"/>
  </w:num>
  <w:num w:numId="12">
    <w:abstractNumId w:val="27"/>
  </w:num>
  <w:num w:numId="13">
    <w:abstractNumId w:val="32"/>
  </w:num>
  <w:num w:numId="14">
    <w:abstractNumId w:val="28"/>
  </w:num>
  <w:num w:numId="15">
    <w:abstractNumId w:val="25"/>
  </w:num>
  <w:num w:numId="16">
    <w:abstractNumId w:val="6"/>
  </w:num>
  <w:num w:numId="17">
    <w:abstractNumId w:val="11"/>
  </w:num>
  <w:num w:numId="18">
    <w:abstractNumId w:val="13"/>
  </w:num>
  <w:num w:numId="19">
    <w:abstractNumId w:val="9"/>
  </w:num>
  <w:num w:numId="20">
    <w:abstractNumId w:val="17"/>
  </w:num>
  <w:num w:numId="21">
    <w:abstractNumId w:val="14"/>
  </w:num>
  <w:num w:numId="22">
    <w:abstractNumId w:val="18"/>
  </w:num>
  <w:num w:numId="23">
    <w:abstractNumId w:val="24"/>
  </w:num>
  <w:num w:numId="24">
    <w:abstractNumId w:val="15"/>
  </w:num>
  <w:num w:numId="25">
    <w:abstractNumId w:val="21"/>
  </w:num>
  <w:num w:numId="26">
    <w:abstractNumId w:val="10"/>
  </w:num>
  <w:num w:numId="27">
    <w:abstractNumId w:val="26"/>
  </w:num>
  <w:num w:numId="28">
    <w:abstractNumId w:val="23"/>
  </w:num>
  <w:num w:numId="29">
    <w:abstractNumId w:val="16"/>
  </w:num>
  <w:num w:numId="30">
    <w:abstractNumId w:val="0"/>
  </w:num>
  <w:num w:numId="31">
    <w:abstractNumId w:val="2"/>
  </w:num>
  <w:num w:numId="32">
    <w:abstractNumId w:val="31"/>
  </w:num>
  <w:num w:numId="33">
    <w:abstractNumId w:val="22"/>
  </w:num>
  <w:num w:numId="3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7B4"/>
    <w:rsid w:val="0000280E"/>
    <w:rsid w:val="000054EB"/>
    <w:rsid w:val="00007A8D"/>
    <w:rsid w:val="00010A59"/>
    <w:rsid w:val="00013796"/>
    <w:rsid w:val="00017524"/>
    <w:rsid w:val="00017639"/>
    <w:rsid w:val="00017EE7"/>
    <w:rsid w:val="0002007A"/>
    <w:rsid w:val="0002102F"/>
    <w:rsid w:val="000223B0"/>
    <w:rsid w:val="00023847"/>
    <w:rsid w:val="00023B3E"/>
    <w:rsid w:val="00023D50"/>
    <w:rsid w:val="00031660"/>
    <w:rsid w:val="00031F8C"/>
    <w:rsid w:val="00032616"/>
    <w:rsid w:val="00033025"/>
    <w:rsid w:val="00033AEA"/>
    <w:rsid w:val="00035F6E"/>
    <w:rsid w:val="00037B54"/>
    <w:rsid w:val="000408DC"/>
    <w:rsid w:val="00042D95"/>
    <w:rsid w:val="00043992"/>
    <w:rsid w:val="00044509"/>
    <w:rsid w:val="000456E4"/>
    <w:rsid w:val="00046960"/>
    <w:rsid w:val="00047445"/>
    <w:rsid w:val="00047C53"/>
    <w:rsid w:val="000555B1"/>
    <w:rsid w:val="00060BD3"/>
    <w:rsid w:val="00061291"/>
    <w:rsid w:val="00062315"/>
    <w:rsid w:val="0006547F"/>
    <w:rsid w:val="00067EA6"/>
    <w:rsid w:val="0007220D"/>
    <w:rsid w:val="00072F01"/>
    <w:rsid w:val="0007468C"/>
    <w:rsid w:val="00081D5D"/>
    <w:rsid w:val="000834D9"/>
    <w:rsid w:val="00083ADF"/>
    <w:rsid w:val="00087CB3"/>
    <w:rsid w:val="000901C8"/>
    <w:rsid w:val="000908DC"/>
    <w:rsid w:val="00090A02"/>
    <w:rsid w:val="00091E77"/>
    <w:rsid w:val="000955BD"/>
    <w:rsid w:val="00097592"/>
    <w:rsid w:val="0009766F"/>
    <w:rsid w:val="000A0283"/>
    <w:rsid w:val="000A073D"/>
    <w:rsid w:val="000A21A7"/>
    <w:rsid w:val="000A2F8D"/>
    <w:rsid w:val="000A3077"/>
    <w:rsid w:val="000A46ED"/>
    <w:rsid w:val="000B3444"/>
    <w:rsid w:val="000B60F4"/>
    <w:rsid w:val="000B677F"/>
    <w:rsid w:val="000B6F52"/>
    <w:rsid w:val="000C11A7"/>
    <w:rsid w:val="000C355E"/>
    <w:rsid w:val="000C728D"/>
    <w:rsid w:val="000D1468"/>
    <w:rsid w:val="000D1FE2"/>
    <w:rsid w:val="000D38FD"/>
    <w:rsid w:val="000D39EA"/>
    <w:rsid w:val="000D492F"/>
    <w:rsid w:val="000D659B"/>
    <w:rsid w:val="000D75E3"/>
    <w:rsid w:val="000E0AC3"/>
    <w:rsid w:val="000E0E41"/>
    <w:rsid w:val="000E1DDE"/>
    <w:rsid w:val="000E474B"/>
    <w:rsid w:val="000E5A57"/>
    <w:rsid w:val="000F15A4"/>
    <w:rsid w:val="000F2BE3"/>
    <w:rsid w:val="000F6BE9"/>
    <w:rsid w:val="000F7E74"/>
    <w:rsid w:val="00101918"/>
    <w:rsid w:val="00101F8C"/>
    <w:rsid w:val="001031FD"/>
    <w:rsid w:val="0010430B"/>
    <w:rsid w:val="00104ED4"/>
    <w:rsid w:val="001056BC"/>
    <w:rsid w:val="00111CE3"/>
    <w:rsid w:val="00113089"/>
    <w:rsid w:val="0011390D"/>
    <w:rsid w:val="00113B05"/>
    <w:rsid w:val="00114B03"/>
    <w:rsid w:val="00124B01"/>
    <w:rsid w:val="001277C3"/>
    <w:rsid w:val="001318D3"/>
    <w:rsid w:val="00134F79"/>
    <w:rsid w:val="001361F3"/>
    <w:rsid w:val="0013758A"/>
    <w:rsid w:val="001408D6"/>
    <w:rsid w:val="00140BD5"/>
    <w:rsid w:val="0014234C"/>
    <w:rsid w:val="00147F1B"/>
    <w:rsid w:val="00153091"/>
    <w:rsid w:val="00154A60"/>
    <w:rsid w:val="00154D55"/>
    <w:rsid w:val="00155349"/>
    <w:rsid w:val="00155EEC"/>
    <w:rsid w:val="001569C7"/>
    <w:rsid w:val="00156B6E"/>
    <w:rsid w:val="00160B87"/>
    <w:rsid w:val="001614D5"/>
    <w:rsid w:val="00162615"/>
    <w:rsid w:val="00163703"/>
    <w:rsid w:val="00164C29"/>
    <w:rsid w:val="00165E69"/>
    <w:rsid w:val="00166978"/>
    <w:rsid w:val="00173F50"/>
    <w:rsid w:val="001740A4"/>
    <w:rsid w:val="001748B4"/>
    <w:rsid w:val="00174E58"/>
    <w:rsid w:val="0017535B"/>
    <w:rsid w:val="00177FBE"/>
    <w:rsid w:val="00180D65"/>
    <w:rsid w:val="00182B4A"/>
    <w:rsid w:val="00182D9A"/>
    <w:rsid w:val="00183822"/>
    <w:rsid w:val="00183BA6"/>
    <w:rsid w:val="00183CE6"/>
    <w:rsid w:val="00185264"/>
    <w:rsid w:val="00190152"/>
    <w:rsid w:val="00191010"/>
    <w:rsid w:val="00191ADA"/>
    <w:rsid w:val="0019371A"/>
    <w:rsid w:val="001939F9"/>
    <w:rsid w:val="00193D9E"/>
    <w:rsid w:val="00193EB1"/>
    <w:rsid w:val="00194FE5"/>
    <w:rsid w:val="001956A5"/>
    <w:rsid w:val="0019608F"/>
    <w:rsid w:val="00196A06"/>
    <w:rsid w:val="001A1F86"/>
    <w:rsid w:val="001A34AF"/>
    <w:rsid w:val="001A408F"/>
    <w:rsid w:val="001A4ABF"/>
    <w:rsid w:val="001A6B8F"/>
    <w:rsid w:val="001B1D77"/>
    <w:rsid w:val="001B49EA"/>
    <w:rsid w:val="001B66BF"/>
    <w:rsid w:val="001C17A0"/>
    <w:rsid w:val="001C350E"/>
    <w:rsid w:val="001D002E"/>
    <w:rsid w:val="001D40F8"/>
    <w:rsid w:val="001E05EB"/>
    <w:rsid w:val="001E2273"/>
    <w:rsid w:val="001E5973"/>
    <w:rsid w:val="001E59E5"/>
    <w:rsid w:val="001E6226"/>
    <w:rsid w:val="001E6508"/>
    <w:rsid w:val="001E7043"/>
    <w:rsid w:val="001F0B84"/>
    <w:rsid w:val="001F0C38"/>
    <w:rsid w:val="001F2517"/>
    <w:rsid w:val="001F363B"/>
    <w:rsid w:val="00200D75"/>
    <w:rsid w:val="00201EDF"/>
    <w:rsid w:val="00202B1B"/>
    <w:rsid w:val="00203200"/>
    <w:rsid w:val="00205B8E"/>
    <w:rsid w:val="002078DC"/>
    <w:rsid w:val="002101CD"/>
    <w:rsid w:val="002124D3"/>
    <w:rsid w:val="00214CAF"/>
    <w:rsid w:val="00215721"/>
    <w:rsid w:val="0022049B"/>
    <w:rsid w:val="00220A35"/>
    <w:rsid w:val="00220E22"/>
    <w:rsid w:val="0022418D"/>
    <w:rsid w:val="00224E0C"/>
    <w:rsid w:val="00225F61"/>
    <w:rsid w:val="00226214"/>
    <w:rsid w:val="00230803"/>
    <w:rsid w:val="00231591"/>
    <w:rsid w:val="00231C32"/>
    <w:rsid w:val="00231E3A"/>
    <w:rsid w:val="00235285"/>
    <w:rsid w:val="00237CB3"/>
    <w:rsid w:val="00240107"/>
    <w:rsid w:val="00242F3F"/>
    <w:rsid w:val="00243826"/>
    <w:rsid w:val="00243ECA"/>
    <w:rsid w:val="002443FC"/>
    <w:rsid w:val="002476B8"/>
    <w:rsid w:val="00252CF6"/>
    <w:rsid w:val="0025325A"/>
    <w:rsid w:val="0025410E"/>
    <w:rsid w:val="002552D2"/>
    <w:rsid w:val="0026059C"/>
    <w:rsid w:val="0026348F"/>
    <w:rsid w:val="00264FA7"/>
    <w:rsid w:val="002650DA"/>
    <w:rsid w:val="00271448"/>
    <w:rsid w:val="0027226A"/>
    <w:rsid w:val="00272B35"/>
    <w:rsid w:val="00275357"/>
    <w:rsid w:val="0027706B"/>
    <w:rsid w:val="0028196A"/>
    <w:rsid w:val="00282C95"/>
    <w:rsid w:val="00284308"/>
    <w:rsid w:val="0028461A"/>
    <w:rsid w:val="00284F31"/>
    <w:rsid w:val="00287F4C"/>
    <w:rsid w:val="0029257F"/>
    <w:rsid w:val="00293EFA"/>
    <w:rsid w:val="002A4658"/>
    <w:rsid w:val="002A4DB4"/>
    <w:rsid w:val="002A5195"/>
    <w:rsid w:val="002B0909"/>
    <w:rsid w:val="002B2015"/>
    <w:rsid w:val="002B3B84"/>
    <w:rsid w:val="002B515C"/>
    <w:rsid w:val="002C2202"/>
    <w:rsid w:val="002C29A3"/>
    <w:rsid w:val="002C3086"/>
    <w:rsid w:val="002C4CF5"/>
    <w:rsid w:val="002C7E23"/>
    <w:rsid w:val="002D0887"/>
    <w:rsid w:val="002D08B1"/>
    <w:rsid w:val="002D19D2"/>
    <w:rsid w:val="002D5979"/>
    <w:rsid w:val="002D6845"/>
    <w:rsid w:val="002E20AD"/>
    <w:rsid w:val="002E2126"/>
    <w:rsid w:val="002F0AF1"/>
    <w:rsid w:val="002F1553"/>
    <w:rsid w:val="002F281A"/>
    <w:rsid w:val="002F2935"/>
    <w:rsid w:val="002F4DB7"/>
    <w:rsid w:val="002F6AE9"/>
    <w:rsid w:val="002F7D6A"/>
    <w:rsid w:val="00301521"/>
    <w:rsid w:val="003019BF"/>
    <w:rsid w:val="00301D23"/>
    <w:rsid w:val="003036CB"/>
    <w:rsid w:val="00310173"/>
    <w:rsid w:val="003136AB"/>
    <w:rsid w:val="003149A9"/>
    <w:rsid w:val="00314C37"/>
    <w:rsid w:val="00317ED3"/>
    <w:rsid w:val="00321A33"/>
    <w:rsid w:val="00322169"/>
    <w:rsid w:val="00325866"/>
    <w:rsid w:val="00325C1E"/>
    <w:rsid w:val="003309DD"/>
    <w:rsid w:val="003323AD"/>
    <w:rsid w:val="00333857"/>
    <w:rsid w:val="00335351"/>
    <w:rsid w:val="0033577F"/>
    <w:rsid w:val="00337F87"/>
    <w:rsid w:val="00343CCC"/>
    <w:rsid w:val="0035021F"/>
    <w:rsid w:val="003558D2"/>
    <w:rsid w:val="00360A1E"/>
    <w:rsid w:val="003623DC"/>
    <w:rsid w:val="003639B3"/>
    <w:rsid w:val="003648BB"/>
    <w:rsid w:val="00365D71"/>
    <w:rsid w:val="00365DE5"/>
    <w:rsid w:val="00366EB2"/>
    <w:rsid w:val="00367F27"/>
    <w:rsid w:val="00370BF7"/>
    <w:rsid w:val="003718CD"/>
    <w:rsid w:val="00372B9D"/>
    <w:rsid w:val="00373E87"/>
    <w:rsid w:val="0037471E"/>
    <w:rsid w:val="00375356"/>
    <w:rsid w:val="00376D8E"/>
    <w:rsid w:val="00377739"/>
    <w:rsid w:val="00381FBF"/>
    <w:rsid w:val="00382B1B"/>
    <w:rsid w:val="003859C1"/>
    <w:rsid w:val="0038625F"/>
    <w:rsid w:val="00386987"/>
    <w:rsid w:val="00386EE7"/>
    <w:rsid w:val="00390F09"/>
    <w:rsid w:val="00391A22"/>
    <w:rsid w:val="00392FFA"/>
    <w:rsid w:val="00393774"/>
    <w:rsid w:val="00394795"/>
    <w:rsid w:val="00394F7C"/>
    <w:rsid w:val="00396B80"/>
    <w:rsid w:val="003A0E0C"/>
    <w:rsid w:val="003A116B"/>
    <w:rsid w:val="003A26C0"/>
    <w:rsid w:val="003A3093"/>
    <w:rsid w:val="003B0586"/>
    <w:rsid w:val="003B26C1"/>
    <w:rsid w:val="003B4332"/>
    <w:rsid w:val="003B43AC"/>
    <w:rsid w:val="003B4E1F"/>
    <w:rsid w:val="003B5DEC"/>
    <w:rsid w:val="003B6090"/>
    <w:rsid w:val="003C4850"/>
    <w:rsid w:val="003C58D9"/>
    <w:rsid w:val="003C5C3A"/>
    <w:rsid w:val="003C6DA3"/>
    <w:rsid w:val="003C6EC0"/>
    <w:rsid w:val="003D026E"/>
    <w:rsid w:val="003D5329"/>
    <w:rsid w:val="003D6204"/>
    <w:rsid w:val="003D76D5"/>
    <w:rsid w:val="003D7DEB"/>
    <w:rsid w:val="003E0814"/>
    <w:rsid w:val="003E362F"/>
    <w:rsid w:val="003E51BA"/>
    <w:rsid w:val="003E5A39"/>
    <w:rsid w:val="003E6156"/>
    <w:rsid w:val="003E7694"/>
    <w:rsid w:val="003E7C58"/>
    <w:rsid w:val="003F068D"/>
    <w:rsid w:val="003F535B"/>
    <w:rsid w:val="003F5958"/>
    <w:rsid w:val="00401127"/>
    <w:rsid w:val="00402FC7"/>
    <w:rsid w:val="00403EF0"/>
    <w:rsid w:val="00404C12"/>
    <w:rsid w:val="00406E8E"/>
    <w:rsid w:val="004111FB"/>
    <w:rsid w:val="00412202"/>
    <w:rsid w:val="004144B4"/>
    <w:rsid w:val="00415BA4"/>
    <w:rsid w:val="00415D5C"/>
    <w:rsid w:val="00415DA5"/>
    <w:rsid w:val="00417D75"/>
    <w:rsid w:val="0042007D"/>
    <w:rsid w:val="004201E5"/>
    <w:rsid w:val="00420B1E"/>
    <w:rsid w:val="00421433"/>
    <w:rsid w:val="004257FB"/>
    <w:rsid w:val="0042687D"/>
    <w:rsid w:val="00426DF9"/>
    <w:rsid w:val="0042797A"/>
    <w:rsid w:val="00431744"/>
    <w:rsid w:val="004327AB"/>
    <w:rsid w:val="00433638"/>
    <w:rsid w:val="0043370A"/>
    <w:rsid w:val="00434B11"/>
    <w:rsid w:val="0043640F"/>
    <w:rsid w:val="00442B2B"/>
    <w:rsid w:val="004466CC"/>
    <w:rsid w:val="004508F6"/>
    <w:rsid w:val="0045225D"/>
    <w:rsid w:val="004556EB"/>
    <w:rsid w:val="00455899"/>
    <w:rsid w:val="0045629B"/>
    <w:rsid w:val="0045799C"/>
    <w:rsid w:val="004668A6"/>
    <w:rsid w:val="00467045"/>
    <w:rsid w:val="00467817"/>
    <w:rsid w:val="00475CC7"/>
    <w:rsid w:val="00475EE4"/>
    <w:rsid w:val="0047726F"/>
    <w:rsid w:val="00481757"/>
    <w:rsid w:val="00481F52"/>
    <w:rsid w:val="00485D84"/>
    <w:rsid w:val="00486B80"/>
    <w:rsid w:val="00486DDD"/>
    <w:rsid w:val="00490092"/>
    <w:rsid w:val="00491A9E"/>
    <w:rsid w:val="00494AFF"/>
    <w:rsid w:val="00494DAA"/>
    <w:rsid w:val="004A0B6A"/>
    <w:rsid w:val="004A250D"/>
    <w:rsid w:val="004A4657"/>
    <w:rsid w:val="004A5343"/>
    <w:rsid w:val="004A5A5B"/>
    <w:rsid w:val="004A6984"/>
    <w:rsid w:val="004A7163"/>
    <w:rsid w:val="004B0EEB"/>
    <w:rsid w:val="004B1E93"/>
    <w:rsid w:val="004B1F40"/>
    <w:rsid w:val="004B25D6"/>
    <w:rsid w:val="004B5925"/>
    <w:rsid w:val="004C1762"/>
    <w:rsid w:val="004C34AF"/>
    <w:rsid w:val="004C4796"/>
    <w:rsid w:val="004C5FAD"/>
    <w:rsid w:val="004C7A2F"/>
    <w:rsid w:val="004D0FEF"/>
    <w:rsid w:val="004D353A"/>
    <w:rsid w:val="004D36D9"/>
    <w:rsid w:val="004E3AC5"/>
    <w:rsid w:val="004E78C9"/>
    <w:rsid w:val="004F2E83"/>
    <w:rsid w:val="004F5FB7"/>
    <w:rsid w:val="004F749F"/>
    <w:rsid w:val="00502F61"/>
    <w:rsid w:val="00503853"/>
    <w:rsid w:val="005067F1"/>
    <w:rsid w:val="005106D5"/>
    <w:rsid w:val="005123AF"/>
    <w:rsid w:val="00515840"/>
    <w:rsid w:val="00515CBC"/>
    <w:rsid w:val="0051631E"/>
    <w:rsid w:val="00517EA9"/>
    <w:rsid w:val="00522C5B"/>
    <w:rsid w:val="005234B5"/>
    <w:rsid w:val="00526771"/>
    <w:rsid w:val="0053002C"/>
    <w:rsid w:val="005306ED"/>
    <w:rsid w:val="00530DCE"/>
    <w:rsid w:val="0053451B"/>
    <w:rsid w:val="00536D56"/>
    <w:rsid w:val="00537E94"/>
    <w:rsid w:val="00541DE6"/>
    <w:rsid w:val="0054252A"/>
    <w:rsid w:val="00542D12"/>
    <w:rsid w:val="0054336F"/>
    <w:rsid w:val="0054618D"/>
    <w:rsid w:val="0055200F"/>
    <w:rsid w:val="00552B37"/>
    <w:rsid w:val="00562EB2"/>
    <w:rsid w:val="0056517B"/>
    <w:rsid w:val="00566273"/>
    <w:rsid w:val="00566A1A"/>
    <w:rsid w:val="0056781C"/>
    <w:rsid w:val="005715EA"/>
    <w:rsid w:val="00573F81"/>
    <w:rsid w:val="00577C12"/>
    <w:rsid w:val="005805C6"/>
    <w:rsid w:val="0058414B"/>
    <w:rsid w:val="005849EA"/>
    <w:rsid w:val="00587026"/>
    <w:rsid w:val="005902D1"/>
    <w:rsid w:val="005906D9"/>
    <w:rsid w:val="00590E23"/>
    <w:rsid w:val="005930CD"/>
    <w:rsid w:val="0059423D"/>
    <w:rsid w:val="005944CB"/>
    <w:rsid w:val="00594E2B"/>
    <w:rsid w:val="00595AA6"/>
    <w:rsid w:val="00597503"/>
    <w:rsid w:val="005975B2"/>
    <w:rsid w:val="005A06D7"/>
    <w:rsid w:val="005A13EF"/>
    <w:rsid w:val="005A1986"/>
    <w:rsid w:val="005A4BDE"/>
    <w:rsid w:val="005A62B5"/>
    <w:rsid w:val="005B03EA"/>
    <w:rsid w:val="005B0A7C"/>
    <w:rsid w:val="005B1EFA"/>
    <w:rsid w:val="005B206B"/>
    <w:rsid w:val="005B229C"/>
    <w:rsid w:val="005B2675"/>
    <w:rsid w:val="005B2884"/>
    <w:rsid w:val="005B5591"/>
    <w:rsid w:val="005B5F42"/>
    <w:rsid w:val="005B62AC"/>
    <w:rsid w:val="005B7177"/>
    <w:rsid w:val="005C0863"/>
    <w:rsid w:val="005C0B4F"/>
    <w:rsid w:val="005C1856"/>
    <w:rsid w:val="005C205F"/>
    <w:rsid w:val="005C20A9"/>
    <w:rsid w:val="005C369E"/>
    <w:rsid w:val="005C3EF1"/>
    <w:rsid w:val="005C7417"/>
    <w:rsid w:val="005D24B0"/>
    <w:rsid w:val="005D27B4"/>
    <w:rsid w:val="005D2864"/>
    <w:rsid w:val="005D2ADC"/>
    <w:rsid w:val="005D2C9B"/>
    <w:rsid w:val="005D358B"/>
    <w:rsid w:val="005D37D2"/>
    <w:rsid w:val="005D4075"/>
    <w:rsid w:val="005D5940"/>
    <w:rsid w:val="005E2704"/>
    <w:rsid w:val="005E3557"/>
    <w:rsid w:val="005E390F"/>
    <w:rsid w:val="005E3D33"/>
    <w:rsid w:val="005F1824"/>
    <w:rsid w:val="005F22B6"/>
    <w:rsid w:val="005F3203"/>
    <w:rsid w:val="005F6625"/>
    <w:rsid w:val="00601249"/>
    <w:rsid w:val="00601AD0"/>
    <w:rsid w:val="006026AC"/>
    <w:rsid w:val="00602F5A"/>
    <w:rsid w:val="00603623"/>
    <w:rsid w:val="00606712"/>
    <w:rsid w:val="00606981"/>
    <w:rsid w:val="006077CB"/>
    <w:rsid w:val="006209BE"/>
    <w:rsid w:val="006240B0"/>
    <w:rsid w:val="00624126"/>
    <w:rsid w:val="00631ABB"/>
    <w:rsid w:val="006331C7"/>
    <w:rsid w:val="00634235"/>
    <w:rsid w:val="0063686B"/>
    <w:rsid w:val="00644D10"/>
    <w:rsid w:val="00644E9F"/>
    <w:rsid w:val="00646421"/>
    <w:rsid w:val="006537AF"/>
    <w:rsid w:val="00653BFC"/>
    <w:rsid w:val="00656255"/>
    <w:rsid w:val="00656867"/>
    <w:rsid w:val="00657F90"/>
    <w:rsid w:val="0066086E"/>
    <w:rsid w:val="00662B47"/>
    <w:rsid w:val="0066629E"/>
    <w:rsid w:val="00671539"/>
    <w:rsid w:val="00672F46"/>
    <w:rsid w:val="00673479"/>
    <w:rsid w:val="00673C3F"/>
    <w:rsid w:val="00673DE6"/>
    <w:rsid w:val="006742A0"/>
    <w:rsid w:val="00675F00"/>
    <w:rsid w:val="0067708E"/>
    <w:rsid w:val="00677B44"/>
    <w:rsid w:val="00683137"/>
    <w:rsid w:val="00684530"/>
    <w:rsid w:val="00684DD0"/>
    <w:rsid w:val="00687E2D"/>
    <w:rsid w:val="00690E1E"/>
    <w:rsid w:val="00694647"/>
    <w:rsid w:val="00695BFB"/>
    <w:rsid w:val="00695C4C"/>
    <w:rsid w:val="00695CD0"/>
    <w:rsid w:val="006A0DD7"/>
    <w:rsid w:val="006A317C"/>
    <w:rsid w:val="006A5E0D"/>
    <w:rsid w:val="006A688E"/>
    <w:rsid w:val="006A76EB"/>
    <w:rsid w:val="006B310B"/>
    <w:rsid w:val="006B3FDA"/>
    <w:rsid w:val="006B41DE"/>
    <w:rsid w:val="006B5F23"/>
    <w:rsid w:val="006C098A"/>
    <w:rsid w:val="006C36ED"/>
    <w:rsid w:val="006C4CEA"/>
    <w:rsid w:val="006C5967"/>
    <w:rsid w:val="006C650F"/>
    <w:rsid w:val="006C6B7E"/>
    <w:rsid w:val="006C75DE"/>
    <w:rsid w:val="006D0EC7"/>
    <w:rsid w:val="006D2AD6"/>
    <w:rsid w:val="006D32BC"/>
    <w:rsid w:val="006D3DEA"/>
    <w:rsid w:val="006D76F4"/>
    <w:rsid w:val="006E0944"/>
    <w:rsid w:val="006E183A"/>
    <w:rsid w:val="006E21B8"/>
    <w:rsid w:val="006E24A5"/>
    <w:rsid w:val="006E5D98"/>
    <w:rsid w:val="006F0BA4"/>
    <w:rsid w:val="006F29FE"/>
    <w:rsid w:val="006F38EF"/>
    <w:rsid w:val="006F5207"/>
    <w:rsid w:val="006F542B"/>
    <w:rsid w:val="006F62F3"/>
    <w:rsid w:val="007007AA"/>
    <w:rsid w:val="00701751"/>
    <w:rsid w:val="00701906"/>
    <w:rsid w:val="007023F1"/>
    <w:rsid w:val="00703DD9"/>
    <w:rsid w:val="00705D17"/>
    <w:rsid w:val="00711F35"/>
    <w:rsid w:val="00713D60"/>
    <w:rsid w:val="00715533"/>
    <w:rsid w:val="00716E73"/>
    <w:rsid w:val="00717397"/>
    <w:rsid w:val="00717602"/>
    <w:rsid w:val="0072055D"/>
    <w:rsid w:val="007209AD"/>
    <w:rsid w:val="00721DA5"/>
    <w:rsid w:val="00722AA4"/>
    <w:rsid w:val="007236F7"/>
    <w:rsid w:val="00725C90"/>
    <w:rsid w:val="00727990"/>
    <w:rsid w:val="007303DA"/>
    <w:rsid w:val="0073114E"/>
    <w:rsid w:val="0073192F"/>
    <w:rsid w:val="00731CD4"/>
    <w:rsid w:val="00732F76"/>
    <w:rsid w:val="00733ADA"/>
    <w:rsid w:val="007344F6"/>
    <w:rsid w:val="00735B3F"/>
    <w:rsid w:val="00736264"/>
    <w:rsid w:val="007378B2"/>
    <w:rsid w:val="00740543"/>
    <w:rsid w:val="00740D3F"/>
    <w:rsid w:val="007425A6"/>
    <w:rsid w:val="00743B8F"/>
    <w:rsid w:val="007446F4"/>
    <w:rsid w:val="007452FA"/>
    <w:rsid w:val="00746C36"/>
    <w:rsid w:val="00746E86"/>
    <w:rsid w:val="007471DA"/>
    <w:rsid w:val="007608DD"/>
    <w:rsid w:val="007609E0"/>
    <w:rsid w:val="00765022"/>
    <w:rsid w:val="007659AE"/>
    <w:rsid w:val="0076754F"/>
    <w:rsid w:val="007709C3"/>
    <w:rsid w:val="007751A7"/>
    <w:rsid w:val="00777AFF"/>
    <w:rsid w:val="00777C7F"/>
    <w:rsid w:val="00780023"/>
    <w:rsid w:val="007808A2"/>
    <w:rsid w:val="00781F36"/>
    <w:rsid w:val="0078299A"/>
    <w:rsid w:val="007836BA"/>
    <w:rsid w:val="0078489C"/>
    <w:rsid w:val="0078591E"/>
    <w:rsid w:val="007867ED"/>
    <w:rsid w:val="00787AC3"/>
    <w:rsid w:val="00791D89"/>
    <w:rsid w:val="00795242"/>
    <w:rsid w:val="007A07F7"/>
    <w:rsid w:val="007A5A63"/>
    <w:rsid w:val="007A783A"/>
    <w:rsid w:val="007B6123"/>
    <w:rsid w:val="007C1D7A"/>
    <w:rsid w:val="007C1FA8"/>
    <w:rsid w:val="007C2272"/>
    <w:rsid w:val="007D159F"/>
    <w:rsid w:val="007D38A5"/>
    <w:rsid w:val="007D4C54"/>
    <w:rsid w:val="007D520B"/>
    <w:rsid w:val="007D6C87"/>
    <w:rsid w:val="007D6FEB"/>
    <w:rsid w:val="007E4922"/>
    <w:rsid w:val="007E4E57"/>
    <w:rsid w:val="007E5945"/>
    <w:rsid w:val="007F1083"/>
    <w:rsid w:val="007F329D"/>
    <w:rsid w:val="007F4067"/>
    <w:rsid w:val="007F4998"/>
    <w:rsid w:val="007F4B4F"/>
    <w:rsid w:val="007F5427"/>
    <w:rsid w:val="007F5640"/>
    <w:rsid w:val="007F5F45"/>
    <w:rsid w:val="007F761B"/>
    <w:rsid w:val="007F7AD3"/>
    <w:rsid w:val="00800CB2"/>
    <w:rsid w:val="00801E28"/>
    <w:rsid w:val="008035F0"/>
    <w:rsid w:val="008056B1"/>
    <w:rsid w:val="008123F9"/>
    <w:rsid w:val="00812447"/>
    <w:rsid w:val="008127A2"/>
    <w:rsid w:val="00812C86"/>
    <w:rsid w:val="00813F93"/>
    <w:rsid w:val="00816AD6"/>
    <w:rsid w:val="00822100"/>
    <w:rsid w:val="00822810"/>
    <w:rsid w:val="00822B38"/>
    <w:rsid w:val="00826302"/>
    <w:rsid w:val="0082632F"/>
    <w:rsid w:val="00827D86"/>
    <w:rsid w:val="00835331"/>
    <w:rsid w:val="00836897"/>
    <w:rsid w:val="00840C4F"/>
    <w:rsid w:val="00845934"/>
    <w:rsid w:val="00846BCB"/>
    <w:rsid w:val="00850945"/>
    <w:rsid w:val="00851221"/>
    <w:rsid w:val="00852F08"/>
    <w:rsid w:val="00853622"/>
    <w:rsid w:val="00855618"/>
    <w:rsid w:val="008603B9"/>
    <w:rsid w:val="00861911"/>
    <w:rsid w:val="008619CF"/>
    <w:rsid w:val="008622CD"/>
    <w:rsid w:val="00864961"/>
    <w:rsid w:val="00866490"/>
    <w:rsid w:val="00871676"/>
    <w:rsid w:val="00872218"/>
    <w:rsid w:val="00874910"/>
    <w:rsid w:val="00875B3D"/>
    <w:rsid w:val="008761C8"/>
    <w:rsid w:val="00880DD3"/>
    <w:rsid w:val="00882638"/>
    <w:rsid w:val="008837F2"/>
    <w:rsid w:val="00884E10"/>
    <w:rsid w:val="00885558"/>
    <w:rsid w:val="0088635B"/>
    <w:rsid w:val="00886F45"/>
    <w:rsid w:val="00892450"/>
    <w:rsid w:val="008936FF"/>
    <w:rsid w:val="00893818"/>
    <w:rsid w:val="00893E21"/>
    <w:rsid w:val="00895509"/>
    <w:rsid w:val="00895923"/>
    <w:rsid w:val="00896771"/>
    <w:rsid w:val="00897846"/>
    <w:rsid w:val="008A20ED"/>
    <w:rsid w:val="008B3272"/>
    <w:rsid w:val="008B3B15"/>
    <w:rsid w:val="008C178E"/>
    <w:rsid w:val="008C270D"/>
    <w:rsid w:val="008C30F6"/>
    <w:rsid w:val="008C389A"/>
    <w:rsid w:val="008C42F0"/>
    <w:rsid w:val="008C60C3"/>
    <w:rsid w:val="008C65E1"/>
    <w:rsid w:val="008C667B"/>
    <w:rsid w:val="008D2074"/>
    <w:rsid w:val="008D272C"/>
    <w:rsid w:val="008D3CB4"/>
    <w:rsid w:val="008D5074"/>
    <w:rsid w:val="008D54C0"/>
    <w:rsid w:val="008D78EB"/>
    <w:rsid w:val="008E0517"/>
    <w:rsid w:val="008E056B"/>
    <w:rsid w:val="008E3DA6"/>
    <w:rsid w:val="008E4B0A"/>
    <w:rsid w:val="008E4CEA"/>
    <w:rsid w:val="008E5650"/>
    <w:rsid w:val="008F1A94"/>
    <w:rsid w:val="008F6951"/>
    <w:rsid w:val="008F75B6"/>
    <w:rsid w:val="008F7AFA"/>
    <w:rsid w:val="009015F7"/>
    <w:rsid w:val="00902827"/>
    <w:rsid w:val="00904A67"/>
    <w:rsid w:val="00904DAD"/>
    <w:rsid w:val="0090532B"/>
    <w:rsid w:val="00905A33"/>
    <w:rsid w:val="00906712"/>
    <w:rsid w:val="00910F71"/>
    <w:rsid w:val="00913246"/>
    <w:rsid w:val="009153EC"/>
    <w:rsid w:val="009168D8"/>
    <w:rsid w:val="00920443"/>
    <w:rsid w:val="009208A8"/>
    <w:rsid w:val="0092118E"/>
    <w:rsid w:val="0092204D"/>
    <w:rsid w:val="009251D9"/>
    <w:rsid w:val="00925A7F"/>
    <w:rsid w:val="009262BF"/>
    <w:rsid w:val="00930565"/>
    <w:rsid w:val="00931290"/>
    <w:rsid w:val="00932980"/>
    <w:rsid w:val="0093347D"/>
    <w:rsid w:val="00934EB9"/>
    <w:rsid w:val="009366CD"/>
    <w:rsid w:val="00941F22"/>
    <w:rsid w:val="009423DA"/>
    <w:rsid w:val="0094360D"/>
    <w:rsid w:val="00944FF5"/>
    <w:rsid w:val="00945FF2"/>
    <w:rsid w:val="00950756"/>
    <w:rsid w:val="00950F20"/>
    <w:rsid w:val="0095385B"/>
    <w:rsid w:val="00954A50"/>
    <w:rsid w:val="00954A6C"/>
    <w:rsid w:val="009573E0"/>
    <w:rsid w:val="0096129B"/>
    <w:rsid w:val="00962766"/>
    <w:rsid w:val="00963548"/>
    <w:rsid w:val="00963B9E"/>
    <w:rsid w:val="00965629"/>
    <w:rsid w:val="00971A6B"/>
    <w:rsid w:val="00971C5B"/>
    <w:rsid w:val="0097431D"/>
    <w:rsid w:val="009766B6"/>
    <w:rsid w:val="00976D1A"/>
    <w:rsid w:val="00977501"/>
    <w:rsid w:val="009779E7"/>
    <w:rsid w:val="0098167A"/>
    <w:rsid w:val="00981BFC"/>
    <w:rsid w:val="00982A48"/>
    <w:rsid w:val="00984610"/>
    <w:rsid w:val="00984C5A"/>
    <w:rsid w:val="009951A6"/>
    <w:rsid w:val="0099567E"/>
    <w:rsid w:val="009A0BA6"/>
    <w:rsid w:val="009A40DB"/>
    <w:rsid w:val="009B27D8"/>
    <w:rsid w:val="009B3696"/>
    <w:rsid w:val="009B3EAE"/>
    <w:rsid w:val="009B53A2"/>
    <w:rsid w:val="009B53C4"/>
    <w:rsid w:val="009B6F4C"/>
    <w:rsid w:val="009B7B57"/>
    <w:rsid w:val="009C2A3B"/>
    <w:rsid w:val="009C42D2"/>
    <w:rsid w:val="009C6B15"/>
    <w:rsid w:val="009D0CA9"/>
    <w:rsid w:val="009D1EE8"/>
    <w:rsid w:val="009D31F2"/>
    <w:rsid w:val="009D3811"/>
    <w:rsid w:val="009D7A90"/>
    <w:rsid w:val="009D7BCD"/>
    <w:rsid w:val="009E2263"/>
    <w:rsid w:val="009E3747"/>
    <w:rsid w:val="009E47E2"/>
    <w:rsid w:val="009E6754"/>
    <w:rsid w:val="009E7352"/>
    <w:rsid w:val="009F0963"/>
    <w:rsid w:val="009F1E36"/>
    <w:rsid w:val="009F1F21"/>
    <w:rsid w:val="009F27B2"/>
    <w:rsid w:val="009F527A"/>
    <w:rsid w:val="009F7916"/>
    <w:rsid w:val="009F7AD4"/>
    <w:rsid w:val="00A00D5F"/>
    <w:rsid w:val="00A0272B"/>
    <w:rsid w:val="00A03BC9"/>
    <w:rsid w:val="00A04153"/>
    <w:rsid w:val="00A07B66"/>
    <w:rsid w:val="00A10591"/>
    <w:rsid w:val="00A109D7"/>
    <w:rsid w:val="00A10F29"/>
    <w:rsid w:val="00A13E53"/>
    <w:rsid w:val="00A15090"/>
    <w:rsid w:val="00A169E1"/>
    <w:rsid w:val="00A17304"/>
    <w:rsid w:val="00A1736B"/>
    <w:rsid w:val="00A1738E"/>
    <w:rsid w:val="00A20131"/>
    <w:rsid w:val="00A20DB7"/>
    <w:rsid w:val="00A229DF"/>
    <w:rsid w:val="00A234E7"/>
    <w:rsid w:val="00A24FE6"/>
    <w:rsid w:val="00A2512F"/>
    <w:rsid w:val="00A252ED"/>
    <w:rsid w:val="00A2588B"/>
    <w:rsid w:val="00A25E5B"/>
    <w:rsid w:val="00A302B9"/>
    <w:rsid w:val="00A30B32"/>
    <w:rsid w:val="00A32F1C"/>
    <w:rsid w:val="00A33C71"/>
    <w:rsid w:val="00A347FB"/>
    <w:rsid w:val="00A35FA3"/>
    <w:rsid w:val="00A37DE9"/>
    <w:rsid w:val="00A43F25"/>
    <w:rsid w:val="00A473F7"/>
    <w:rsid w:val="00A47572"/>
    <w:rsid w:val="00A50F9A"/>
    <w:rsid w:val="00A54321"/>
    <w:rsid w:val="00A55614"/>
    <w:rsid w:val="00A6173F"/>
    <w:rsid w:val="00A65F9C"/>
    <w:rsid w:val="00A667EA"/>
    <w:rsid w:val="00A675DA"/>
    <w:rsid w:val="00A73CB8"/>
    <w:rsid w:val="00A73DC6"/>
    <w:rsid w:val="00A746D0"/>
    <w:rsid w:val="00A800DB"/>
    <w:rsid w:val="00A8413D"/>
    <w:rsid w:val="00A847A5"/>
    <w:rsid w:val="00A8522F"/>
    <w:rsid w:val="00A90516"/>
    <w:rsid w:val="00A91AE0"/>
    <w:rsid w:val="00A9237B"/>
    <w:rsid w:val="00A9284B"/>
    <w:rsid w:val="00A932E0"/>
    <w:rsid w:val="00A95C2A"/>
    <w:rsid w:val="00A973CF"/>
    <w:rsid w:val="00AA171B"/>
    <w:rsid w:val="00AA492F"/>
    <w:rsid w:val="00AA5C6D"/>
    <w:rsid w:val="00AA65A2"/>
    <w:rsid w:val="00AB1979"/>
    <w:rsid w:val="00AB3444"/>
    <w:rsid w:val="00AB4147"/>
    <w:rsid w:val="00AB4A24"/>
    <w:rsid w:val="00AB4C9C"/>
    <w:rsid w:val="00AB525E"/>
    <w:rsid w:val="00AB5E05"/>
    <w:rsid w:val="00AB7A59"/>
    <w:rsid w:val="00AB7E42"/>
    <w:rsid w:val="00AC230F"/>
    <w:rsid w:val="00AC3BF9"/>
    <w:rsid w:val="00AC4F5C"/>
    <w:rsid w:val="00AC4F78"/>
    <w:rsid w:val="00AC55D2"/>
    <w:rsid w:val="00AC764A"/>
    <w:rsid w:val="00AD322C"/>
    <w:rsid w:val="00AD54E3"/>
    <w:rsid w:val="00AD68A0"/>
    <w:rsid w:val="00AD6A7C"/>
    <w:rsid w:val="00AD7BC1"/>
    <w:rsid w:val="00AE0316"/>
    <w:rsid w:val="00AE08BA"/>
    <w:rsid w:val="00AE106C"/>
    <w:rsid w:val="00AE145E"/>
    <w:rsid w:val="00AE1D63"/>
    <w:rsid w:val="00AE22CE"/>
    <w:rsid w:val="00AE37AD"/>
    <w:rsid w:val="00AE488B"/>
    <w:rsid w:val="00AF02B6"/>
    <w:rsid w:val="00AF1ABB"/>
    <w:rsid w:val="00AF3A12"/>
    <w:rsid w:val="00AF552C"/>
    <w:rsid w:val="00AF55FC"/>
    <w:rsid w:val="00AF7044"/>
    <w:rsid w:val="00B0013D"/>
    <w:rsid w:val="00B0133F"/>
    <w:rsid w:val="00B01734"/>
    <w:rsid w:val="00B02060"/>
    <w:rsid w:val="00B0575E"/>
    <w:rsid w:val="00B05949"/>
    <w:rsid w:val="00B07DEB"/>
    <w:rsid w:val="00B07F76"/>
    <w:rsid w:val="00B13D8A"/>
    <w:rsid w:val="00B15D3D"/>
    <w:rsid w:val="00B20E82"/>
    <w:rsid w:val="00B21966"/>
    <w:rsid w:val="00B21C6E"/>
    <w:rsid w:val="00B22ABB"/>
    <w:rsid w:val="00B36432"/>
    <w:rsid w:val="00B369F2"/>
    <w:rsid w:val="00B37D2A"/>
    <w:rsid w:val="00B43507"/>
    <w:rsid w:val="00B43632"/>
    <w:rsid w:val="00B44CBF"/>
    <w:rsid w:val="00B47A8F"/>
    <w:rsid w:val="00B51C4E"/>
    <w:rsid w:val="00B53DF8"/>
    <w:rsid w:val="00B614F7"/>
    <w:rsid w:val="00B61A4E"/>
    <w:rsid w:val="00B66170"/>
    <w:rsid w:val="00B66C6C"/>
    <w:rsid w:val="00B670DE"/>
    <w:rsid w:val="00B7159C"/>
    <w:rsid w:val="00B716DD"/>
    <w:rsid w:val="00B756B2"/>
    <w:rsid w:val="00B768C1"/>
    <w:rsid w:val="00B829D4"/>
    <w:rsid w:val="00B82E0C"/>
    <w:rsid w:val="00B8394F"/>
    <w:rsid w:val="00B84255"/>
    <w:rsid w:val="00B84577"/>
    <w:rsid w:val="00B85E51"/>
    <w:rsid w:val="00B86891"/>
    <w:rsid w:val="00B902F5"/>
    <w:rsid w:val="00B909EF"/>
    <w:rsid w:val="00B92848"/>
    <w:rsid w:val="00B928B4"/>
    <w:rsid w:val="00B96B30"/>
    <w:rsid w:val="00B9797D"/>
    <w:rsid w:val="00BA0220"/>
    <w:rsid w:val="00BA23A6"/>
    <w:rsid w:val="00BA27DF"/>
    <w:rsid w:val="00BA34FB"/>
    <w:rsid w:val="00BA47E7"/>
    <w:rsid w:val="00BA61D4"/>
    <w:rsid w:val="00BA70FF"/>
    <w:rsid w:val="00BA740F"/>
    <w:rsid w:val="00BB10B4"/>
    <w:rsid w:val="00BB22B5"/>
    <w:rsid w:val="00BB6B88"/>
    <w:rsid w:val="00BC0E18"/>
    <w:rsid w:val="00BC498E"/>
    <w:rsid w:val="00BC4BA2"/>
    <w:rsid w:val="00BC6947"/>
    <w:rsid w:val="00BC6E84"/>
    <w:rsid w:val="00BC729D"/>
    <w:rsid w:val="00BC7760"/>
    <w:rsid w:val="00BD0550"/>
    <w:rsid w:val="00BD0BD4"/>
    <w:rsid w:val="00BD49C0"/>
    <w:rsid w:val="00BD5D2A"/>
    <w:rsid w:val="00BE2CF0"/>
    <w:rsid w:val="00BE4A55"/>
    <w:rsid w:val="00BE6BB9"/>
    <w:rsid w:val="00BE77F0"/>
    <w:rsid w:val="00BF115B"/>
    <w:rsid w:val="00BF1488"/>
    <w:rsid w:val="00BF1C42"/>
    <w:rsid w:val="00BF224A"/>
    <w:rsid w:val="00BF37D3"/>
    <w:rsid w:val="00BF43F9"/>
    <w:rsid w:val="00BF4AB5"/>
    <w:rsid w:val="00BF4E26"/>
    <w:rsid w:val="00C0121C"/>
    <w:rsid w:val="00C029D7"/>
    <w:rsid w:val="00C04DC1"/>
    <w:rsid w:val="00C0533E"/>
    <w:rsid w:val="00C05705"/>
    <w:rsid w:val="00C05CB2"/>
    <w:rsid w:val="00C065AD"/>
    <w:rsid w:val="00C06F87"/>
    <w:rsid w:val="00C1053C"/>
    <w:rsid w:val="00C13069"/>
    <w:rsid w:val="00C150A6"/>
    <w:rsid w:val="00C2081B"/>
    <w:rsid w:val="00C20A7B"/>
    <w:rsid w:val="00C215E9"/>
    <w:rsid w:val="00C2205A"/>
    <w:rsid w:val="00C22E01"/>
    <w:rsid w:val="00C24CD7"/>
    <w:rsid w:val="00C2504E"/>
    <w:rsid w:val="00C26486"/>
    <w:rsid w:val="00C26FBC"/>
    <w:rsid w:val="00C333B2"/>
    <w:rsid w:val="00C3540E"/>
    <w:rsid w:val="00C37102"/>
    <w:rsid w:val="00C40B07"/>
    <w:rsid w:val="00C41A6C"/>
    <w:rsid w:val="00C42E32"/>
    <w:rsid w:val="00C44D86"/>
    <w:rsid w:val="00C514AF"/>
    <w:rsid w:val="00C51E64"/>
    <w:rsid w:val="00C5485C"/>
    <w:rsid w:val="00C56117"/>
    <w:rsid w:val="00C63E34"/>
    <w:rsid w:val="00C649C8"/>
    <w:rsid w:val="00C74787"/>
    <w:rsid w:val="00C748DE"/>
    <w:rsid w:val="00C80770"/>
    <w:rsid w:val="00C812EF"/>
    <w:rsid w:val="00C82FD6"/>
    <w:rsid w:val="00C83866"/>
    <w:rsid w:val="00C843EF"/>
    <w:rsid w:val="00C84C82"/>
    <w:rsid w:val="00C84CD6"/>
    <w:rsid w:val="00C8588C"/>
    <w:rsid w:val="00C86A7C"/>
    <w:rsid w:val="00C871DD"/>
    <w:rsid w:val="00C876B4"/>
    <w:rsid w:val="00C93144"/>
    <w:rsid w:val="00C937B1"/>
    <w:rsid w:val="00C93952"/>
    <w:rsid w:val="00C94EE2"/>
    <w:rsid w:val="00C97072"/>
    <w:rsid w:val="00CA043A"/>
    <w:rsid w:val="00CA2C8F"/>
    <w:rsid w:val="00CA3054"/>
    <w:rsid w:val="00CA3422"/>
    <w:rsid w:val="00CA3E87"/>
    <w:rsid w:val="00CA6AE1"/>
    <w:rsid w:val="00CA6E44"/>
    <w:rsid w:val="00CB19C3"/>
    <w:rsid w:val="00CC28C3"/>
    <w:rsid w:val="00CC3BBF"/>
    <w:rsid w:val="00CC4372"/>
    <w:rsid w:val="00CC5DBF"/>
    <w:rsid w:val="00CC5EE4"/>
    <w:rsid w:val="00CC75BE"/>
    <w:rsid w:val="00CD20C2"/>
    <w:rsid w:val="00CD2200"/>
    <w:rsid w:val="00CD61CC"/>
    <w:rsid w:val="00CD7A89"/>
    <w:rsid w:val="00CE01D1"/>
    <w:rsid w:val="00CE04BA"/>
    <w:rsid w:val="00CE5667"/>
    <w:rsid w:val="00CE64EF"/>
    <w:rsid w:val="00CF02EA"/>
    <w:rsid w:val="00CF30CE"/>
    <w:rsid w:val="00CF4276"/>
    <w:rsid w:val="00CF4842"/>
    <w:rsid w:val="00CF4FB3"/>
    <w:rsid w:val="00D00399"/>
    <w:rsid w:val="00D06C52"/>
    <w:rsid w:val="00D06DBF"/>
    <w:rsid w:val="00D11821"/>
    <w:rsid w:val="00D13515"/>
    <w:rsid w:val="00D14252"/>
    <w:rsid w:val="00D152D5"/>
    <w:rsid w:val="00D2111E"/>
    <w:rsid w:val="00D22D60"/>
    <w:rsid w:val="00D240A3"/>
    <w:rsid w:val="00D25E9B"/>
    <w:rsid w:val="00D27024"/>
    <w:rsid w:val="00D348ED"/>
    <w:rsid w:val="00D36245"/>
    <w:rsid w:val="00D405F1"/>
    <w:rsid w:val="00D41EEC"/>
    <w:rsid w:val="00D42093"/>
    <w:rsid w:val="00D42E80"/>
    <w:rsid w:val="00D43EB8"/>
    <w:rsid w:val="00D4445E"/>
    <w:rsid w:val="00D45831"/>
    <w:rsid w:val="00D474CC"/>
    <w:rsid w:val="00D50DF6"/>
    <w:rsid w:val="00D53331"/>
    <w:rsid w:val="00D53DD6"/>
    <w:rsid w:val="00D540EA"/>
    <w:rsid w:val="00D54B08"/>
    <w:rsid w:val="00D55E22"/>
    <w:rsid w:val="00D601ED"/>
    <w:rsid w:val="00D6300A"/>
    <w:rsid w:val="00D6437C"/>
    <w:rsid w:val="00D64BB8"/>
    <w:rsid w:val="00D66576"/>
    <w:rsid w:val="00D67D7F"/>
    <w:rsid w:val="00D70A09"/>
    <w:rsid w:val="00D7161F"/>
    <w:rsid w:val="00D73280"/>
    <w:rsid w:val="00D7393B"/>
    <w:rsid w:val="00D73957"/>
    <w:rsid w:val="00D74E32"/>
    <w:rsid w:val="00D75D0D"/>
    <w:rsid w:val="00D77410"/>
    <w:rsid w:val="00D77CE5"/>
    <w:rsid w:val="00D80C77"/>
    <w:rsid w:val="00D846FE"/>
    <w:rsid w:val="00D85286"/>
    <w:rsid w:val="00D8742D"/>
    <w:rsid w:val="00D90D3C"/>
    <w:rsid w:val="00D91B52"/>
    <w:rsid w:val="00D92E03"/>
    <w:rsid w:val="00D9697D"/>
    <w:rsid w:val="00DA0005"/>
    <w:rsid w:val="00DA4100"/>
    <w:rsid w:val="00DB04C6"/>
    <w:rsid w:val="00DB13A3"/>
    <w:rsid w:val="00DB582D"/>
    <w:rsid w:val="00DB6CCD"/>
    <w:rsid w:val="00DC5DE5"/>
    <w:rsid w:val="00DD2837"/>
    <w:rsid w:val="00DD2A5F"/>
    <w:rsid w:val="00DD2FEB"/>
    <w:rsid w:val="00DD3D95"/>
    <w:rsid w:val="00DD6370"/>
    <w:rsid w:val="00DD688D"/>
    <w:rsid w:val="00DD6D1C"/>
    <w:rsid w:val="00DE226E"/>
    <w:rsid w:val="00DE3879"/>
    <w:rsid w:val="00DE3ADD"/>
    <w:rsid w:val="00DE4BD1"/>
    <w:rsid w:val="00DE55BE"/>
    <w:rsid w:val="00DF03BC"/>
    <w:rsid w:val="00DF0B79"/>
    <w:rsid w:val="00DF318D"/>
    <w:rsid w:val="00DF3A30"/>
    <w:rsid w:val="00DF3D50"/>
    <w:rsid w:val="00DF4D34"/>
    <w:rsid w:val="00E01885"/>
    <w:rsid w:val="00E040BF"/>
    <w:rsid w:val="00E041FE"/>
    <w:rsid w:val="00E05A42"/>
    <w:rsid w:val="00E06DA3"/>
    <w:rsid w:val="00E10CE7"/>
    <w:rsid w:val="00E128D1"/>
    <w:rsid w:val="00E13EC1"/>
    <w:rsid w:val="00E14924"/>
    <w:rsid w:val="00E14946"/>
    <w:rsid w:val="00E156D1"/>
    <w:rsid w:val="00E15B85"/>
    <w:rsid w:val="00E20A91"/>
    <w:rsid w:val="00E20D6A"/>
    <w:rsid w:val="00E20DFC"/>
    <w:rsid w:val="00E22868"/>
    <w:rsid w:val="00E23F85"/>
    <w:rsid w:val="00E243EB"/>
    <w:rsid w:val="00E25E4D"/>
    <w:rsid w:val="00E307D3"/>
    <w:rsid w:val="00E30D91"/>
    <w:rsid w:val="00E31058"/>
    <w:rsid w:val="00E4090E"/>
    <w:rsid w:val="00E409D1"/>
    <w:rsid w:val="00E44AAB"/>
    <w:rsid w:val="00E46F66"/>
    <w:rsid w:val="00E47688"/>
    <w:rsid w:val="00E5559B"/>
    <w:rsid w:val="00E5659E"/>
    <w:rsid w:val="00E567B4"/>
    <w:rsid w:val="00E6036E"/>
    <w:rsid w:val="00E61138"/>
    <w:rsid w:val="00E659F8"/>
    <w:rsid w:val="00E67745"/>
    <w:rsid w:val="00E67F4B"/>
    <w:rsid w:val="00E7076F"/>
    <w:rsid w:val="00E71C92"/>
    <w:rsid w:val="00E7522C"/>
    <w:rsid w:val="00E80E91"/>
    <w:rsid w:val="00E813D3"/>
    <w:rsid w:val="00E81592"/>
    <w:rsid w:val="00E8351C"/>
    <w:rsid w:val="00E841F8"/>
    <w:rsid w:val="00E845F3"/>
    <w:rsid w:val="00E8580E"/>
    <w:rsid w:val="00E86BDE"/>
    <w:rsid w:val="00E873DB"/>
    <w:rsid w:val="00E91DBA"/>
    <w:rsid w:val="00E94EDC"/>
    <w:rsid w:val="00E95BFC"/>
    <w:rsid w:val="00EA37D4"/>
    <w:rsid w:val="00EA4785"/>
    <w:rsid w:val="00EA55E0"/>
    <w:rsid w:val="00EA5ACB"/>
    <w:rsid w:val="00EA60D5"/>
    <w:rsid w:val="00EA748E"/>
    <w:rsid w:val="00EA7C8C"/>
    <w:rsid w:val="00EB0232"/>
    <w:rsid w:val="00EB1DDC"/>
    <w:rsid w:val="00EB2AB7"/>
    <w:rsid w:val="00EB3004"/>
    <w:rsid w:val="00EB3979"/>
    <w:rsid w:val="00EB3F9D"/>
    <w:rsid w:val="00EC0B34"/>
    <w:rsid w:val="00EC2B02"/>
    <w:rsid w:val="00EC31CA"/>
    <w:rsid w:val="00EC464B"/>
    <w:rsid w:val="00EC4B31"/>
    <w:rsid w:val="00EC55BE"/>
    <w:rsid w:val="00EC601E"/>
    <w:rsid w:val="00ED0052"/>
    <w:rsid w:val="00ED0959"/>
    <w:rsid w:val="00ED1347"/>
    <w:rsid w:val="00ED16DF"/>
    <w:rsid w:val="00ED279A"/>
    <w:rsid w:val="00ED3B54"/>
    <w:rsid w:val="00ED579D"/>
    <w:rsid w:val="00ED77E4"/>
    <w:rsid w:val="00ED7899"/>
    <w:rsid w:val="00EE2F60"/>
    <w:rsid w:val="00EE41B2"/>
    <w:rsid w:val="00EE667C"/>
    <w:rsid w:val="00EE74A9"/>
    <w:rsid w:val="00EE7625"/>
    <w:rsid w:val="00EE7BF2"/>
    <w:rsid w:val="00EE7C68"/>
    <w:rsid w:val="00EE7D7D"/>
    <w:rsid w:val="00EF0B90"/>
    <w:rsid w:val="00EF2982"/>
    <w:rsid w:val="00EF5DEB"/>
    <w:rsid w:val="00EF5EFD"/>
    <w:rsid w:val="00F02758"/>
    <w:rsid w:val="00F04148"/>
    <w:rsid w:val="00F073E6"/>
    <w:rsid w:val="00F11AD1"/>
    <w:rsid w:val="00F12CF6"/>
    <w:rsid w:val="00F146AC"/>
    <w:rsid w:val="00F14B6E"/>
    <w:rsid w:val="00F16E55"/>
    <w:rsid w:val="00F24BE4"/>
    <w:rsid w:val="00F25E88"/>
    <w:rsid w:val="00F30D4E"/>
    <w:rsid w:val="00F31296"/>
    <w:rsid w:val="00F3195C"/>
    <w:rsid w:val="00F31F8B"/>
    <w:rsid w:val="00F32F60"/>
    <w:rsid w:val="00F34D53"/>
    <w:rsid w:val="00F359FF"/>
    <w:rsid w:val="00F40B62"/>
    <w:rsid w:val="00F42974"/>
    <w:rsid w:val="00F5347F"/>
    <w:rsid w:val="00F63340"/>
    <w:rsid w:val="00F64E0D"/>
    <w:rsid w:val="00F6671D"/>
    <w:rsid w:val="00F66ACC"/>
    <w:rsid w:val="00F6756F"/>
    <w:rsid w:val="00F67A2F"/>
    <w:rsid w:val="00F700DE"/>
    <w:rsid w:val="00F72FF5"/>
    <w:rsid w:val="00F74BA2"/>
    <w:rsid w:val="00F753D8"/>
    <w:rsid w:val="00F76101"/>
    <w:rsid w:val="00F77DD6"/>
    <w:rsid w:val="00F80731"/>
    <w:rsid w:val="00F80EC3"/>
    <w:rsid w:val="00F837F6"/>
    <w:rsid w:val="00F85BA2"/>
    <w:rsid w:val="00F91A12"/>
    <w:rsid w:val="00F92973"/>
    <w:rsid w:val="00F95F13"/>
    <w:rsid w:val="00F96D65"/>
    <w:rsid w:val="00F97721"/>
    <w:rsid w:val="00FA20DF"/>
    <w:rsid w:val="00FA32D1"/>
    <w:rsid w:val="00FA46D7"/>
    <w:rsid w:val="00FB0A75"/>
    <w:rsid w:val="00FB3775"/>
    <w:rsid w:val="00FB3779"/>
    <w:rsid w:val="00FB41EC"/>
    <w:rsid w:val="00FB5E82"/>
    <w:rsid w:val="00FB657F"/>
    <w:rsid w:val="00FB6D79"/>
    <w:rsid w:val="00FB7A7F"/>
    <w:rsid w:val="00FC009E"/>
    <w:rsid w:val="00FC0BF3"/>
    <w:rsid w:val="00FC3543"/>
    <w:rsid w:val="00FC5598"/>
    <w:rsid w:val="00FC57A6"/>
    <w:rsid w:val="00FD1A84"/>
    <w:rsid w:val="00FD1E0B"/>
    <w:rsid w:val="00FD2186"/>
    <w:rsid w:val="00FD32D8"/>
    <w:rsid w:val="00FD5A9F"/>
    <w:rsid w:val="00FD5EC9"/>
    <w:rsid w:val="00FD6764"/>
    <w:rsid w:val="00FD6AEC"/>
    <w:rsid w:val="00FE11A4"/>
    <w:rsid w:val="00FE17DB"/>
    <w:rsid w:val="00FE3BD9"/>
    <w:rsid w:val="00FE3BF3"/>
    <w:rsid w:val="00FF2281"/>
    <w:rsid w:val="00FF3939"/>
    <w:rsid w:val="00FF3DC7"/>
    <w:rsid w:val="00FF51BB"/>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B2C781-68A4-462A-A0C0-D17769C6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727990"/>
    <w:pPr>
      <w:numPr>
        <w:ilvl w:val="1"/>
      </w:numPr>
      <w:spacing w:after="0"/>
    </w:pPr>
    <w:rPr>
      <w:sz w:val="28"/>
      <w:szCs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727990"/>
    <w:rPr>
      <w:b/>
      <w:color w:val="000000"/>
      <w:sz w:val="28"/>
      <w:szCs w:val="28"/>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ListBullet">
    <w:name w:val="List Bullet"/>
    <w:basedOn w:val="Normal"/>
    <w:uiPriority w:val="99"/>
    <w:unhideWhenUsed/>
    <w:locked/>
    <w:rsid w:val="008C30F6"/>
    <w:pPr>
      <w:numPr>
        <w:numId w:val="30"/>
      </w:numPr>
      <w:contextualSpacing/>
    </w:pPr>
  </w:style>
  <w:style w:type="paragraph" w:styleId="NormalWeb">
    <w:name w:val="Normal (Web)"/>
    <w:basedOn w:val="Normal"/>
    <w:uiPriority w:val="99"/>
    <w:semiHidden/>
    <w:unhideWhenUsed/>
    <w:locked/>
    <w:rsid w:val="00A03BC9"/>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9E13F-350B-4493-9B49-D5483F6F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17746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SMyree-Rofe</dc:creator>
  <cp:lastModifiedBy>Wood, Russell</cp:lastModifiedBy>
  <cp:revision>9</cp:revision>
  <cp:lastPrinted>2014-03-05T23:09:00Z</cp:lastPrinted>
  <dcterms:created xsi:type="dcterms:W3CDTF">2014-02-10T23:57:00Z</dcterms:created>
  <dcterms:modified xsi:type="dcterms:W3CDTF">2014-03-05T23:10:00Z</dcterms:modified>
</cp:coreProperties>
</file>