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0971F5"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AF4848">
        <w:rPr>
          <w:b/>
          <w:color w:val="auto"/>
          <w:spacing w:val="-3"/>
          <w:sz w:val="32"/>
          <w:szCs w:val="32"/>
          <w:u w:val="single"/>
        </w:rPr>
        <w:t>Student Achievement Council</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87373E">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AF4848">
        <w:rPr>
          <w:szCs w:val="22"/>
        </w:rPr>
        <w:t>Student Achievement Council</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AF4848">
        <w:rPr>
          <w:color w:val="auto"/>
          <w:szCs w:val="22"/>
        </w:rPr>
        <w:t>providing strategic planning, oversight and advocacy to support student success and higher levels of educational attainment</w:t>
      </w:r>
      <w:r w:rsidR="009C2FA1">
        <w:rPr>
          <w:color w:val="auto"/>
          <w:szCs w:val="22"/>
        </w:rPr>
        <w:t>.</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DF4D9C"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 xml:space="preserve">see </w:instrText>
      </w:r>
      <w:r w:rsidR="004933AF">
        <w:rPr>
          <w:bCs/>
          <w:i/>
          <w:szCs w:val="22"/>
        </w:rPr>
        <w:instrText xml:space="preserve">also </w:instrText>
      </w:r>
      <w:r w:rsidR="004933AF" w:rsidRPr="008035F0">
        <w:rPr>
          <w:bCs/>
          <w:i/>
          <w:szCs w:val="22"/>
        </w:rPr>
        <w:instrText>SGGRRS</w:instrText>
      </w:r>
      <w:r w:rsidR="004933AF"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282F5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9A4456">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282F5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1F2DE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fleet</w:instrText>
      </w:r>
      <w:r w:rsidR="008035F0" w:rsidRPr="00C04DC1">
        <w:rPr>
          <w:bCs/>
          <w:szCs w:val="22"/>
        </w:rPr>
        <w:instrText>" \t "</w:instrText>
      </w:r>
      <w:r w:rsidR="008035F0" w:rsidRPr="00C37E27">
        <w:rPr>
          <w:bCs/>
          <w:i/>
          <w:szCs w:val="22"/>
        </w:rPr>
        <w:instrText xml:space="preserve">see </w:instrText>
      </w:r>
      <w:r w:rsidR="0054492C" w:rsidRPr="00C37E27">
        <w:rPr>
          <w:bCs/>
          <w:i/>
          <w:szCs w:val="22"/>
        </w:rPr>
        <w:instrText xml:space="preserve">also </w:instrText>
      </w:r>
      <w:r w:rsidR="00875B3D" w:rsidRPr="00C37E27">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5449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 xml:space="preserve">see </w:instrText>
      </w:r>
      <w:r w:rsidR="0054492C">
        <w:rPr>
          <w:bCs/>
          <w:i/>
          <w:szCs w:val="22"/>
        </w:rPr>
        <w:instrText xml:space="preserve">also </w:instrText>
      </w:r>
      <w:r w:rsidR="0054492C" w:rsidRPr="00875B3D">
        <w:rPr>
          <w:bCs/>
          <w:i/>
          <w:szCs w:val="22"/>
        </w:rPr>
        <w:instrText>SGGRRS</w:instrText>
      </w:r>
      <w:r w:rsidR="0054492C"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 xml:space="preserve">see </w:instrText>
      </w:r>
      <w:r w:rsidR="00B02983">
        <w:rPr>
          <w:bCs/>
          <w:i/>
          <w:szCs w:val="22"/>
        </w:rPr>
        <w:instrText xml:space="preserve">also </w:instrText>
      </w:r>
      <w:r w:rsidR="00B02983" w:rsidRPr="00875B3D">
        <w:rPr>
          <w:bCs/>
          <w:i/>
          <w:szCs w:val="22"/>
        </w:rPr>
        <w:instrText>SGGRRS</w:instrText>
      </w:r>
      <w:r w:rsidR="00B02983"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3115C3" w:rsidRPr="00C04DC1">
        <w:rPr>
          <w:bCs/>
          <w:szCs w:val="22"/>
        </w:rPr>
        <w:instrText xml:space="preserve"> xe "</w:instrText>
      </w:r>
      <w:r w:rsidR="00282F5F">
        <w:rPr>
          <w:bCs/>
          <w:szCs w:val="22"/>
        </w:rPr>
        <w:instrText>tort</w:instrText>
      </w:r>
      <w:r w:rsidR="00863D4E">
        <w:rPr>
          <w:bCs/>
          <w:szCs w:val="22"/>
        </w:rPr>
        <w:instrText xml:space="preserve"> claims</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DF4D9C" w:rsidRPr="00C04DC1">
        <w:rPr>
          <w:bCs/>
          <w:szCs w:val="22"/>
        </w:rPr>
        <w:fldChar w:fldCharType="end"/>
      </w:r>
      <w:r w:rsidR="00DF4D9C"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 xml:space="preserve">see </w:instrText>
      </w:r>
      <w:r w:rsidR="009A4456">
        <w:rPr>
          <w:bCs/>
          <w:i/>
          <w:szCs w:val="22"/>
        </w:rPr>
        <w:instrText xml:space="preserve">also </w:instrText>
      </w:r>
      <w:r w:rsidR="009A4456" w:rsidRPr="00875B3D">
        <w:rPr>
          <w:bCs/>
          <w:i/>
          <w:szCs w:val="22"/>
        </w:rPr>
        <w:instrText>SGGRRS</w:instrText>
      </w:r>
      <w:r w:rsidR="009A4456" w:rsidRPr="00C04DC1">
        <w:rPr>
          <w:bCs/>
          <w:szCs w:val="22"/>
        </w:rPr>
        <w:instrText xml:space="preserve">" \f “subject” </w:instrText>
      </w:r>
      <w:r w:rsidR="00DF4D9C" w:rsidRPr="00C04DC1">
        <w:rPr>
          <w:bCs/>
          <w:szCs w:val="22"/>
        </w:rPr>
        <w:fldChar w:fldCharType="end"/>
      </w:r>
    </w:p>
    <w:p w:rsidR="008035F0" w:rsidRPr="008C7F30" w:rsidRDefault="008035F0" w:rsidP="008035F0">
      <w:pPr>
        <w:rPr>
          <w:bCs/>
          <w:szCs w:val="22"/>
        </w:rPr>
      </w:pPr>
    </w:p>
    <w:p w:rsidR="00C0191B" w:rsidRPr="00C0191B" w:rsidRDefault="00C0191B" w:rsidP="00C0191B">
      <w:pPr>
        <w:jc w:val="both"/>
        <w:rPr>
          <w:b/>
          <w:szCs w:val="22"/>
        </w:rPr>
      </w:pPr>
      <w:r w:rsidRPr="00C0191B">
        <w:rPr>
          <w:b/>
          <w:szCs w:val="22"/>
        </w:rPr>
        <w:t>Disposition of public records</w:t>
      </w:r>
    </w:p>
    <w:p w:rsidR="00310173" w:rsidRDefault="00310173" w:rsidP="0087373E">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87373E">
      <w:pPr>
        <w:jc w:val="both"/>
        <w:rPr>
          <w:bCs/>
          <w:szCs w:val="22"/>
        </w:rPr>
      </w:pPr>
      <w:r>
        <w:rPr>
          <w:bCs/>
          <w:szCs w:val="22"/>
        </w:rPr>
        <w:t>Public records designation as “Archival” must not be destroyed</w:t>
      </w:r>
      <w:r w:rsidR="00E41928">
        <w:rPr>
          <w:bCs/>
          <w:szCs w:val="22"/>
        </w:rPr>
        <w:t xml:space="preserve">. </w:t>
      </w:r>
      <w:r>
        <w:rPr>
          <w:bCs/>
          <w:szCs w:val="22"/>
        </w:rPr>
        <w:t xml:space="preserve">Records designated as “Archival (Appraisal </w:t>
      </w:r>
      <w:proofErr w:type="gramStart"/>
      <w:r>
        <w:rPr>
          <w:bCs/>
          <w:szCs w:val="22"/>
        </w:rPr>
        <w:t>Required</w:t>
      </w:r>
      <w:proofErr w:type="gramEnd"/>
      <w:r>
        <w:rPr>
          <w:bCs/>
          <w:szCs w:val="22"/>
        </w:rPr>
        <w:t>)” must be appraised by the Washington State Archives before disposition</w:t>
      </w:r>
      <w:r w:rsidR="00E41928">
        <w:rPr>
          <w:bCs/>
          <w:szCs w:val="22"/>
        </w:rPr>
        <w:t xml:space="preserve">. </w:t>
      </w:r>
      <w:r>
        <w:rPr>
          <w:bCs/>
          <w:szCs w:val="22"/>
        </w:rPr>
        <w:t xml:space="preserve">Public records must not be destroyed if </w:t>
      </w:r>
      <w:bookmarkStart w:id="0" w:name="_GoBack"/>
      <w:bookmarkEnd w:id="0"/>
      <w:r>
        <w:rPr>
          <w:bCs/>
          <w:szCs w:val="22"/>
        </w:rPr>
        <w:t>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87373E">
      <w:pPr>
        <w:jc w:val="both"/>
        <w:rPr>
          <w:sz w:val="20"/>
          <w:szCs w:val="20"/>
        </w:rPr>
      </w:pPr>
      <w:r w:rsidRPr="00C04DC1">
        <w:rPr>
          <w:szCs w:val="22"/>
        </w:rPr>
        <w:t>All previous</w:t>
      </w:r>
      <w:r w:rsidR="003E362F">
        <w:rPr>
          <w:szCs w:val="22"/>
        </w:rPr>
        <w:t xml:space="preserve">ly issued records retention schedules to the </w:t>
      </w:r>
      <w:r w:rsidR="00AF4848">
        <w:rPr>
          <w:szCs w:val="22"/>
        </w:rPr>
        <w:t>Student Achievement Council</w:t>
      </w:r>
      <w:r w:rsidR="00E41928">
        <w:rPr>
          <w:szCs w:val="22"/>
        </w:rPr>
        <w:t xml:space="preserve"> </w:t>
      </w:r>
      <w:r w:rsidR="006B58D4">
        <w:rPr>
          <w:szCs w:val="22"/>
        </w:rPr>
        <w:t xml:space="preserve">(and its predecessor agencies, including the former Higher Education Coordinating Board) </w:t>
      </w:r>
      <w:r w:rsidRPr="00C04DC1">
        <w:rPr>
          <w:szCs w:val="22"/>
        </w:rPr>
        <w:t>are revoked</w:t>
      </w:r>
      <w:r w:rsidR="00E41928" w:rsidRPr="00C04DC1">
        <w:rPr>
          <w:szCs w:val="22"/>
        </w:rPr>
        <w:t xml:space="preserve">. </w:t>
      </w:r>
      <w:r w:rsidR="003E362F">
        <w:rPr>
          <w:szCs w:val="22"/>
        </w:rPr>
        <w:t xml:space="preserve">The </w:t>
      </w:r>
      <w:r w:rsidR="00AF4848">
        <w:rPr>
          <w:szCs w:val="22"/>
        </w:rPr>
        <w:t xml:space="preserve">Student Achievement Council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w:t>
      </w:r>
      <w:r w:rsidRPr="00EA48C2">
        <w:rPr>
          <w:color w:val="auto"/>
          <w:szCs w:val="22"/>
        </w:rPr>
        <w:t>RCW 40.14.</w:t>
      </w:r>
      <w:r w:rsidR="00CE04BA" w:rsidRPr="00EA48C2">
        <w:rPr>
          <w:color w:val="auto"/>
          <w:szCs w:val="22"/>
        </w:rPr>
        <w:t>05</w:t>
      </w:r>
      <w:r w:rsidRPr="00EA48C2">
        <w:rPr>
          <w:color w:val="auto"/>
          <w:szCs w:val="22"/>
        </w:rPr>
        <w:t xml:space="preserve">0 </w:t>
      </w:r>
      <w:r w:rsidR="00CE04BA" w:rsidRPr="00EA48C2">
        <w:rPr>
          <w:color w:val="auto"/>
          <w:szCs w:val="22"/>
        </w:rPr>
        <w:t xml:space="preserve">on </w:t>
      </w:r>
      <w:r w:rsidR="0087373E">
        <w:rPr>
          <w:color w:val="auto"/>
          <w:szCs w:val="22"/>
        </w:rPr>
        <w:t>June 14</w:t>
      </w:r>
      <w:r w:rsidR="000B4685">
        <w:rPr>
          <w:color w:val="auto"/>
          <w:szCs w:val="22"/>
        </w:rPr>
        <w:t xml:space="preserve">, </w:t>
      </w:r>
      <w:r w:rsidR="0000290B" w:rsidRPr="00EA48C2">
        <w:rPr>
          <w:color w:val="auto"/>
          <w:szCs w:val="22"/>
        </w:rPr>
        <w:t>2017</w:t>
      </w:r>
      <w:r w:rsidR="007A4BC9">
        <w:rPr>
          <w:color w:val="auto"/>
          <w:szCs w:val="22"/>
        </w:rPr>
        <w:t>.</w:t>
      </w:r>
    </w:p>
    <w:p w:rsidR="00C0191B" w:rsidRPr="00C04DC1" w:rsidRDefault="00C0191B"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6B58D4">
        <w:trPr>
          <w:trHeight w:val="320"/>
          <w:jc w:val="center"/>
        </w:trPr>
        <w:tc>
          <w:tcPr>
            <w:tcW w:w="3602" w:type="dxa"/>
            <w:shd w:val="clear" w:color="auto" w:fill="auto"/>
            <w:tcMar>
              <w:top w:w="40" w:type="dxa"/>
              <w:left w:w="40" w:type="dxa"/>
              <w:bottom w:w="40" w:type="dxa"/>
              <w:right w:w="40" w:type="dxa"/>
            </w:tcMar>
          </w:tcPr>
          <w:p w:rsidR="003E362F" w:rsidRPr="003E362F" w:rsidRDefault="00BF087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0725F4"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BF087D"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073DDF" w:rsidP="00CD2810">
            <w:pPr>
              <w:tabs>
                <w:tab w:val="left" w:pos="540"/>
                <w:tab w:val="left" w:pos="5670"/>
                <w:tab w:val="left" w:pos="10890"/>
              </w:tabs>
              <w:ind w:left="43"/>
              <w:jc w:val="center"/>
              <w:rPr>
                <w:b/>
                <w:bCs/>
                <w:szCs w:val="22"/>
                <w:highlight w:val="yellow"/>
              </w:rPr>
            </w:pPr>
            <w:r>
              <w:rPr>
                <w:b/>
                <w:bCs/>
                <w:sz w:val="20"/>
                <w:szCs w:val="20"/>
              </w:rPr>
              <w:t>Is</w:t>
            </w:r>
            <w:r w:rsidR="00CD2810">
              <w:rPr>
                <w:b/>
                <w:bCs/>
                <w:sz w:val="20"/>
                <w:szCs w:val="20"/>
              </w:rPr>
              <w:t>a</w:t>
            </w:r>
            <w:r>
              <w:rPr>
                <w:b/>
                <w:bCs/>
                <w:sz w:val="20"/>
                <w:szCs w:val="20"/>
              </w:rPr>
              <w:t>ac Williamson</w:t>
            </w:r>
          </w:p>
        </w:tc>
        <w:tc>
          <w:tcPr>
            <w:tcW w:w="3602" w:type="dxa"/>
            <w:shd w:val="clear" w:color="auto" w:fill="auto"/>
          </w:tcPr>
          <w:p w:rsidR="003E362F" w:rsidRPr="00E86BDE" w:rsidRDefault="00BF087D"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C97E14" w:rsidRPr="00C97A2F" w:rsidRDefault="00056FB2" w:rsidP="00CD2810">
            <w:pPr>
              <w:tabs>
                <w:tab w:val="left" w:pos="540"/>
                <w:tab w:val="left" w:pos="5670"/>
                <w:tab w:val="left" w:pos="10890"/>
              </w:tabs>
              <w:ind w:left="43"/>
              <w:jc w:val="center"/>
              <w:rPr>
                <w:b/>
                <w:bCs/>
                <w:sz w:val="20"/>
                <w:szCs w:val="20"/>
              </w:rPr>
            </w:pPr>
            <w:r>
              <w:rPr>
                <w:b/>
                <w:bCs/>
                <w:sz w:val="20"/>
                <w:szCs w:val="20"/>
              </w:rPr>
              <w:t>Gwen Stamey</w:t>
            </w:r>
          </w:p>
        </w:tc>
        <w:tc>
          <w:tcPr>
            <w:tcW w:w="3603" w:type="dxa"/>
            <w:shd w:val="clear" w:color="auto" w:fill="auto"/>
          </w:tcPr>
          <w:p w:rsidR="003E362F" w:rsidRPr="00E86BDE" w:rsidRDefault="00BF087D"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073DDF" w:rsidP="00E86BDE">
            <w:pPr>
              <w:tabs>
                <w:tab w:val="left" w:pos="540"/>
                <w:tab w:val="left" w:pos="5670"/>
                <w:tab w:val="left" w:pos="10890"/>
              </w:tabs>
              <w:ind w:left="69"/>
              <w:jc w:val="center"/>
              <w:rPr>
                <w:b/>
                <w:bCs/>
                <w:szCs w:val="22"/>
                <w:highlight w:val="yellow"/>
              </w:rPr>
            </w:pPr>
            <w:r>
              <w:rPr>
                <w:b/>
                <w:bCs/>
                <w:sz w:val="20"/>
                <w:szCs w:val="20"/>
              </w:rPr>
              <w:t>Steve Excell</w:t>
            </w:r>
          </w:p>
        </w:tc>
      </w:tr>
    </w:tbl>
    <w:p w:rsidR="0019371A" w:rsidRPr="00C04DC1" w:rsidRDefault="008C7F30" w:rsidP="006B58D4">
      <w:pPr>
        <w:pStyle w:val="StyleNormal16NotBold"/>
      </w:pPr>
      <w:r>
        <w:rPr>
          <w:b w:val="0"/>
          <w:caps w:val="0"/>
        </w:rPr>
        <w:br w:type="page"/>
      </w:r>
      <w:r w:rsidR="0019371A"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EA48C2" w:rsidRDefault="000B4685" w:rsidP="00056FB2">
            <w:pPr>
              <w:spacing w:before="60" w:after="60"/>
              <w:jc w:val="center"/>
              <w:rPr>
                <w:color w:val="auto"/>
                <w:szCs w:val="22"/>
                <w:highlight w:val="yellow"/>
              </w:rPr>
            </w:pPr>
            <w:r>
              <w:rPr>
                <w:color w:val="auto"/>
                <w:szCs w:val="22"/>
              </w:rPr>
              <w:t xml:space="preserve">June </w:t>
            </w:r>
            <w:r w:rsidR="00056FB2">
              <w:rPr>
                <w:color w:val="auto"/>
                <w:szCs w:val="22"/>
              </w:rPr>
              <w:t>14</w:t>
            </w:r>
            <w:r w:rsidR="0000290B" w:rsidRPr="00EA48C2">
              <w:rPr>
                <w:color w:val="auto"/>
                <w:szCs w:val="22"/>
              </w:rPr>
              <w:t>, 2017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15BB1" w:rsidRPr="00EA48C2" w:rsidRDefault="00E86BDE" w:rsidP="00056FB2">
            <w:pPr>
              <w:spacing w:before="60" w:after="60"/>
              <w:rPr>
                <w:color w:val="auto"/>
                <w:szCs w:val="22"/>
                <w:highlight w:val="yellow"/>
              </w:rPr>
            </w:pPr>
            <w:r w:rsidRPr="00EA48C2">
              <w:rPr>
                <w:color w:val="auto"/>
                <w:szCs w:val="22"/>
              </w:rPr>
              <w:t xml:space="preserve">Consolidation of all existing </w:t>
            </w:r>
            <w:r w:rsidR="00C15BB1" w:rsidRPr="00EA48C2">
              <w:rPr>
                <w:color w:val="auto"/>
                <w:szCs w:val="22"/>
              </w:rPr>
              <w:t>disposition authorities (with some minor revisions)</w:t>
            </w:r>
            <w:r w:rsidR="00CD1C63" w:rsidRPr="00EA48C2">
              <w:rPr>
                <w:color w:val="auto"/>
                <w:szCs w:val="22"/>
              </w:rPr>
              <w:t xml:space="preserve"> </w:t>
            </w:r>
            <w:r w:rsidR="008C7F30" w:rsidRPr="00EA48C2">
              <w:rPr>
                <w:color w:val="auto"/>
                <w:szCs w:val="22"/>
              </w:rPr>
              <w:t xml:space="preserve">relating to the </w:t>
            </w:r>
            <w:r w:rsidR="00C15BB1" w:rsidRPr="00EA48C2">
              <w:rPr>
                <w:color w:val="auto"/>
                <w:szCs w:val="22"/>
              </w:rPr>
              <w:t>functions and activities</w:t>
            </w:r>
            <w:r w:rsidR="008C7F30" w:rsidRPr="00EA48C2">
              <w:rPr>
                <w:color w:val="auto"/>
                <w:szCs w:val="22"/>
              </w:rPr>
              <w:t xml:space="preserve"> of the </w:t>
            </w:r>
            <w:r w:rsidR="00AF4848" w:rsidRPr="00EA48C2">
              <w:rPr>
                <w:color w:val="auto"/>
                <w:szCs w:val="22"/>
              </w:rPr>
              <w:t xml:space="preserve">Student Achievement Council </w:t>
            </w:r>
            <w:r w:rsidR="00D53CFB" w:rsidRPr="00EA48C2">
              <w:rPr>
                <w:color w:val="auto"/>
                <w:szCs w:val="22"/>
              </w:rPr>
              <w:t>on</w:t>
            </w:r>
            <w:r w:rsidR="001B37FE" w:rsidRPr="00EA48C2">
              <w:rPr>
                <w:color w:val="auto"/>
                <w:szCs w:val="22"/>
              </w:rPr>
              <w:t xml:space="preserve"> </w:t>
            </w:r>
            <w:r w:rsidR="000B4685">
              <w:rPr>
                <w:color w:val="auto"/>
                <w:szCs w:val="22"/>
              </w:rPr>
              <w:t xml:space="preserve">June </w:t>
            </w:r>
            <w:r w:rsidR="00056FB2">
              <w:rPr>
                <w:color w:val="auto"/>
                <w:szCs w:val="22"/>
              </w:rPr>
              <w:t>14</w:t>
            </w:r>
            <w:r w:rsidR="0000290B" w:rsidRPr="00EA48C2">
              <w:rPr>
                <w:color w:val="auto"/>
                <w:szCs w:val="22"/>
              </w:rPr>
              <w:t>, 2017</w:t>
            </w:r>
            <w:r w:rsidR="009C2FA1" w:rsidRPr="00EA48C2">
              <w:rPr>
                <w:color w:val="auto"/>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6B58D4"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AF4848">
        <w:rPr>
          <w:sz w:val="36"/>
          <w:szCs w:val="36"/>
        </w:rPr>
        <w:t>the Student Achievement Council</w:t>
      </w:r>
      <w:r w:rsidR="006B58D4">
        <w:rPr>
          <w:sz w:val="36"/>
          <w:szCs w:val="36"/>
        </w:rPr>
        <w:t>’s R</w:t>
      </w:r>
      <w:r w:rsidR="00AF4848">
        <w:rPr>
          <w:sz w:val="36"/>
          <w:szCs w:val="36"/>
        </w:rPr>
        <w:t xml:space="preserve">ecords </w:t>
      </w:r>
      <w:r w:rsidR="006B58D4">
        <w:rPr>
          <w:sz w:val="36"/>
          <w:szCs w:val="36"/>
        </w:rPr>
        <w:t>O</w:t>
      </w:r>
      <w:r w:rsidR="00AF4848">
        <w:rPr>
          <w:sz w:val="36"/>
          <w:szCs w:val="36"/>
        </w:rPr>
        <w:t>fficer</w:t>
      </w:r>
    </w:p>
    <w:p w:rsidR="00E86BDE" w:rsidRPr="00BC498E" w:rsidRDefault="00AF4848" w:rsidP="00E86BDE">
      <w:pPr>
        <w:spacing w:line="360" w:lineRule="auto"/>
        <w:jc w:val="center"/>
        <w:rPr>
          <w:sz w:val="36"/>
          <w:szCs w:val="36"/>
        </w:rPr>
      </w:pPr>
      <w:proofErr w:type="gramStart"/>
      <w:r>
        <w:rPr>
          <w:sz w:val="36"/>
          <w:szCs w:val="36"/>
        </w:rPr>
        <w:t>or</w:t>
      </w:r>
      <w:proofErr w:type="gramEnd"/>
      <w:r w:rsidR="006B58D4">
        <w:rPr>
          <w:sz w:val="36"/>
          <w:szCs w:val="36"/>
        </w:rPr>
        <w:t xml:space="preserve"> </w:t>
      </w:r>
      <w:r w:rsidR="00E86BDE" w:rsidRPr="00BC498E">
        <w:rPr>
          <w:sz w:val="36"/>
          <w:szCs w:val="36"/>
        </w:rPr>
        <w:t>Washington State Archives at:</w:t>
      </w:r>
    </w:p>
    <w:p w:rsidR="00E86BDE" w:rsidRPr="00BC498E" w:rsidRDefault="001C35D8"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646906" w:rsidRDefault="00DF4D9C">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485122989" w:history="1">
        <w:r w:rsidR="00646906" w:rsidRPr="00200AD9">
          <w:rPr>
            <w:rStyle w:val="Hyperlink"/>
            <w:noProof/>
          </w:rPr>
          <w:t>1.</w:t>
        </w:r>
        <w:r w:rsidR="00646906">
          <w:rPr>
            <w:rFonts w:asciiTheme="minorHAnsi" w:eastAsiaTheme="minorEastAsia" w:hAnsiTheme="minorHAnsi" w:cstheme="minorBidi"/>
            <w:b w:val="0"/>
            <w:bCs w:val="0"/>
            <w:caps w:val="0"/>
            <w:noProof/>
            <w:color w:val="auto"/>
            <w:sz w:val="22"/>
            <w:szCs w:val="22"/>
          </w:rPr>
          <w:tab/>
        </w:r>
        <w:r w:rsidR="00646906" w:rsidRPr="00200AD9">
          <w:rPr>
            <w:rStyle w:val="Hyperlink"/>
            <w:noProof/>
          </w:rPr>
          <w:t>FINANCIAL ASSISTANCE</w:t>
        </w:r>
        <w:r w:rsidR="00646906">
          <w:rPr>
            <w:noProof/>
            <w:webHidden/>
          </w:rPr>
          <w:tab/>
        </w:r>
        <w:r w:rsidR="00646906">
          <w:rPr>
            <w:noProof/>
            <w:webHidden/>
          </w:rPr>
          <w:fldChar w:fldCharType="begin"/>
        </w:r>
        <w:r w:rsidR="00646906">
          <w:rPr>
            <w:noProof/>
            <w:webHidden/>
          </w:rPr>
          <w:instrText xml:space="preserve"> PAGEREF _Toc485122989 \h </w:instrText>
        </w:r>
        <w:r w:rsidR="00646906">
          <w:rPr>
            <w:noProof/>
            <w:webHidden/>
          </w:rPr>
        </w:r>
        <w:r w:rsidR="00646906">
          <w:rPr>
            <w:noProof/>
            <w:webHidden/>
          </w:rPr>
          <w:fldChar w:fldCharType="separate"/>
        </w:r>
        <w:r w:rsidR="00BF087D">
          <w:rPr>
            <w:noProof/>
            <w:webHidden/>
          </w:rPr>
          <w:t>4</w:t>
        </w:r>
        <w:r w:rsidR="00646906">
          <w:rPr>
            <w:noProof/>
            <w:webHidden/>
          </w:rPr>
          <w:fldChar w:fldCharType="end"/>
        </w:r>
      </w:hyperlink>
    </w:p>
    <w:p w:rsidR="00646906" w:rsidRDefault="001C35D8">
      <w:pPr>
        <w:pStyle w:val="TOC1"/>
        <w:rPr>
          <w:rFonts w:asciiTheme="minorHAnsi" w:eastAsiaTheme="minorEastAsia" w:hAnsiTheme="minorHAnsi" w:cstheme="minorBidi"/>
          <w:b w:val="0"/>
          <w:bCs w:val="0"/>
          <w:caps w:val="0"/>
          <w:noProof/>
          <w:color w:val="auto"/>
          <w:sz w:val="22"/>
          <w:szCs w:val="22"/>
        </w:rPr>
      </w:pPr>
      <w:hyperlink w:anchor="_Toc485122990" w:history="1">
        <w:r w:rsidR="00646906" w:rsidRPr="00200AD9">
          <w:rPr>
            <w:rStyle w:val="Hyperlink"/>
            <w:noProof/>
          </w:rPr>
          <w:t>2.</w:t>
        </w:r>
        <w:r w:rsidR="00646906">
          <w:rPr>
            <w:rFonts w:asciiTheme="minorHAnsi" w:eastAsiaTheme="minorEastAsia" w:hAnsiTheme="minorHAnsi" w:cstheme="minorBidi"/>
            <w:b w:val="0"/>
            <w:bCs w:val="0"/>
            <w:caps w:val="0"/>
            <w:noProof/>
            <w:color w:val="auto"/>
            <w:sz w:val="22"/>
            <w:szCs w:val="22"/>
          </w:rPr>
          <w:tab/>
        </w:r>
        <w:r w:rsidR="00646906" w:rsidRPr="00200AD9">
          <w:rPr>
            <w:rStyle w:val="Hyperlink"/>
            <w:noProof/>
          </w:rPr>
          <w:t>HIGHER EDUCATION ADMINISTRATION</w:t>
        </w:r>
        <w:r w:rsidR="00646906">
          <w:rPr>
            <w:noProof/>
            <w:webHidden/>
          </w:rPr>
          <w:tab/>
        </w:r>
        <w:r w:rsidR="00646906">
          <w:rPr>
            <w:noProof/>
            <w:webHidden/>
          </w:rPr>
          <w:fldChar w:fldCharType="begin"/>
        </w:r>
        <w:r w:rsidR="00646906">
          <w:rPr>
            <w:noProof/>
            <w:webHidden/>
          </w:rPr>
          <w:instrText xml:space="preserve"> PAGEREF _Toc485122990 \h </w:instrText>
        </w:r>
        <w:r w:rsidR="00646906">
          <w:rPr>
            <w:noProof/>
            <w:webHidden/>
          </w:rPr>
        </w:r>
        <w:r w:rsidR="00646906">
          <w:rPr>
            <w:noProof/>
            <w:webHidden/>
          </w:rPr>
          <w:fldChar w:fldCharType="separate"/>
        </w:r>
        <w:r w:rsidR="00BF087D">
          <w:rPr>
            <w:noProof/>
            <w:webHidden/>
          </w:rPr>
          <w:t>5</w:t>
        </w:r>
        <w:r w:rsidR="00646906">
          <w:rPr>
            <w:noProof/>
            <w:webHidden/>
          </w:rPr>
          <w:fldChar w:fldCharType="end"/>
        </w:r>
      </w:hyperlink>
    </w:p>
    <w:p w:rsidR="00646906" w:rsidRDefault="001C35D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122991" w:history="1">
        <w:r w:rsidR="00646906" w:rsidRPr="00200AD9">
          <w:rPr>
            <w:rStyle w:val="Hyperlink"/>
            <w:noProof/>
          </w:rPr>
          <w:t>2.1</w:t>
        </w:r>
        <w:r w:rsidR="00646906">
          <w:rPr>
            <w:rFonts w:asciiTheme="minorHAnsi" w:eastAsiaTheme="minorEastAsia" w:hAnsiTheme="minorHAnsi" w:cstheme="minorBidi"/>
            <w:bCs w:val="0"/>
            <w:caps w:val="0"/>
            <w:noProof/>
            <w:color w:val="auto"/>
            <w:szCs w:val="22"/>
          </w:rPr>
          <w:tab/>
        </w:r>
        <w:r w:rsidR="00646906" w:rsidRPr="00200AD9">
          <w:rPr>
            <w:rStyle w:val="Hyperlink"/>
            <w:noProof/>
          </w:rPr>
          <w:t>CLOSED INSTITUTIONS STUDENT RECORDS REPOSITORY</w:t>
        </w:r>
        <w:r w:rsidR="00646906">
          <w:rPr>
            <w:noProof/>
            <w:webHidden/>
          </w:rPr>
          <w:tab/>
        </w:r>
        <w:r w:rsidR="00646906">
          <w:rPr>
            <w:noProof/>
            <w:webHidden/>
          </w:rPr>
          <w:fldChar w:fldCharType="begin"/>
        </w:r>
        <w:r w:rsidR="00646906">
          <w:rPr>
            <w:noProof/>
            <w:webHidden/>
          </w:rPr>
          <w:instrText xml:space="preserve"> PAGEREF _Toc485122991 \h </w:instrText>
        </w:r>
        <w:r w:rsidR="00646906">
          <w:rPr>
            <w:noProof/>
            <w:webHidden/>
          </w:rPr>
        </w:r>
        <w:r w:rsidR="00646906">
          <w:rPr>
            <w:noProof/>
            <w:webHidden/>
          </w:rPr>
          <w:fldChar w:fldCharType="separate"/>
        </w:r>
        <w:r w:rsidR="00BF087D">
          <w:rPr>
            <w:noProof/>
            <w:webHidden/>
          </w:rPr>
          <w:t>5</w:t>
        </w:r>
        <w:r w:rsidR="00646906">
          <w:rPr>
            <w:noProof/>
            <w:webHidden/>
          </w:rPr>
          <w:fldChar w:fldCharType="end"/>
        </w:r>
      </w:hyperlink>
    </w:p>
    <w:p w:rsidR="00646906" w:rsidRDefault="001C35D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122992" w:history="1">
        <w:r w:rsidR="00646906" w:rsidRPr="00200AD9">
          <w:rPr>
            <w:rStyle w:val="Hyperlink"/>
            <w:noProof/>
          </w:rPr>
          <w:t>2.2</w:t>
        </w:r>
        <w:r w:rsidR="00646906">
          <w:rPr>
            <w:rFonts w:asciiTheme="minorHAnsi" w:eastAsiaTheme="minorEastAsia" w:hAnsiTheme="minorHAnsi" w:cstheme="minorBidi"/>
            <w:bCs w:val="0"/>
            <w:caps w:val="0"/>
            <w:noProof/>
            <w:color w:val="auto"/>
            <w:szCs w:val="22"/>
          </w:rPr>
          <w:tab/>
        </w:r>
        <w:r w:rsidR="00646906" w:rsidRPr="00200AD9">
          <w:rPr>
            <w:rStyle w:val="Hyperlink"/>
            <w:noProof/>
          </w:rPr>
          <w:t>COMPLAINTS AND INVESTIGATIONS</w:t>
        </w:r>
        <w:r w:rsidR="00646906">
          <w:rPr>
            <w:noProof/>
            <w:webHidden/>
          </w:rPr>
          <w:tab/>
        </w:r>
        <w:r w:rsidR="00646906">
          <w:rPr>
            <w:noProof/>
            <w:webHidden/>
          </w:rPr>
          <w:fldChar w:fldCharType="begin"/>
        </w:r>
        <w:r w:rsidR="00646906">
          <w:rPr>
            <w:noProof/>
            <w:webHidden/>
          </w:rPr>
          <w:instrText xml:space="preserve"> PAGEREF _Toc485122992 \h </w:instrText>
        </w:r>
        <w:r w:rsidR="00646906">
          <w:rPr>
            <w:noProof/>
            <w:webHidden/>
          </w:rPr>
        </w:r>
        <w:r w:rsidR="00646906">
          <w:rPr>
            <w:noProof/>
            <w:webHidden/>
          </w:rPr>
          <w:fldChar w:fldCharType="separate"/>
        </w:r>
        <w:r w:rsidR="00BF087D">
          <w:rPr>
            <w:noProof/>
            <w:webHidden/>
          </w:rPr>
          <w:t>6</w:t>
        </w:r>
        <w:r w:rsidR="00646906">
          <w:rPr>
            <w:noProof/>
            <w:webHidden/>
          </w:rPr>
          <w:fldChar w:fldCharType="end"/>
        </w:r>
      </w:hyperlink>
    </w:p>
    <w:p w:rsidR="00646906" w:rsidRDefault="001C35D8">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85122993" w:history="1">
        <w:r w:rsidR="00646906" w:rsidRPr="00200AD9">
          <w:rPr>
            <w:rStyle w:val="Hyperlink"/>
            <w:noProof/>
          </w:rPr>
          <w:t>2.3</w:t>
        </w:r>
        <w:r w:rsidR="00646906">
          <w:rPr>
            <w:rFonts w:asciiTheme="minorHAnsi" w:eastAsiaTheme="minorEastAsia" w:hAnsiTheme="minorHAnsi" w:cstheme="minorBidi"/>
            <w:bCs w:val="0"/>
            <w:caps w:val="0"/>
            <w:noProof/>
            <w:color w:val="auto"/>
            <w:szCs w:val="22"/>
          </w:rPr>
          <w:tab/>
        </w:r>
        <w:r w:rsidR="00646906" w:rsidRPr="00200AD9">
          <w:rPr>
            <w:rStyle w:val="Hyperlink"/>
            <w:noProof/>
          </w:rPr>
          <w:t>DEGREE AUTHORIZATION AND CREDENTIALS</w:t>
        </w:r>
        <w:r w:rsidR="00646906">
          <w:rPr>
            <w:noProof/>
            <w:webHidden/>
          </w:rPr>
          <w:tab/>
        </w:r>
        <w:r w:rsidR="00646906">
          <w:rPr>
            <w:noProof/>
            <w:webHidden/>
          </w:rPr>
          <w:fldChar w:fldCharType="begin"/>
        </w:r>
        <w:r w:rsidR="00646906">
          <w:rPr>
            <w:noProof/>
            <w:webHidden/>
          </w:rPr>
          <w:instrText xml:space="preserve"> PAGEREF _Toc485122993 \h </w:instrText>
        </w:r>
        <w:r w:rsidR="00646906">
          <w:rPr>
            <w:noProof/>
            <w:webHidden/>
          </w:rPr>
        </w:r>
        <w:r w:rsidR="00646906">
          <w:rPr>
            <w:noProof/>
            <w:webHidden/>
          </w:rPr>
          <w:fldChar w:fldCharType="separate"/>
        </w:r>
        <w:r w:rsidR="00BF087D">
          <w:rPr>
            <w:noProof/>
            <w:webHidden/>
          </w:rPr>
          <w:t>7</w:t>
        </w:r>
        <w:r w:rsidR="00646906">
          <w:rPr>
            <w:noProof/>
            <w:webHidden/>
          </w:rPr>
          <w:fldChar w:fldCharType="end"/>
        </w:r>
      </w:hyperlink>
    </w:p>
    <w:p w:rsidR="00646906" w:rsidRDefault="001C35D8">
      <w:pPr>
        <w:pStyle w:val="TOC1"/>
        <w:rPr>
          <w:rFonts w:asciiTheme="minorHAnsi" w:eastAsiaTheme="minorEastAsia" w:hAnsiTheme="minorHAnsi" w:cstheme="minorBidi"/>
          <w:b w:val="0"/>
          <w:bCs w:val="0"/>
          <w:caps w:val="0"/>
          <w:noProof/>
          <w:color w:val="auto"/>
          <w:sz w:val="22"/>
          <w:szCs w:val="22"/>
        </w:rPr>
      </w:pPr>
      <w:hyperlink w:anchor="_Toc485122994" w:history="1">
        <w:r w:rsidR="00646906" w:rsidRPr="00200AD9">
          <w:rPr>
            <w:rStyle w:val="Hyperlink"/>
            <w:noProof/>
          </w:rPr>
          <w:t>Glossary</w:t>
        </w:r>
        <w:r w:rsidR="00646906">
          <w:rPr>
            <w:noProof/>
            <w:webHidden/>
          </w:rPr>
          <w:tab/>
        </w:r>
        <w:r w:rsidR="00646906">
          <w:rPr>
            <w:noProof/>
            <w:webHidden/>
          </w:rPr>
          <w:fldChar w:fldCharType="begin"/>
        </w:r>
        <w:r w:rsidR="00646906">
          <w:rPr>
            <w:noProof/>
            <w:webHidden/>
          </w:rPr>
          <w:instrText xml:space="preserve"> PAGEREF _Toc485122994 \h </w:instrText>
        </w:r>
        <w:r w:rsidR="00646906">
          <w:rPr>
            <w:noProof/>
            <w:webHidden/>
          </w:rPr>
        </w:r>
        <w:r w:rsidR="00646906">
          <w:rPr>
            <w:noProof/>
            <w:webHidden/>
          </w:rPr>
          <w:fldChar w:fldCharType="separate"/>
        </w:r>
        <w:r w:rsidR="00BF087D">
          <w:rPr>
            <w:noProof/>
            <w:webHidden/>
          </w:rPr>
          <w:t>8</w:t>
        </w:r>
        <w:r w:rsidR="00646906">
          <w:rPr>
            <w:noProof/>
            <w:webHidden/>
          </w:rPr>
          <w:fldChar w:fldCharType="end"/>
        </w:r>
      </w:hyperlink>
    </w:p>
    <w:p w:rsidR="00646906" w:rsidRDefault="001C35D8">
      <w:pPr>
        <w:pStyle w:val="TOC1"/>
        <w:rPr>
          <w:rFonts w:asciiTheme="minorHAnsi" w:eastAsiaTheme="minorEastAsia" w:hAnsiTheme="minorHAnsi" w:cstheme="minorBidi"/>
          <w:b w:val="0"/>
          <w:bCs w:val="0"/>
          <w:caps w:val="0"/>
          <w:noProof/>
          <w:color w:val="auto"/>
          <w:sz w:val="22"/>
          <w:szCs w:val="22"/>
        </w:rPr>
      </w:pPr>
      <w:hyperlink w:anchor="_Toc485122995" w:history="1">
        <w:r w:rsidR="00646906" w:rsidRPr="00200AD9">
          <w:rPr>
            <w:rStyle w:val="Hyperlink"/>
            <w:noProof/>
          </w:rPr>
          <w:t>INDEXES</w:t>
        </w:r>
        <w:r w:rsidR="00646906">
          <w:rPr>
            <w:noProof/>
            <w:webHidden/>
          </w:rPr>
          <w:tab/>
        </w:r>
        <w:r w:rsidR="00646906">
          <w:rPr>
            <w:noProof/>
            <w:webHidden/>
          </w:rPr>
          <w:fldChar w:fldCharType="begin"/>
        </w:r>
        <w:r w:rsidR="00646906">
          <w:rPr>
            <w:noProof/>
            <w:webHidden/>
          </w:rPr>
          <w:instrText xml:space="preserve"> PAGEREF _Toc485122995 \h </w:instrText>
        </w:r>
        <w:r w:rsidR="00646906">
          <w:rPr>
            <w:noProof/>
            <w:webHidden/>
          </w:rPr>
        </w:r>
        <w:r w:rsidR="00646906">
          <w:rPr>
            <w:noProof/>
            <w:webHidden/>
          </w:rPr>
          <w:fldChar w:fldCharType="separate"/>
        </w:r>
        <w:r w:rsidR="00BF087D">
          <w:rPr>
            <w:noProof/>
            <w:webHidden/>
          </w:rPr>
          <w:t>11</w:t>
        </w:r>
        <w:r w:rsidR="00646906">
          <w:rPr>
            <w:noProof/>
            <w:webHidden/>
          </w:rPr>
          <w:fldChar w:fldCharType="end"/>
        </w:r>
      </w:hyperlink>
    </w:p>
    <w:p w:rsidR="005849EA" w:rsidRPr="00C04DC1" w:rsidRDefault="00DF4D9C"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720C91" w:rsidRDefault="009C17CB" w:rsidP="00720C91">
      <w:pPr>
        <w:pStyle w:val="Functions"/>
      </w:pPr>
      <w:bookmarkStart w:id="1" w:name="_Toc485122989"/>
      <w:r>
        <w:lastRenderedPageBreak/>
        <w:t>FINANCIAL ASSISTANCE</w:t>
      </w:r>
      <w:bookmarkEnd w:id="1"/>
    </w:p>
    <w:p w:rsidR="00720C91" w:rsidRDefault="00152CCA" w:rsidP="00720C91">
      <w:pPr>
        <w:overflowPunct w:val="0"/>
        <w:autoSpaceDE w:val="0"/>
        <w:autoSpaceDN w:val="0"/>
        <w:adjustRightInd w:val="0"/>
        <w:spacing w:after="120"/>
        <w:textAlignment w:val="baseline"/>
      </w:pPr>
      <w:r>
        <w:t>The functions of</w:t>
      </w:r>
      <w:r w:rsidR="00CD2810">
        <w:t xml:space="preserve"> administering and coordinating</w:t>
      </w:r>
      <w:r w:rsidR="00334A77">
        <w:t xml:space="preserve"> </w:t>
      </w:r>
      <w:r w:rsidR="009C17CB">
        <w:t>financial aid</w:t>
      </w:r>
      <w:r w:rsidR="00334A77">
        <w:t xml:space="preserve"> programs</w:t>
      </w:r>
      <w:r w:rsidR="000700D7">
        <w:t xml:space="preserve"> </w:t>
      </w:r>
      <w:r w:rsidR="000700D7" w:rsidRPr="000700D7">
        <w:t xml:space="preserve">which are not covered by the </w:t>
      </w:r>
      <w:r w:rsidR="000700D7" w:rsidRPr="000700D7">
        <w:rPr>
          <w:i/>
        </w:rPr>
        <w:t>State Government General Records Retention Schedule</w:t>
      </w:r>
      <w:r w:rsidR="000700D7" w:rsidRPr="000700D7">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91B2F" w:rsidRPr="004C34AF" w:rsidTr="00F850A5">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91B2F" w:rsidRPr="004C34AF" w:rsidRDefault="00F91B2F" w:rsidP="00F91B2F">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91B2F" w:rsidRPr="004C34AF" w:rsidRDefault="00F91B2F" w:rsidP="00F91B2F">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91B2F" w:rsidRDefault="00F91B2F" w:rsidP="00F91B2F">
            <w:pPr>
              <w:jc w:val="center"/>
              <w:rPr>
                <w:rFonts w:eastAsia="Calibri" w:cs="Times New Roman"/>
                <w:b/>
                <w:sz w:val="20"/>
                <w:szCs w:val="20"/>
              </w:rPr>
            </w:pPr>
            <w:r>
              <w:rPr>
                <w:rFonts w:eastAsia="Calibri" w:cs="Times New Roman"/>
                <w:b/>
                <w:sz w:val="20"/>
                <w:szCs w:val="20"/>
              </w:rPr>
              <w:t>RETENTION AND</w:t>
            </w:r>
          </w:p>
          <w:p w:rsidR="00F91B2F" w:rsidRPr="004C34AF" w:rsidRDefault="00F91B2F" w:rsidP="00F91B2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91B2F" w:rsidRPr="004C34AF" w:rsidRDefault="00F91B2F" w:rsidP="00F91B2F">
            <w:pPr>
              <w:jc w:val="center"/>
              <w:rPr>
                <w:rFonts w:eastAsia="Calibri" w:cs="Times New Roman"/>
                <w:b/>
                <w:sz w:val="20"/>
                <w:szCs w:val="20"/>
              </w:rPr>
            </w:pPr>
            <w:r w:rsidRPr="004C34AF">
              <w:rPr>
                <w:rFonts w:eastAsia="Calibri" w:cs="Times New Roman"/>
                <w:b/>
                <w:sz w:val="20"/>
                <w:szCs w:val="20"/>
              </w:rPr>
              <w:t>DESIGNATION</w:t>
            </w:r>
          </w:p>
        </w:tc>
      </w:tr>
      <w:tr w:rsidR="00BD1F54" w:rsidRPr="004C34AF" w:rsidTr="00E85586">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D1F54" w:rsidRDefault="00334A77" w:rsidP="00BD1F54">
            <w:pPr>
              <w:spacing w:before="60" w:after="60"/>
              <w:jc w:val="center"/>
              <w:rPr>
                <w:szCs w:val="22"/>
              </w:rPr>
            </w:pPr>
            <w:r>
              <w:rPr>
                <w:szCs w:val="22"/>
              </w:rPr>
              <w:t>04-07-60720</w:t>
            </w:r>
            <w:r w:rsidR="00E85586" w:rsidRPr="00A432D4">
              <w:rPr>
                <w:szCs w:val="22"/>
              </w:rPr>
              <w:fldChar w:fldCharType="begin"/>
            </w:r>
            <w:r w:rsidR="00E85586" w:rsidRPr="00A432D4">
              <w:rPr>
                <w:szCs w:val="22"/>
              </w:rPr>
              <w:instrText xml:space="preserve"> XE "</w:instrText>
            </w:r>
            <w:r w:rsidR="00E85586">
              <w:rPr>
                <w:szCs w:val="22"/>
              </w:rPr>
              <w:instrText>04-07-60720</w:instrText>
            </w:r>
            <w:r w:rsidR="00E85586" w:rsidRPr="00A432D4">
              <w:rPr>
                <w:szCs w:val="22"/>
              </w:rPr>
              <w:instrText>" \f “dan”</w:instrText>
            </w:r>
            <w:r w:rsidR="00E85586" w:rsidRPr="00A432D4">
              <w:rPr>
                <w:szCs w:val="22"/>
              </w:rPr>
              <w:fldChar w:fldCharType="end"/>
            </w:r>
          </w:p>
          <w:p w:rsidR="00BD1F54" w:rsidRPr="005434D3" w:rsidRDefault="00BD1F54" w:rsidP="00E85586">
            <w:pPr>
              <w:spacing w:before="60" w:after="60"/>
              <w:jc w:val="center"/>
              <w:rPr>
                <w:szCs w:val="22"/>
              </w:rPr>
            </w:pPr>
            <w:r>
              <w:rPr>
                <w:szCs w:val="22"/>
              </w:rPr>
              <w:t xml:space="preserve">Rev. </w:t>
            </w:r>
            <w:r w:rsidR="000700D7">
              <w:rPr>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C17CB" w:rsidRDefault="009C17CB" w:rsidP="009C17CB">
            <w:pPr>
              <w:spacing w:before="60" w:after="60"/>
              <w:rPr>
                <w:b/>
                <w:i/>
                <w:szCs w:val="22"/>
              </w:rPr>
            </w:pPr>
            <w:r>
              <w:rPr>
                <w:b/>
                <w:i/>
                <w:szCs w:val="22"/>
              </w:rPr>
              <w:t>Guaranteed Education Tuition (GET) Account Enrollment</w:t>
            </w:r>
            <w:r w:rsidR="00E85586">
              <w:rPr>
                <w:b/>
                <w:i/>
                <w:szCs w:val="22"/>
              </w:rPr>
              <w:t xml:space="preserve"> – </w:t>
            </w:r>
            <w:r>
              <w:rPr>
                <w:b/>
                <w:i/>
                <w:szCs w:val="22"/>
              </w:rPr>
              <w:t>Successful</w:t>
            </w:r>
          </w:p>
          <w:p w:rsidR="009C17CB" w:rsidRDefault="009C17CB" w:rsidP="009C17CB">
            <w:pPr>
              <w:spacing w:before="60" w:after="60"/>
              <w:rPr>
                <w:szCs w:val="22"/>
              </w:rPr>
            </w:pPr>
            <w:r>
              <w:rPr>
                <w:szCs w:val="22"/>
              </w:rPr>
              <w:t>Records relating to the enrollment and establish</w:t>
            </w:r>
            <w:r w:rsidR="00E85586">
              <w:rPr>
                <w:szCs w:val="22"/>
              </w:rPr>
              <w:t>ment of a GET account.</w:t>
            </w:r>
            <w:r w:rsidR="00E85586">
              <w:rPr>
                <w:rFonts w:eastAsia="Calibri" w:cs="Times New Roman"/>
                <w:color w:val="auto"/>
                <w:szCs w:val="22"/>
              </w:rPr>
              <w:fldChar w:fldCharType="begin"/>
            </w:r>
            <w:r w:rsidR="00E85586">
              <w:rPr>
                <w:rFonts w:eastAsia="Calibri" w:cs="Times New Roman"/>
                <w:color w:val="auto"/>
                <w:szCs w:val="22"/>
              </w:rPr>
              <w:instrText xml:space="preserve"> XE " guaranteed education tuition (GET) account enrollment – successful " \f “subject” </w:instrText>
            </w:r>
            <w:r w:rsidR="00E85586">
              <w:rPr>
                <w:rFonts w:eastAsia="Calibri" w:cs="Times New Roman"/>
                <w:color w:val="auto"/>
                <w:szCs w:val="22"/>
              </w:rPr>
              <w:fldChar w:fldCharType="end"/>
            </w:r>
          </w:p>
          <w:p w:rsidR="009C17CB" w:rsidRDefault="009C17CB" w:rsidP="009C17CB">
            <w:pPr>
              <w:spacing w:before="60" w:after="60"/>
              <w:rPr>
                <w:szCs w:val="22"/>
              </w:rPr>
            </w:pPr>
            <w:r>
              <w:rPr>
                <w:szCs w:val="22"/>
              </w:rPr>
              <w:t>Includes, but is not limited to:</w:t>
            </w:r>
          </w:p>
          <w:p w:rsidR="009C17CB" w:rsidRDefault="009C17CB" w:rsidP="009C17CB">
            <w:pPr>
              <w:pStyle w:val="ListParagraph"/>
              <w:numPr>
                <w:ilvl w:val="0"/>
                <w:numId w:val="42"/>
              </w:numPr>
              <w:spacing w:before="60" w:after="60"/>
              <w:rPr>
                <w:szCs w:val="22"/>
              </w:rPr>
            </w:pPr>
            <w:r w:rsidRPr="000700D7">
              <w:rPr>
                <w:szCs w:val="22"/>
              </w:rPr>
              <w:t xml:space="preserve">Enrollment forms and </w:t>
            </w:r>
            <w:r>
              <w:rPr>
                <w:szCs w:val="22"/>
              </w:rPr>
              <w:t>account application;</w:t>
            </w:r>
          </w:p>
          <w:p w:rsidR="009C17CB" w:rsidRPr="000700D7" w:rsidRDefault="009C17CB" w:rsidP="009C17CB">
            <w:pPr>
              <w:pStyle w:val="ListParagraph"/>
              <w:numPr>
                <w:ilvl w:val="0"/>
                <w:numId w:val="42"/>
              </w:numPr>
              <w:spacing w:before="60" w:after="60"/>
              <w:rPr>
                <w:szCs w:val="22"/>
              </w:rPr>
            </w:pPr>
            <w:r>
              <w:rPr>
                <w:szCs w:val="22"/>
              </w:rPr>
              <w:t>S</w:t>
            </w:r>
            <w:r w:rsidRPr="000700D7">
              <w:rPr>
                <w:szCs w:val="22"/>
              </w:rPr>
              <w:t>upporting documentation;</w:t>
            </w:r>
          </w:p>
          <w:p w:rsidR="009C17CB" w:rsidRPr="000700D7" w:rsidRDefault="009C17CB" w:rsidP="009C17CB">
            <w:pPr>
              <w:pStyle w:val="ListParagraph"/>
              <w:numPr>
                <w:ilvl w:val="0"/>
                <w:numId w:val="42"/>
              </w:numPr>
              <w:spacing w:before="60" w:after="60"/>
              <w:rPr>
                <w:szCs w:val="22"/>
              </w:rPr>
            </w:pPr>
            <w:r w:rsidRPr="000700D7">
              <w:rPr>
                <w:szCs w:val="22"/>
              </w:rPr>
              <w:t xml:space="preserve">Change </w:t>
            </w:r>
            <w:r>
              <w:rPr>
                <w:szCs w:val="22"/>
              </w:rPr>
              <w:t xml:space="preserve">and correction </w:t>
            </w:r>
            <w:r w:rsidRPr="000700D7">
              <w:rPr>
                <w:szCs w:val="22"/>
              </w:rPr>
              <w:t>requests from purchaser;</w:t>
            </w:r>
          </w:p>
          <w:p w:rsidR="009C17CB" w:rsidRPr="000700D7" w:rsidRDefault="009C17CB" w:rsidP="009C17CB">
            <w:pPr>
              <w:pStyle w:val="ListParagraph"/>
              <w:numPr>
                <w:ilvl w:val="0"/>
                <w:numId w:val="42"/>
              </w:numPr>
              <w:spacing w:before="60" w:after="60"/>
              <w:rPr>
                <w:szCs w:val="22"/>
              </w:rPr>
            </w:pPr>
            <w:r w:rsidRPr="000700D7">
              <w:rPr>
                <w:szCs w:val="22"/>
              </w:rPr>
              <w:t xml:space="preserve">Beneficiary documentation; </w:t>
            </w:r>
          </w:p>
          <w:p w:rsidR="009C17CB" w:rsidRDefault="009C17CB" w:rsidP="009C17CB">
            <w:pPr>
              <w:pStyle w:val="ListParagraph"/>
              <w:numPr>
                <w:ilvl w:val="0"/>
                <w:numId w:val="42"/>
              </w:numPr>
              <w:spacing w:before="60" w:after="60"/>
              <w:rPr>
                <w:szCs w:val="22"/>
              </w:rPr>
            </w:pPr>
            <w:r>
              <w:rPr>
                <w:szCs w:val="22"/>
              </w:rPr>
              <w:t>Letters of acknowledgement/acceptance;</w:t>
            </w:r>
          </w:p>
          <w:p w:rsidR="009C17CB" w:rsidRDefault="009C17CB" w:rsidP="009C17CB">
            <w:pPr>
              <w:pStyle w:val="ListParagraph"/>
              <w:numPr>
                <w:ilvl w:val="0"/>
                <w:numId w:val="42"/>
              </w:numPr>
              <w:spacing w:before="60" w:after="60"/>
              <w:rPr>
                <w:szCs w:val="22"/>
              </w:rPr>
            </w:pPr>
            <w:r>
              <w:rPr>
                <w:szCs w:val="22"/>
              </w:rPr>
              <w:t>Changes/amendments to terms and conditions.</w:t>
            </w:r>
          </w:p>
          <w:p w:rsidR="00CD2810" w:rsidRDefault="00C43D78" w:rsidP="00C43D78">
            <w:pPr>
              <w:spacing w:before="60" w:after="60"/>
              <w:rPr>
                <w:szCs w:val="22"/>
              </w:rPr>
            </w:pPr>
            <w:r>
              <w:rPr>
                <w:szCs w:val="22"/>
              </w:rPr>
              <w:t>Exclu</w:t>
            </w:r>
            <w:r w:rsidR="00CD2810">
              <w:rPr>
                <w:szCs w:val="22"/>
              </w:rPr>
              <w:t>des records covered by:</w:t>
            </w:r>
          </w:p>
          <w:p w:rsidR="00CD2810" w:rsidRPr="00CD2810" w:rsidRDefault="00CD2810" w:rsidP="00CD2810">
            <w:pPr>
              <w:pStyle w:val="ListParagraph"/>
              <w:numPr>
                <w:ilvl w:val="0"/>
                <w:numId w:val="44"/>
              </w:numPr>
              <w:spacing w:before="60" w:after="60"/>
              <w:rPr>
                <w:i/>
                <w:szCs w:val="22"/>
              </w:rPr>
            </w:pPr>
            <w:r w:rsidRPr="00CD2810">
              <w:rPr>
                <w:i/>
                <w:szCs w:val="22"/>
              </w:rPr>
              <w:t>C</w:t>
            </w:r>
            <w:r w:rsidR="005162FE" w:rsidRPr="00CD2810">
              <w:rPr>
                <w:i/>
                <w:szCs w:val="22"/>
              </w:rPr>
              <w:t xml:space="preserve">ontracts and Agreements </w:t>
            </w:r>
            <w:r w:rsidRPr="00CD2810">
              <w:rPr>
                <w:i/>
                <w:szCs w:val="22"/>
              </w:rPr>
              <w:t xml:space="preserve">(DAN </w:t>
            </w:r>
            <w:r w:rsidR="005162FE" w:rsidRPr="00CD2810">
              <w:rPr>
                <w:i/>
                <w:szCs w:val="22"/>
              </w:rPr>
              <w:t>GS 01050</w:t>
            </w:r>
            <w:r w:rsidRPr="00CD2810">
              <w:rPr>
                <w:i/>
                <w:szCs w:val="22"/>
              </w:rPr>
              <w:t>);</w:t>
            </w:r>
          </w:p>
          <w:p w:rsidR="00C43D78" w:rsidRPr="00C43D78" w:rsidRDefault="00073DDF" w:rsidP="00E85586">
            <w:pPr>
              <w:pStyle w:val="ListParagraph"/>
              <w:numPr>
                <w:ilvl w:val="0"/>
                <w:numId w:val="44"/>
              </w:numPr>
              <w:spacing w:before="60" w:after="60"/>
              <w:rPr>
                <w:szCs w:val="22"/>
              </w:rPr>
            </w:pPr>
            <w:r w:rsidRPr="00CD2810">
              <w:rPr>
                <w:i/>
                <w:szCs w:val="22"/>
              </w:rPr>
              <w:t>Financial Transactions</w:t>
            </w:r>
            <w:r w:rsidR="007A4BC9">
              <w:rPr>
                <w:i/>
                <w:szCs w:val="22"/>
              </w:rPr>
              <w:t>—</w:t>
            </w:r>
            <w:r w:rsidRPr="00CD2810">
              <w:rPr>
                <w:i/>
                <w:szCs w:val="22"/>
              </w:rPr>
              <w:t xml:space="preserve">General </w:t>
            </w:r>
            <w:r w:rsidR="00CD2810" w:rsidRPr="00CD2810">
              <w:rPr>
                <w:i/>
                <w:szCs w:val="22"/>
              </w:rPr>
              <w:t xml:space="preserve">(DAN </w:t>
            </w:r>
            <w:r w:rsidRPr="00CD2810">
              <w:rPr>
                <w:i/>
                <w:szCs w:val="22"/>
              </w:rPr>
              <w:t>GS 01001</w:t>
            </w:r>
            <w:r w:rsidR="00E85586">
              <w:rPr>
                <w:i/>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2FB1" w:rsidRDefault="00BD1F54" w:rsidP="00BD1F54">
            <w:pPr>
              <w:spacing w:before="60" w:after="60"/>
              <w:rPr>
                <w:bCs/>
                <w:color w:val="auto"/>
                <w:szCs w:val="17"/>
              </w:rPr>
            </w:pPr>
            <w:r w:rsidRPr="002C3F83">
              <w:rPr>
                <w:b/>
                <w:bCs/>
                <w:color w:val="auto"/>
                <w:szCs w:val="17"/>
              </w:rPr>
              <w:t>Retain</w:t>
            </w:r>
            <w:r w:rsidRPr="002C3F83">
              <w:rPr>
                <w:bCs/>
                <w:color w:val="auto"/>
                <w:szCs w:val="17"/>
              </w:rPr>
              <w:t xml:space="preserve"> for </w:t>
            </w:r>
            <w:r w:rsidR="000700D7">
              <w:rPr>
                <w:bCs/>
                <w:color w:val="auto"/>
                <w:szCs w:val="17"/>
              </w:rPr>
              <w:t xml:space="preserve">6 years after </w:t>
            </w:r>
            <w:r w:rsidR="009C17CB">
              <w:rPr>
                <w:bCs/>
                <w:color w:val="auto"/>
                <w:szCs w:val="17"/>
              </w:rPr>
              <w:t xml:space="preserve">account is </w:t>
            </w:r>
            <w:r w:rsidR="00435908">
              <w:rPr>
                <w:bCs/>
                <w:color w:val="auto"/>
                <w:szCs w:val="17"/>
              </w:rPr>
              <w:t xml:space="preserve">determined to be </w:t>
            </w:r>
            <w:r w:rsidR="009C17CB">
              <w:rPr>
                <w:bCs/>
                <w:color w:val="auto"/>
                <w:szCs w:val="17"/>
              </w:rPr>
              <w:t>inactive</w:t>
            </w:r>
          </w:p>
          <w:p w:rsidR="000E2FB1" w:rsidRPr="000E2FB1" w:rsidRDefault="000E2FB1" w:rsidP="00BD1F54">
            <w:pPr>
              <w:spacing w:before="60" w:after="60"/>
              <w:rPr>
                <w:bCs/>
                <w:i/>
                <w:color w:val="auto"/>
                <w:szCs w:val="17"/>
              </w:rPr>
            </w:pPr>
            <w:r>
              <w:rPr>
                <w:bCs/>
                <w:color w:val="auto"/>
                <w:szCs w:val="17"/>
              </w:rPr>
              <w:t xml:space="preserve"> </w:t>
            </w:r>
            <w:r w:rsidR="00E85586">
              <w:rPr>
                <w:bCs/>
                <w:color w:val="auto"/>
                <w:szCs w:val="17"/>
              </w:rPr>
              <w:t xml:space="preserve"> </w:t>
            </w:r>
            <w:r>
              <w:rPr>
                <w:bCs/>
                <w:color w:val="auto"/>
                <w:szCs w:val="17"/>
              </w:rPr>
              <w:t xml:space="preserve"> </w:t>
            </w:r>
            <w:r w:rsidRPr="000E2FB1">
              <w:rPr>
                <w:bCs/>
                <w:i/>
                <w:color w:val="auto"/>
                <w:szCs w:val="17"/>
              </w:rPr>
              <w:t>or</w:t>
            </w:r>
          </w:p>
          <w:p w:rsidR="00073DDF" w:rsidRDefault="000E2FB1" w:rsidP="00BD1F54">
            <w:pPr>
              <w:spacing w:before="60" w:after="60"/>
              <w:rPr>
                <w:bCs/>
                <w:color w:val="auto"/>
                <w:szCs w:val="17"/>
              </w:rPr>
            </w:pPr>
            <w:r>
              <w:rPr>
                <w:bCs/>
                <w:color w:val="auto"/>
                <w:szCs w:val="17"/>
              </w:rPr>
              <w:t xml:space="preserve">6 years after </w:t>
            </w:r>
            <w:r w:rsidR="00073DDF">
              <w:rPr>
                <w:bCs/>
                <w:color w:val="auto"/>
                <w:szCs w:val="17"/>
              </w:rPr>
              <w:t>account expir</w:t>
            </w:r>
            <w:r w:rsidR="00102038">
              <w:rPr>
                <w:bCs/>
                <w:color w:val="auto"/>
                <w:szCs w:val="17"/>
              </w:rPr>
              <w:t>es</w:t>
            </w:r>
            <w:r w:rsidR="00073DDF">
              <w:rPr>
                <w:bCs/>
                <w:color w:val="auto"/>
                <w:szCs w:val="17"/>
              </w:rPr>
              <w:t>/</w:t>
            </w:r>
            <w:r>
              <w:rPr>
                <w:bCs/>
                <w:color w:val="auto"/>
                <w:szCs w:val="17"/>
              </w:rPr>
              <w:t>withdrawal from participation</w:t>
            </w:r>
          </w:p>
          <w:p w:rsidR="00BD1F54" w:rsidRPr="002C3F83" w:rsidRDefault="00102038" w:rsidP="00BD1F54">
            <w:pPr>
              <w:spacing w:before="60" w:after="60"/>
              <w:rPr>
                <w:bCs/>
                <w:i/>
                <w:color w:val="auto"/>
                <w:szCs w:val="17"/>
              </w:rPr>
            </w:pPr>
            <w:r w:rsidRPr="00102038">
              <w:rPr>
                <w:bCs/>
                <w:i/>
                <w:color w:val="auto"/>
                <w:szCs w:val="17"/>
              </w:rPr>
              <w:t xml:space="preserve"> </w:t>
            </w:r>
            <w:r w:rsidR="00E85586">
              <w:rPr>
                <w:bCs/>
                <w:i/>
                <w:color w:val="auto"/>
                <w:szCs w:val="17"/>
              </w:rPr>
              <w:t xml:space="preserve"> </w:t>
            </w:r>
            <w:r w:rsidRPr="00102038">
              <w:rPr>
                <w:bCs/>
                <w:i/>
                <w:color w:val="auto"/>
                <w:szCs w:val="17"/>
              </w:rPr>
              <w:t xml:space="preserve"> </w:t>
            </w:r>
            <w:r w:rsidR="00BD1F54" w:rsidRPr="002C3F83">
              <w:rPr>
                <w:bCs/>
                <w:i/>
                <w:color w:val="auto"/>
                <w:szCs w:val="17"/>
              </w:rPr>
              <w:t>then</w:t>
            </w:r>
          </w:p>
          <w:p w:rsidR="00BD1F54" w:rsidRPr="005434D3" w:rsidRDefault="00334A77" w:rsidP="00334A77">
            <w:pPr>
              <w:spacing w:before="60" w:after="60"/>
              <w:rPr>
                <w:b/>
                <w:szCs w:val="22"/>
              </w:rPr>
            </w:pPr>
            <w:r>
              <w:rPr>
                <w:b/>
                <w:szCs w:val="22"/>
              </w:rPr>
              <w:t>Destroy</w:t>
            </w:r>
            <w:r w:rsidRPr="007A4BC9">
              <w:rPr>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D1F54" w:rsidRPr="00AE5232" w:rsidRDefault="00BD1F54" w:rsidP="00BD1F54">
            <w:pPr>
              <w:spacing w:before="60"/>
              <w:jc w:val="center"/>
              <w:rPr>
                <w:sz w:val="20"/>
                <w:szCs w:val="20"/>
              </w:rPr>
            </w:pPr>
            <w:r w:rsidRPr="00AE5232">
              <w:rPr>
                <w:sz w:val="20"/>
                <w:szCs w:val="20"/>
              </w:rPr>
              <w:t>NON-ARCHIVAL</w:t>
            </w:r>
          </w:p>
          <w:p w:rsidR="00E41D84" w:rsidRPr="00E41D84" w:rsidRDefault="00E41D84" w:rsidP="00E41D84">
            <w:pPr>
              <w:jc w:val="center"/>
              <w:rPr>
                <w:b/>
                <w:szCs w:val="22"/>
              </w:rPr>
            </w:pPr>
            <w:r w:rsidRPr="00E41D84">
              <w:rPr>
                <w:b/>
                <w:szCs w:val="22"/>
              </w:rPr>
              <w:t>ESSENTIAL</w:t>
            </w:r>
            <w:r w:rsidRPr="00E41D84">
              <w:rPr>
                <w:color w:val="auto"/>
              </w:rPr>
              <w:fldChar w:fldCharType="begin"/>
            </w:r>
            <w:r w:rsidRPr="00E41D84">
              <w:rPr>
                <w:color w:val="auto"/>
              </w:rPr>
              <w:instrText xml:space="preserve"> XE "</w:instrText>
            </w:r>
            <w:r w:rsidR="00D45AFC">
              <w:rPr>
                <w:color w:val="auto"/>
              </w:rPr>
              <w:instrText>FINANCIAL AID</w:instrText>
            </w:r>
            <w:r w:rsidRPr="00E41D84">
              <w:rPr>
                <w:color w:val="auto"/>
              </w:rPr>
              <w:instrText>:</w:instrText>
            </w:r>
            <w:r w:rsidR="00435D4D">
              <w:rPr>
                <w:color w:val="auto"/>
              </w:rPr>
              <w:instrText>Guaranteed Education Tuition (GET) Account Enrollment</w:instrText>
            </w:r>
            <w:r w:rsidR="00E85586">
              <w:rPr>
                <w:color w:val="auto"/>
              </w:rPr>
              <w:instrText xml:space="preserve"> – </w:instrText>
            </w:r>
            <w:r w:rsidR="00435D4D">
              <w:rPr>
                <w:color w:val="auto"/>
              </w:rPr>
              <w:instrText>Successful</w:instrText>
            </w:r>
            <w:r w:rsidRPr="00E41D84">
              <w:rPr>
                <w:color w:val="auto"/>
              </w:rPr>
              <w:instrText xml:space="preserve">” \f "essential" </w:instrText>
            </w:r>
            <w:r w:rsidRPr="00E41D84">
              <w:rPr>
                <w:color w:val="auto"/>
              </w:rPr>
              <w:fldChar w:fldCharType="end"/>
            </w:r>
          </w:p>
          <w:p w:rsidR="00BD1F54" w:rsidRPr="005434D3" w:rsidRDefault="00BD1F54" w:rsidP="00084AD6">
            <w:pPr>
              <w:jc w:val="center"/>
              <w:rPr>
                <w:rFonts w:ascii="Arial" w:hAnsi="Arial"/>
                <w:szCs w:val="22"/>
              </w:rPr>
            </w:pPr>
            <w:r w:rsidRPr="00AE5232">
              <w:rPr>
                <w:sz w:val="20"/>
                <w:szCs w:val="20"/>
              </w:rPr>
              <w:t>O</w:t>
            </w:r>
            <w:r w:rsidR="00084AD6">
              <w:rPr>
                <w:sz w:val="20"/>
                <w:szCs w:val="20"/>
              </w:rPr>
              <w:t>PR</w:t>
            </w:r>
          </w:p>
        </w:tc>
      </w:tr>
      <w:tr w:rsidR="000E2FB1" w:rsidRPr="004C34AF" w:rsidTr="00E85586">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2FB1" w:rsidRDefault="00947FC2" w:rsidP="000E2FB1">
            <w:pPr>
              <w:spacing w:before="60" w:after="60"/>
              <w:jc w:val="center"/>
              <w:rPr>
                <w:szCs w:val="22"/>
              </w:rPr>
            </w:pPr>
            <w:r>
              <w:rPr>
                <w:szCs w:val="22"/>
              </w:rPr>
              <w:t>17-06-</w:t>
            </w:r>
            <w:r w:rsidR="00056FB2">
              <w:rPr>
                <w:szCs w:val="22"/>
              </w:rPr>
              <w:t>69117</w:t>
            </w:r>
            <w:r w:rsidR="00E85586" w:rsidRPr="00A432D4">
              <w:rPr>
                <w:szCs w:val="22"/>
              </w:rPr>
              <w:fldChar w:fldCharType="begin"/>
            </w:r>
            <w:r w:rsidR="00E85586" w:rsidRPr="00A432D4">
              <w:rPr>
                <w:szCs w:val="22"/>
              </w:rPr>
              <w:instrText xml:space="preserve"> XE "</w:instrText>
            </w:r>
            <w:r w:rsidR="00E85586">
              <w:rPr>
                <w:szCs w:val="22"/>
              </w:rPr>
              <w:instrText>17-06-</w:instrText>
            </w:r>
            <w:r w:rsidR="00056FB2">
              <w:rPr>
                <w:szCs w:val="22"/>
              </w:rPr>
              <w:instrText>69117</w:instrText>
            </w:r>
            <w:r w:rsidR="00E85586" w:rsidRPr="00A432D4">
              <w:rPr>
                <w:szCs w:val="22"/>
              </w:rPr>
              <w:instrText>" \f “dan”</w:instrText>
            </w:r>
            <w:r w:rsidR="00E85586" w:rsidRPr="00A432D4">
              <w:rPr>
                <w:szCs w:val="22"/>
              </w:rPr>
              <w:fldChar w:fldCharType="end"/>
            </w:r>
          </w:p>
          <w:p w:rsidR="000E2FB1" w:rsidRPr="005434D3" w:rsidRDefault="000E2FB1" w:rsidP="00E85586">
            <w:pPr>
              <w:spacing w:before="60" w:after="60"/>
              <w:jc w:val="center"/>
              <w:rPr>
                <w:szCs w:val="22"/>
              </w:rPr>
            </w:pPr>
            <w:r>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2FB1" w:rsidRDefault="000E2FB1" w:rsidP="000E2FB1">
            <w:pPr>
              <w:spacing w:before="60" w:after="60"/>
              <w:rPr>
                <w:b/>
                <w:i/>
                <w:szCs w:val="22"/>
              </w:rPr>
            </w:pPr>
            <w:r>
              <w:rPr>
                <w:b/>
                <w:i/>
                <w:szCs w:val="22"/>
              </w:rPr>
              <w:t>Guaranteed Education Tuition (GET) Account Enrollment</w:t>
            </w:r>
            <w:r w:rsidR="00E85586">
              <w:rPr>
                <w:b/>
                <w:i/>
                <w:szCs w:val="22"/>
              </w:rPr>
              <w:t xml:space="preserve"> – </w:t>
            </w:r>
            <w:r>
              <w:rPr>
                <w:b/>
                <w:i/>
                <w:szCs w:val="22"/>
              </w:rPr>
              <w:t>Unsuccessful</w:t>
            </w:r>
          </w:p>
          <w:p w:rsidR="000E2FB1" w:rsidRDefault="000E2FB1" w:rsidP="000E2FB1">
            <w:pPr>
              <w:spacing w:before="60" w:after="60"/>
              <w:rPr>
                <w:szCs w:val="22"/>
              </w:rPr>
            </w:pPr>
            <w:r>
              <w:rPr>
                <w:szCs w:val="22"/>
              </w:rPr>
              <w:t>Records relating to the unsuccessful or denial o</w:t>
            </w:r>
            <w:r w:rsidR="00E85586">
              <w:rPr>
                <w:szCs w:val="22"/>
              </w:rPr>
              <w:t>f enrollment for a GET account.</w:t>
            </w:r>
            <w:r w:rsidR="00E85586">
              <w:rPr>
                <w:rFonts w:eastAsia="Calibri" w:cs="Times New Roman"/>
                <w:color w:val="auto"/>
                <w:szCs w:val="22"/>
              </w:rPr>
              <w:t xml:space="preserve"> </w:t>
            </w:r>
            <w:r w:rsidR="00E85586">
              <w:rPr>
                <w:rFonts w:eastAsia="Calibri" w:cs="Times New Roman"/>
                <w:color w:val="auto"/>
                <w:szCs w:val="22"/>
              </w:rPr>
              <w:fldChar w:fldCharType="begin"/>
            </w:r>
            <w:r w:rsidR="00E85586">
              <w:rPr>
                <w:rFonts w:eastAsia="Calibri" w:cs="Times New Roman"/>
                <w:color w:val="auto"/>
                <w:szCs w:val="22"/>
              </w:rPr>
              <w:instrText xml:space="preserve"> XE " guaranteed education tuition (GET) account enrollment – unsuccessful " \f “subject” </w:instrText>
            </w:r>
            <w:r w:rsidR="00E85586">
              <w:rPr>
                <w:rFonts w:eastAsia="Calibri" w:cs="Times New Roman"/>
                <w:color w:val="auto"/>
                <w:szCs w:val="22"/>
              </w:rPr>
              <w:fldChar w:fldCharType="end"/>
            </w:r>
          </w:p>
          <w:p w:rsidR="000E2FB1" w:rsidRDefault="000E2FB1" w:rsidP="000E2FB1">
            <w:pPr>
              <w:spacing w:before="60" w:after="60"/>
              <w:rPr>
                <w:szCs w:val="22"/>
              </w:rPr>
            </w:pPr>
            <w:r>
              <w:rPr>
                <w:szCs w:val="22"/>
              </w:rPr>
              <w:t>Includes, but is not limited to:</w:t>
            </w:r>
          </w:p>
          <w:p w:rsidR="000E2FB1" w:rsidRDefault="000E2FB1" w:rsidP="000E2FB1">
            <w:pPr>
              <w:pStyle w:val="ListParagraph"/>
              <w:numPr>
                <w:ilvl w:val="0"/>
                <w:numId w:val="42"/>
              </w:numPr>
              <w:spacing w:before="60" w:after="60"/>
              <w:rPr>
                <w:szCs w:val="22"/>
              </w:rPr>
            </w:pPr>
            <w:r w:rsidRPr="000700D7">
              <w:rPr>
                <w:szCs w:val="22"/>
              </w:rPr>
              <w:t xml:space="preserve">Enrollment forms and </w:t>
            </w:r>
            <w:r>
              <w:rPr>
                <w:szCs w:val="22"/>
              </w:rPr>
              <w:t>account application;</w:t>
            </w:r>
          </w:p>
          <w:p w:rsidR="000E2FB1" w:rsidRPr="000700D7" w:rsidRDefault="000E2FB1" w:rsidP="000E2FB1">
            <w:pPr>
              <w:pStyle w:val="ListParagraph"/>
              <w:numPr>
                <w:ilvl w:val="0"/>
                <w:numId w:val="42"/>
              </w:numPr>
              <w:spacing w:before="60" w:after="60"/>
              <w:rPr>
                <w:szCs w:val="22"/>
              </w:rPr>
            </w:pPr>
            <w:r>
              <w:rPr>
                <w:szCs w:val="22"/>
              </w:rPr>
              <w:t>S</w:t>
            </w:r>
            <w:r w:rsidRPr="000700D7">
              <w:rPr>
                <w:szCs w:val="22"/>
              </w:rPr>
              <w:t>upporting documentation;</w:t>
            </w:r>
          </w:p>
          <w:p w:rsidR="000E2FB1" w:rsidRPr="004411BE" w:rsidRDefault="000E2FB1" w:rsidP="000E2FB1">
            <w:pPr>
              <w:pStyle w:val="ListParagraph"/>
              <w:numPr>
                <w:ilvl w:val="0"/>
                <w:numId w:val="42"/>
              </w:numPr>
              <w:spacing w:before="60" w:after="60"/>
              <w:rPr>
                <w:szCs w:val="22"/>
              </w:rPr>
            </w:pPr>
            <w:r>
              <w:rPr>
                <w:szCs w:val="22"/>
              </w:rPr>
              <w:t>Letters of denial.</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0E2FB1" w:rsidRDefault="000E2FB1" w:rsidP="000E2FB1">
            <w:pPr>
              <w:spacing w:before="60" w:after="60"/>
              <w:rPr>
                <w:bCs/>
                <w:color w:val="auto"/>
                <w:szCs w:val="17"/>
              </w:rPr>
            </w:pPr>
            <w:r w:rsidRPr="002C3F83">
              <w:rPr>
                <w:b/>
                <w:bCs/>
                <w:color w:val="auto"/>
                <w:szCs w:val="17"/>
              </w:rPr>
              <w:t>Retain</w:t>
            </w:r>
            <w:r w:rsidRPr="002C3F83">
              <w:rPr>
                <w:bCs/>
                <w:color w:val="auto"/>
                <w:szCs w:val="17"/>
              </w:rPr>
              <w:t xml:space="preserve"> for </w:t>
            </w:r>
            <w:r>
              <w:rPr>
                <w:bCs/>
                <w:color w:val="auto"/>
                <w:szCs w:val="17"/>
              </w:rPr>
              <w:t>1 year after enrollment denied</w:t>
            </w:r>
          </w:p>
          <w:p w:rsidR="000E2FB1" w:rsidRPr="002C3F83" w:rsidRDefault="000E2FB1" w:rsidP="000E2FB1">
            <w:pPr>
              <w:spacing w:before="60" w:after="60"/>
              <w:rPr>
                <w:bCs/>
                <w:i/>
                <w:color w:val="auto"/>
                <w:szCs w:val="17"/>
              </w:rPr>
            </w:pPr>
            <w:r>
              <w:rPr>
                <w:bCs/>
                <w:i/>
                <w:color w:val="auto"/>
                <w:szCs w:val="17"/>
              </w:rPr>
              <w:t xml:space="preserve"> </w:t>
            </w:r>
            <w:r w:rsidR="00E85586">
              <w:rPr>
                <w:bCs/>
                <w:i/>
                <w:color w:val="auto"/>
                <w:szCs w:val="17"/>
              </w:rPr>
              <w:t xml:space="preserve">  </w:t>
            </w:r>
            <w:r w:rsidRPr="002C3F83">
              <w:rPr>
                <w:bCs/>
                <w:i/>
                <w:color w:val="auto"/>
                <w:szCs w:val="17"/>
              </w:rPr>
              <w:t>then</w:t>
            </w:r>
          </w:p>
          <w:p w:rsidR="000E2FB1" w:rsidRPr="005434D3" w:rsidRDefault="000E2FB1" w:rsidP="000E2FB1">
            <w:pPr>
              <w:spacing w:before="60" w:after="60"/>
              <w:rPr>
                <w:b/>
                <w:szCs w:val="22"/>
              </w:rPr>
            </w:pPr>
            <w:r>
              <w:rPr>
                <w:b/>
                <w:szCs w:val="22"/>
              </w:rPr>
              <w:t>Destroy</w:t>
            </w:r>
            <w:r w:rsidRPr="007A4BC9">
              <w:rPr>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0E2FB1" w:rsidRPr="00AE5232" w:rsidRDefault="000E2FB1" w:rsidP="000E2FB1">
            <w:pPr>
              <w:spacing w:before="60"/>
              <w:jc w:val="center"/>
              <w:rPr>
                <w:sz w:val="20"/>
                <w:szCs w:val="20"/>
              </w:rPr>
            </w:pPr>
            <w:r w:rsidRPr="00AE5232">
              <w:rPr>
                <w:sz w:val="20"/>
                <w:szCs w:val="20"/>
              </w:rPr>
              <w:t>NON-ARCHIVAL</w:t>
            </w:r>
          </w:p>
          <w:p w:rsidR="000E2FB1" w:rsidRPr="00AE5232" w:rsidRDefault="000E2FB1" w:rsidP="000E2FB1">
            <w:pPr>
              <w:jc w:val="center"/>
              <w:rPr>
                <w:sz w:val="20"/>
                <w:szCs w:val="20"/>
              </w:rPr>
            </w:pPr>
            <w:r w:rsidRPr="00AE5232">
              <w:rPr>
                <w:sz w:val="20"/>
                <w:szCs w:val="20"/>
              </w:rPr>
              <w:t>NON-ESSENTIAL</w:t>
            </w:r>
          </w:p>
          <w:p w:rsidR="000E2FB1" w:rsidRPr="005434D3" w:rsidRDefault="000E2FB1" w:rsidP="000E2FB1">
            <w:pPr>
              <w:jc w:val="center"/>
              <w:rPr>
                <w:rFonts w:ascii="Arial" w:hAnsi="Arial"/>
                <w:szCs w:val="22"/>
              </w:rPr>
            </w:pPr>
            <w:r w:rsidRPr="00AE5232">
              <w:rPr>
                <w:sz w:val="20"/>
                <w:szCs w:val="20"/>
              </w:rPr>
              <w:t>O</w:t>
            </w:r>
            <w:r>
              <w:rPr>
                <w:sz w:val="20"/>
                <w:szCs w:val="20"/>
              </w:rPr>
              <w:t>PR</w:t>
            </w:r>
          </w:p>
        </w:tc>
      </w:tr>
    </w:tbl>
    <w:p w:rsidR="00F91B2F" w:rsidRDefault="00F91B2F" w:rsidP="00720C91">
      <w:pPr>
        <w:overflowPunct w:val="0"/>
        <w:autoSpaceDE w:val="0"/>
        <w:autoSpaceDN w:val="0"/>
        <w:adjustRightInd w:val="0"/>
        <w:spacing w:after="120"/>
        <w:textAlignment w:val="baseline"/>
        <w:rPr>
          <w:i/>
        </w:rPr>
      </w:pPr>
    </w:p>
    <w:p w:rsidR="00753DD2" w:rsidRDefault="00753DD2" w:rsidP="00720C91">
      <w:pPr>
        <w:overflowPunct w:val="0"/>
        <w:autoSpaceDE w:val="0"/>
        <w:autoSpaceDN w:val="0"/>
        <w:adjustRightInd w:val="0"/>
        <w:spacing w:after="120"/>
        <w:textAlignment w:val="baseline"/>
        <w:rPr>
          <w:i/>
        </w:rPr>
        <w:sectPr w:rsidR="00753DD2" w:rsidSect="00220E22">
          <w:footerReference w:type="default" r:id="rId11"/>
          <w:pgSz w:w="15840" w:h="12240" w:orient="landscape" w:code="1"/>
          <w:pgMar w:top="1080" w:right="720" w:bottom="1080" w:left="720" w:header="1080" w:footer="720" w:gutter="0"/>
          <w:cols w:space="720"/>
          <w:docGrid w:linePitch="360"/>
        </w:sectPr>
      </w:pPr>
    </w:p>
    <w:p w:rsidR="00FF234E" w:rsidRDefault="000C3046" w:rsidP="00FF234E">
      <w:pPr>
        <w:pStyle w:val="Functions"/>
      </w:pPr>
      <w:bookmarkStart w:id="2" w:name="_Toc485122990"/>
      <w:r>
        <w:lastRenderedPageBreak/>
        <w:t>HIGHER EDUCATION ADMINISTRATION</w:t>
      </w:r>
      <w:bookmarkEnd w:id="2"/>
    </w:p>
    <w:p w:rsidR="00FF234E" w:rsidRPr="00F850A5" w:rsidRDefault="00152CCA" w:rsidP="00FF234E">
      <w:pPr>
        <w:overflowPunct w:val="0"/>
        <w:autoSpaceDE w:val="0"/>
        <w:autoSpaceDN w:val="0"/>
        <w:adjustRightInd w:val="0"/>
        <w:spacing w:after="120"/>
        <w:textAlignment w:val="baseline"/>
        <w:rPr>
          <w:color w:val="auto"/>
        </w:rPr>
      </w:pPr>
      <w:r w:rsidRPr="00F850A5">
        <w:rPr>
          <w:color w:val="auto"/>
        </w:rPr>
        <w:t>The function of</w:t>
      </w:r>
      <w:r w:rsidR="00E32A0F" w:rsidRPr="00F850A5">
        <w:rPr>
          <w:color w:val="auto"/>
        </w:rPr>
        <w:t xml:space="preserve"> </w:t>
      </w:r>
      <w:r w:rsidRPr="00F850A5">
        <w:rPr>
          <w:color w:val="auto"/>
        </w:rPr>
        <w:t xml:space="preserve">the </w:t>
      </w:r>
      <w:r w:rsidR="00E32A0F" w:rsidRPr="00F850A5">
        <w:rPr>
          <w:color w:val="auto"/>
        </w:rPr>
        <w:t xml:space="preserve">authorization and </w:t>
      </w:r>
      <w:r w:rsidR="00FF234E" w:rsidRPr="00F850A5">
        <w:rPr>
          <w:color w:val="auto"/>
        </w:rPr>
        <w:t xml:space="preserve">oversight </w:t>
      </w:r>
      <w:r w:rsidR="00E32A0F" w:rsidRPr="00F850A5">
        <w:rPr>
          <w:color w:val="auto"/>
        </w:rPr>
        <w:t>of degree-granting institution</w:t>
      </w:r>
      <w:r w:rsidR="000C3046" w:rsidRPr="00F850A5">
        <w:rPr>
          <w:color w:val="auto"/>
        </w:rPr>
        <w:t>s</w:t>
      </w:r>
      <w:r w:rsidR="007B7B88" w:rsidRPr="00F850A5">
        <w:rPr>
          <w:color w:val="auto"/>
        </w:rPr>
        <w:t xml:space="preserve">, including consumer complaints, </w:t>
      </w:r>
      <w:r w:rsidR="000C3046" w:rsidRPr="00F850A5">
        <w:rPr>
          <w:color w:val="auto"/>
        </w:rPr>
        <w:t>protection of student records</w:t>
      </w:r>
      <w:r w:rsidR="007B7B88" w:rsidRPr="00F850A5">
        <w:rPr>
          <w:color w:val="auto"/>
        </w:rPr>
        <w:t>, ensuring academic s</w:t>
      </w:r>
      <w:r w:rsidR="00F850A5">
        <w:rPr>
          <w:color w:val="auto"/>
        </w:rPr>
        <w:t>tandards and financial ability.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D2810" w:rsidRPr="004C34AF" w:rsidTr="00F850A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CD2810" w:rsidRDefault="00CD2810" w:rsidP="00CD2810">
            <w:pPr>
              <w:pStyle w:val="Activties"/>
              <w:tabs>
                <w:tab w:val="clear" w:pos="720"/>
              </w:tabs>
              <w:spacing w:after="0"/>
              <w:ind w:left="864" w:hanging="864"/>
            </w:pPr>
            <w:bookmarkStart w:id="3" w:name="_Toc485122991"/>
            <w:r>
              <w:t>CLOSED INSTITUTIONS STUDENT RECORDS REPOSITORY</w:t>
            </w:r>
            <w:bookmarkEnd w:id="3"/>
          </w:p>
          <w:p w:rsidR="00CD2810" w:rsidRPr="00152CCA" w:rsidRDefault="00CD2810" w:rsidP="00F850A5">
            <w:pPr>
              <w:pStyle w:val="ActivityText"/>
              <w:ind w:left="871"/>
              <w:rPr>
                <w:i w:val="0"/>
              </w:rPr>
            </w:pPr>
            <w:r w:rsidRPr="00F850A5">
              <w:t>The activity of ensuring student records and credits are retained and available for access after institution closure.</w:t>
            </w:r>
          </w:p>
        </w:tc>
      </w:tr>
      <w:tr w:rsidR="00CD2810" w:rsidRPr="004C34AF" w:rsidTr="00F850A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D2810" w:rsidRPr="004C34AF" w:rsidRDefault="00CD2810" w:rsidP="00CD2810">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D2810" w:rsidRPr="004C34AF" w:rsidRDefault="00CD2810" w:rsidP="00CD2810">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D2810" w:rsidRDefault="00CD2810" w:rsidP="00CD2810">
            <w:pPr>
              <w:jc w:val="center"/>
              <w:rPr>
                <w:rFonts w:eastAsia="Calibri" w:cs="Times New Roman"/>
                <w:b/>
                <w:sz w:val="20"/>
                <w:szCs w:val="20"/>
              </w:rPr>
            </w:pPr>
            <w:r>
              <w:rPr>
                <w:rFonts w:eastAsia="Calibri" w:cs="Times New Roman"/>
                <w:b/>
                <w:sz w:val="20"/>
                <w:szCs w:val="20"/>
              </w:rPr>
              <w:t>RETENTION AND</w:t>
            </w:r>
          </w:p>
          <w:p w:rsidR="00CD2810" w:rsidRPr="004C34AF" w:rsidRDefault="00CD2810" w:rsidP="00CD2810">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D2810" w:rsidRPr="004C34AF" w:rsidRDefault="00CD2810" w:rsidP="00CD2810">
            <w:pPr>
              <w:jc w:val="center"/>
              <w:rPr>
                <w:rFonts w:eastAsia="Calibri" w:cs="Times New Roman"/>
                <w:b/>
                <w:sz w:val="20"/>
                <w:szCs w:val="20"/>
              </w:rPr>
            </w:pPr>
            <w:r w:rsidRPr="004C34AF">
              <w:rPr>
                <w:rFonts w:eastAsia="Calibri" w:cs="Times New Roman"/>
                <w:b/>
                <w:sz w:val="20"/>
                <w:szCs w:val="20"/>
              </w:rPr>
              <w:t>DESIGNATION</w:t>
            </w:r>
          </w:p>
        </w:tc>
      </w:tr>
      <w:tr w:rsidR="00CD2810" w:rsidRPr="004C34AF" w:rsidTr="00F850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D2810" w:rsidRDefault="00CD2810" w:rsidP="00CD2810">
            <w:pPr>
              <w:spacing w:before="60" w:after="60"/>
              <w:jc w:val="center"/>
              <w:rPr>
                <w:szCs w:val="22"/>
              </w:rPr>
            </w:pPr>
            <w:r>
              <w:rPr>
                <w:szCs w:val="22"/>
              </w:rPr>
              <w:t>82-01-29516</w:t>
            </w:r>
            <w:r w:rsidR="00F850A5" w:rsidRPr="00A432D4">
              <w:rPr>
                <w:szCs w:val="22"/>
              </w:rPr>
              <w:fldChar w:fldCharType="begin"/>
            </w:r>
            <w:r w:rsidR="00F850A5" w:rsidRPr="00A432D4">
              <w:rPr>
                <w:szCs w:val="22"/>
              </w:rPr>
              <w:instrText xml:space="preserve"> XE "</w:instrText>
            </w:r>
            <w:r w:rsidR="00F850A5">
              <w:rPr>
                <w:szCs w:val="22"/>
              </w:rPr>
              <w:instrText>82-01-29516</w:instrText>
            </w:r>
            <w:r w:rsidR="00F850A5" w:rsidRPr="00A432D4">
              <w:rPr>
                <w:szCs w:val="22"/>
              </w:rPr>
              <w:instrText>" \f “dan”</w:instrText>
            </w:r>
            <w:r w:rsidR="00F850A5" w:rsidRPr="00A432D4">
              <w:rPr>
                <w:szCs w:val="22"/>
              </w:rPr>
              <w:fldChar w:fldCharType="end"/>
            </w:r>
          </w:p>
          <w:p w:rsidR="00CD2810" w:rsidRDefault="00CD2810" w:rsidP="00F850A5">
            <w:pPr>
              <w:spacing w:before="60" w:after="60"/>
              <w:jc w:val="center"/>
              <w:rPr>
                <w:szCs w:val="22"/>
              </w:rPr>
            </w:pPr>
            <w:r>
              <w:rPr>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D2810" w:rsidRDefault="00CD2810" w:rsidP="00CD2810">
            <w:pPr>
              <w:spacing w:before="60" w:after="60"/>
              <w:rPr>
                <w:b/>
                <w:i/>
                <w:szCs w:val="22"/>
              </w:rPr>
            </w:pPr>
            <w:r>
              <w:rPr>
                <w:b/>
                <w:i/>
                <w:szCs w:val="22"/>
              </w:rPr>
              <w:t>Defunct Institutions – Transfer Credits/Permanent Student Records</w:t>
            </w:r>
          </w:p>
          <w:p w:rsidR="00F850A5" w:rsidRDefault="00CD2810" w:rsidP="00CD2810">
            <w:pPr>
              <w:spacing w:before="60" w:after="60"/>
              <w:rPr>
                <w:szCs w:val="22"/>
              </w:rPr>
            </w:pPr>
            <w:r>
              <w:rPr>
                <w:szCs w:val="22"/>
              </w:rPr>
              <w:t>Records relating to the administration of individual students transfer credits and/or student transcripts acquired from in-state degree-granting institutions that have closed.</w:t>
            </w:r>
          </w:p>
          <w:p w:rsidR="00CD2810" w:rsidRDefault="00CD2810" w:rsidP="00CD2810">
            <w:pPr>
              <w:spacing w:before="60" w:after="60"/>
              <w:rPr>
                <w:szCs w:val="22"/>
              </w:rPr>
            </w:pPr>
            <w:r>
              <w:rPr>
                <w:szCs w:val="22"/>
              </w:rPr>
              <w:t>Also includes foreign institutions.</w:t>
            </w:r>
            <w:r>
              <w:rPr>
                <w:rFonts w:eastAsia="Calibri" w:cs="Times New Roman"/>
                <w:color w:val="auto"/>
                <w:szCs w:val="22"/>
              </w:rPr>
              <w:t xml:space="preserve"> </w:t>
            </w:r>
            <w:r>
              <w:rPr>
                <w:rFonts w:eastAsia="Calibri" w:cs="Times New Roman"/>
                <w:color w:val="auto"/>
                <w:szCs w:val="22"/>
              </w:rPr>
              <w:fldChar w:fldCharType="begin"/>
            </w:r>
            <w:r w:rsidR="00F850A5">
              <w:rPr>
                <w:rFonts w:eastAsia="Calibri" w:cs="Times New Roman"/>
                <w:color w:val="auto"/>
                <w:szCs w:val="22"/>
              </w:rPr>
              <w:instrText xml:space="preserve"> XE "</w:instrText>
            </w:r>
            <w:r>
              <w:rPr>
                <w:rFonts w:eastAsia="Calibri" w:cs="Times New Roman"/>
                <w:color w:val="auto"/>
                <w:szCs w:val="22"/>
              </w:rPr>
              <w:instrText xml:space="preserve">defunct institutions – transfer credits/permanent student records " \f “subject” </w:instrText>
            </w:r>
            <w:r>
              <w:rPr>
                <w:rFonts w:eastAsia="Calibri" w:cs="Times New Roman"/>
                <w:color w:val="auto"/>
                <w:szCs w:val="22"/>
              </w:rPr>
              <w:fldChar w:fldCharType="end"/>
            </w:r>
          </w:p>
          <w:p w:rsidR="00CD2810" w:rsidRDefault="00CD2810" w:rsidP="00CD2810">
            <w:pPr>
              <w:spacing w:before="60" w:after="60"/>
              <w:rPr>
                <w:szCs w:val="22"/>
              </w:rPr>
            </w:pPr>
            <w:r>
              <w:rPr>
                <w:szCs w:val="22"/>
              </w:rPr>
              <w:t>Includes, but is not limited to:</w:t>
            </w:r>
          </w:p>
          <w:p w:rsidR="00CD2810" w:rsidRPr="00334A77" w:rsidRDefault="00CD2810" w:rsidP="00CD2810">
            <w:pPr>
              <w:pStyle w:val="ListParagraph"/>
              <w:numPr>
                <w:ilvl w:val="0"/>
                <w:numId w:val="39"/>
              </w:numPr>
              <w:spacing w:before="60" w:after="60"/>
              <w:rPr>
                <w:szCs w:val="22"/>
              </w:rPr>
            </w:pPr>
            <w:r w:rsidRPr="00334A77">
              <w:rPr>
                <w:szCs w:val="22"/>
              </w:rPr>
              <w:t>Academic ratings</w:t>
            </w:r>
            <w:r>
              <w:rPr>
                <w:szCs w:val="22"/>
              </w:rPr>
              <w:t>;</w:t>
            </w:r>
          </w:p>
          <w:p w:rsidR="00CD2810" w:rsidRDefault="00CD2810" w:rsidP="00CD2810">
            <w:pPr>
              <w:pStyle w:val="ListParagraph"/>
              <w:numPr>
                <w:ilvl w:val="0"/>
                <w:numId w:val="39"/>
              </w:numPr>
              <w:spacing w:before="60" w:after="60"/>
              <w:rPr>
                <w:szCs w:val="22"/>
              </w:rPr>
            </w:pPr>
            <w:r w:rsidRPr="00334A77">
              <w:rPr>
                <w:szCs w:val="22"/>
              </w:rPr>
              <w:t>Student academic progress</w:t>
            </w:r>
            <w:r>
              <w:rPr>
                <w:szCs w:val="22"/>
              </w:rPr>
              <w:t>;</w:t>
            </w:r>
          </w:p>
          <w:p w:rsidR="00CD2810" w:rsidRPr="00334A77" w:rsidRDefault="00F850A5" w:rsidP="00CD2810">
            <w:pPr>
              <w:pStyle w:val="ListParagraph"/>
              <w:numPr>
                <w:ilvl w:val="0"/>
                <w:numId w:val="39"/>
              </w:numPr>
              <w:spacing w:before="60" w:after="60"/>
              <w:rPr>
                <w:szCs w:val="22"/>
              </w:rPr>
            </w:pPr>
            <w:r>
              <w:rPr>
                <w:szCs w:val="22"/>
              </w:rPr>
              <w:t>Student transcripts.</w:t>
            </w:r>
          </w:p>
          <w:p w:rsidR="00CD2810" w:rsidRPr="00105D16" w:rsidRDefault="00CD2810" w:rsidP="00CD2810">
            <w:pPr>
              <w:spacing w:before="60" w:after="60"/>
              <w:rPr>
                <w:i/>
                <w:sz w:val="21"/>
                <w:szCs w:val="21"/>
              </w:rPr>
            </w:pPr>
            <w:r w:rsidRPr="00105D16">
              <w:rPr>
                <w:i/>
                <w:sz w:val="21"/>
                <w:szCs w:val="21"/>
              </w:rPr>
              <w:t>N</w:t>
            </w:r>
            <w:r w:rsidR="00DF0447" w:rsidRPr="00105D16">
              <w:rPr>
                <w:i/>
                <w:sz w:val="21"/>
                <w:szCs w:val="21"/>
              </w:rPr>
              <w:t>ote</w:t>
            </w:r>
            <w:r w:rsidR="00551F9D" w:rsidRPr="00105D16">
              <w:rPr>
                <w:i/>
                <w:sz w:val="21"/>
                <w:szCs w:val="21"/>
              </w:rPr>
              <w:t>:</w:t>
            </w:r>
            <w:r w:rsidRPr="00105D16">
              <w:rPr>
                <w:i/>
                <w:sz w:val="21"/>
                <w:szCs w:val="21"/>
              </w:rPr>
              <w:t xml:space="preserve"> This does not normally apply to any out-of-state based institutions that may have had branches operating in the state, exceptions are made on a case-by-case basis. Contact agency for additional information.</w:t>
            </w:r>
          </w:p>
          <w:p w:rsidR="00CD2810" w:rsidRPr="00073DDF" w:rsidRDefault="00CD2810" w:rsidP="00CD2810">
            <w:pPr>
              <w:spacing w:before="60" w:after="60"/>
              <w:rPr>
                <w:i/>
                <w:szCs w:val="22"/>
              </w:rPr>
            </w:pPr>
            <w:r w:rsidRPr="00105D16">
              <w:rPr>
                <w:i/>
                <w:sz w:val="21"/>
                <w:szCs w:val="21"/>
              </w:rPr>
              <w:t>Reference WAC 250-61-160 (2</w:t>
            </w:r>
            <w:proofErr w:type="gramStart"/>
            <w:r w:rsidRPr="00105D16">
              <w:rPr>
                <w:i/>
                <w:sz w:val="21"/>
                <w:szCs w:val="21"/>
              </w:rPr>
              <w:t>)(</w:t>
            </w:r>
            <w:proofErr w:type="gramEnd"/>
            <w:r w:rsidRPr="00105D16">
              <w:rPr>
                <w:i/>
                <w:sz w:val="21"/>
                <w:szCs w:val="21"/>
              </w:rPr>
              <w:t>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D2810" w:rsidRPr="002C3F83" w:rsidRDefault="00CD2810" w:rsidP="00F850A5">
            <w:pPr>
              <w:spacing w:before="60" w:after="60"/>
              <w:rPr>
                <w:b/>
                <w:bCs/>
                <w:color w:val="auto"/>
                <w:szCs w:val="17"/>
              </w:rPr>
            </w:pPr>
            <w:r w:rsidRPr="002C3F83">
              <w:rPr>
                <w:b/>
                <w:bCs/>
                <w:color w:val="auto"/>
                <w:szCs w:val="17"/>
              </w:rPr>
              <w:t>Retain</w:t>
            </w:r>
            <w:r w:rsidRPr="002C3F83">
              <w:rPr>
                <w:bCs/>
                <w:color w:val="auto"/>
                <w:szCs w:val="17"/>
              </w:rPr>
              <w:t xml:space="preserve"> </w:t>
            </w:r>
            <w:r w:rsidR="00DF0447">
              <w:rPr>
                <w:bCs/>
                <w:color w:val="auto"/>
                <w:szCs w:val="17"/>
              </w:rPr>
              <w:t>permanently</w:t>
            </w:r>
            <w:r w:rsidRPr="00B243F3">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D2810" w:rsidRPr="00AE5232" w:rsidRDefault="00CD2810" w:rsidP="00CD2810">
            <w:pPr>
              <w:spacing w:before="60"/>
              <w:jc w:val="center"/>
              <w:rPr>
                <w:sz w:val="20"/>
                <w:szCs w:val="20"/>
              </w:rPr>
            </w:pPr>
            <w:r w:rsidRPr="00AE5232">
              <w:rPr>
                <w:sz w:val="20"/>
                <w:szCs w:val="20"/>
              </w:rPr>
              <w:t>NON-ARCHIVAL</w:t>
            </w:r>
          </w:p>
          <w:p w:rsidR="00CD2810" w:rsidRDefault="00CD2810" w:rsidP="00CD2810">
            <w:pPr>
              <w:jc w:val="center"/>
              <w:rPr>
                <w:color w:val="auto"/>
              </w:rPr>
            </w:pPr>
            <w:r w:rsidRPr="00E41D84">
              <w:rPr>
                <w:b/>
                <w:szCs w:val="22"/>
              </w:rPr>
              <w:t>ESSENTIAL</w:t>
            </w:r>
            <w:r w:rsidRPr="00E41D84">
              <w:rPr>
                <w:color w:val="auto"/>
              </w:rPr>
              <w:fldChar w:fldCharType="begin"/>
            </w:r>
            <w:r w:rsidRPr="00E41D84">
              <w:rPr>
                <w:color w:val="auto"/>
              </w:rPr>
              <w:instrText xml:space="preserve"> XE "</w:instrText>
            </w:r>
            <w:r w:rsidR="00F850A5">
              <w:rPr>
                <w:color w:val="auto"/>
              </w:rPr>
              <w:instrText>HIGHER EDUCATION ADMINISTRATION:Closed Institutions Student Records Repository</w:instrText>
            </w:r>
            <w:r w:rsidRPr="00E41D84">
              <w:rPr>
                <w:color w:val="auto"/>
              </w:rPr>
              <w:instrText>:</w:instrText>
            </w:r>
            <w:r>
              <w:rPr>
                <w:color w:val="auto"/>
              </w:rPr>
              <w:instrText>Defunct Institutions</w:instrText>
            </w:r>
            <w:r w:rsidR="00F850A5">
              <w:rPr>
                <w:color w:val="auto"/>
              </w:rPr>
              <w:instrText xml:space="preserve"> – </w:instrText>
            </w:r>
            <w:r>
              <w:rPr>
                <w:color w:val="auto"/>
              </w:rPr>
              <w:instrText>Transfer Credits/Permanent Student Records</w:instrText>
            </w:r>
            <w:r w:rsidRPr="00E41D84">
              <w:rPr>
                <w:color w:val="auto"/>
              </w:rPr>
              <w:instrText xml:space="preserve">” \f "essential" </w:instrText>
            </w:r>
            <w:r w:rsidRPr="00E41D84">
              <w:rPr>
                <w:color w:val="auto"/>
              </w:rPr>
              <w:fldChar w:fldCharType="end"/>
            </w:r>
          </w:p>
          <w:p w:rsidR="00CD2810" w:rsidRPr="00AE5232" w:rsidRDefault="00CD2810" w:rsidP="00CD2810">
            <w:pPr>
              <w:jc w:val="center"/>
              <w:rPr>
                <w:sz w:val="20"/>
                <w:szCs w:val="20"/>
              </w:rPr>
            </w:pPr>
            <w:r>
              <w:rPr>
                <w:sz w:val="20"/>
                <w:szCs w:val="20"/>
              </w:rPr>
              <w:t>OPR</w:t>
            </w:r>
          </w:p>
        </w:tc>
      </w:tr>
    </w:tbl>
    <w:p w:rsidR="00CD2810" w:rsidRDefault="00CD2810" w:rsidP="00F850A5">
      <w:pPr>
        <w:overflowPunct w:val="0"/>
        <w:autoSpaceDE w:val="0"/>
        <w:autoSpaceDN w:val="0"/>
        <w:adjustRightInd w:val="0"/>
        <w:textAlignment w:val="baseline"/>
      </w:pPr>
    </w:p>
    <w:p w:rsidR="00F850A5" w:rsidRDefault="00F850A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81F04" w:rsidRPr="004C34AF" w:rsidTr="00105D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81F04" w:rsidRDefault="00081F04" w:rsidP="00224B53">
            <w:pPr>
              <w:pStyle w:val="Activties"/>
              <w:tabs>
                <w:tab w:val="clear" w:pos="720"/>
              </w:tabs>
              <w:spacing w:after="0"/>
              <w:ind w:left="864" w:hanging="864"/>
            </w:pPr>
            <w:bookmarkStart w:id="4" w:name="_Toc485122992"/>
            <w:r>
              <w:lastRenderedPageBreak/>
              <w:t>COMPLAINTS AND INVESTIGATIONS</w:t>
            </w:r>
            <w:bookmarkEnd w:id="4"/>
          </w:p>
          <w:p w:rsidR="00081F04" w:rsidRPr="00152CCA" w:rsidRDefault="00081F04" w:rsidP="00105D16">
            <w:pPr>
              <w:pStyle w:val="ActivityText"/>
              <w:ind w:left="871"/>
              <w:rPr>
                <w:i w:val="0"/>
              </w:rPr>
            </w:pPr>
            <w:r w:rsidRPr="00152CCA">
              <w:t xml:space="preserve">The activity of safeguarding consumers from fraudulent activities and violations to the Degree-Granting </w:t>
            </w:r>
            <w:r>
              <w:t>Institutions Act RCW 28B.85.020.</w:t>
            </w:r>
          </w:p>
        </w:tc>
      </w:tr>
      <w:tr w:rsidR="00081F04" w:rsidRPr="004C34AF" w:rsidTr="00105D16">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81F04" w:rsidRPr="004C34AF" w:rsidRDefault="00081F04" w:rsidP="00224B53">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81F04" w:rsidRPr="004C34AF" w:rsidRDefault="00081F04" w:rsidP="00224B53">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81F04" w:rsidRDefault="00081F04" w:rsidP="00224B53">
            <w:pPr>
              <w:jc w:val="center"/>
              <w:rPr>
                <w:rFonts w:eastAsia="Calibri" w:cs="Times New Roman"/>
                <w:b/>
                <w:sz w:val="20"/>
                <w:szCs w:val="20"/>
              </w:rPr>
            </w:pPr>
            <w:r>
              <w:rPr>
                <w:rFonts w:eastAsia="Calibri" w:cs="Times New Roman"/>
                <w:b/>
                <w:sz w:val="20"/>
                <w:szCs w:val="20"/>
              </w:rPr>
              <w:t>RETENTION AND</w:t>
            </w:r>
          </w:p>
          <w:p w:rsidR="00081F04" w:rsidRPr="004C34AF" w:rsidRDefault="00081F04" w:rsidP="00224B53">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81F04" w:rsidRPr="004C34AF" w:rsidRDefault="00081F04" w:rsidP="00224B53">
            <w:pPr>
              <w:jc w:val="center"/>
              <w:rPr>
                <w:rFonts w:eastAsia="Calibri" w:cs="Times New Roman"/>
                <w:b/>
                <w:sz w:val="20"/>
                <w:szCs w:val="20"/>
              </w:rPr>
            </w:pPr>
            <w:r w:rsidRPr="004C34AF">
              <w:rPr>
                <w:rFonts w:eastAsia="Calibri" w:cs="Times New Roman"/>
                <w:b/>
                <w:sz w:val="20"/>
                <w:szCs w:val="20"/>
              </w:rPr>
              <w:t>DESIGNATION</w:t>
            </w:r>
          </w:p>
        </w:tc>
      </w:tr>
      <w:tr w:rsidR="00DF0447" w:rsidRPr="004C34AF" w:rsidTr="00105D16">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F0447" w:rsidRDefault="00947FC2" w:rsidP="00DF04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17-06-</w:t>
            </w:r>
            <w:r w:rsidR="00056FB2">
              <w:rPr>
                <w:rFonts w:asciiTheme="minorHAnsi" w:eastAsia="Times New Roman" w:hAnsiTheme="minorHAnsi"/>
                <w:color w:val="auto"/>
                <w:szCs w:val="22"/>
              </w:rPr>
              <w:t>69116</w:t>
            </w:r>
            <w:r w:rsidR="00105D16" w:rsidRPr="00A432D4">
              <w:rPr>
                <w:szCs w:val="22"/>
              </w:rPr>
              <w:fldChar w:fldCharType="begin"/>
            </w:r>
            <w:r w:rsidR="00105D16" w:rsidRPr="00A432D4">
              <w:rPr>
                <w:szCs w:val="22"/>
              </w:rPr>
              <w:instrText xml:space="preserve"> XE "</w:instrText>
            </w:r>
            <w:r w:rsidR="00105D16">
              <w:rPr>
                <w:szCs w:val="22"/>
              </w:rPr>
              <w:instrText>17-06-</w:instrText>
            </w:r>
            <w:r w:rsidR="00056FB2">
              <w:rPr>
                <w:szCs w:val="22"/>
              </w:rPr>
              <w:instrText>69116</w:instrText>
            </w:r>
            <w:r w:rsidR="00105D16" w:rsidRPr="00A432D4">
              <w:rPr>
                <w:szCs w:val="22"/>
              </w:rPr>
              <w:instrText>" \f “dan”</w:instrText>
            </w:r>
            <w:r w:rsidR="00105D16" w:rsidRPr="00A432D4">
              <w:rPr>
                <w:szCs w:val="22"/>
              </w:rPr>
              <w:fldChar w:fldCharType="end"/>
            </w:r>
          </w:p>
          <w:p w:rsidR="00DF0447" w:rsidRDefault="00DF0447" w:rsidP="00105D1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F0447" w:rsidRDefault="00DF0447" w:rsidP="00DF0447">
            <w:pPr>
              <w:spacing w:before="60" w:after="60"/>
              <w:rPr>
                <w:b/>
                <w:i/>
                <w:color w:val="auto"/>
              </w:rPr>
            </w:pPr>
            <w:r>
              <w:rPr>
                <w:b/>
                <w:i/>
                <w:color w:val="auto"/>
              </w:rPr>
              <w:t>Complaints and Investigations</w:t>
            </w:r>
          </w:p>
          <w:p w:rsidR="00DF0447" w:rsidRDefault="00DF0447" w:rsidP="00DF0447">
            <w:pPr>
              <w:spacing w:before="60" w:after="60"/>
              <w:rPr>
                <w:rFonts w:eastAsia="Times New Roman"/>
                <w:color w:val="auto"/>
              </w:rPr>
            </w:pPr>
            <w:r>
              <w:rPr>
                <w:rFonts w:eastAsia="Times New Roman"/>
                <w:color w:val="auto"/>
              </w:rPr>
              <w:t>Records relating to student complaints received against institutions involving alleged fraud, standards relating to academic quality and financial ability, illegal operations, diploma mills or violations to the Degree-Granting Institutions Act RCW 28B.85.020.</w:t>
            </w:r>
            <w:r w:rsidR="00105D16">
              <w:rPr>
                <w:rFonts w:eastAsia="Calibri" w:cs="Times New Roman"/>
                <w:color w:val="auto"/>
                <w:szCs w:val="22"/>
              </w:rPr>
              <w:t xml:space="preserve"> </w:t>
            </w:r>
            <w:r w:rsidR="00105D16">
              <w:rPr>
                <w:rFonts w:eastAsia="Calibri" w:cs="Times New Roman"/>
                <w:color w:val="auto"/>
                <w:szCs w:val="22"/>
              </w:rPr>
              <w:fldChar w:fldCharType="begin"/>
            </w:r>
            <w:r w:rsidR="00105D16">
              <w:rPr>
                <w:rFonts w:eastAsia="Calibri" w:cs="Times New Roman"/>
                <w:color w:val="auto"/>
                <w:szCs w:val="22"/>
              </w:rPr>
              <w:instrText xml:space="preserve"> XE "complaints and investigations" \f “subject” </w:instrText>
            </w:r>
            <w:r w:rsidR="00105D16">
              <w:rPr>
                <w:rFonts w:eastAsia="Calibri" w:cs="Times New Roman"/>
                <w:color w:val="auto"/>
                <w:szCs w:val="22"/>
              </w:rPr>
              <w:fldChar w:fldCharType="end"/>
            </w:r>
            <w:r w:rsidR="00105D16">
              <w:rPr>
                <w:rFonts w:eastAsia="Calibri" w:cs="Times New Roman"/>
                <w:color w:val="auto"/>
                <w:szCs w:val="22"/>
              </w:rPr>
              <w:fldChar w:fldCharType="begin"/>
            </w:r>
            <w:r w:rsidR="00105D16">
              <w:rPr>
                <w:rFonts w:eastAsia="Calibri" w:cs="Times New Roman"/>
                <w:color w:val="auto"/>
                <w:szCs w:val="22"/>
              </w:rPr>
              <w:instrText xml:space="preserve"> XE "investigations" \f “subject” </w:instrText>
            </w:r>
            <w:r w:rsidR="00105D16">
              <w:rPr>
                <w:rFonts w:eastAsia="Calibri" w:cs="Times New Roman"/>
                <w:color w:val="auto"/>
                <w:szCs w:val="22"/>
              </w:rPr>
              <w:fldChar w:fldCharType="end"/>
            </w:r>
          </w:p>
          <w:p w:rsidR="00DF0447" w:rsidRDefault="00DF0447" w:rsidP="00DF0447">
            <w:pPr>
              <w:spacing w:before="60" w:after="60"/>
              <w:rPr>
                <w:rFonts w:eastAsia="Calibri" w:cs="Times New Roman"/>
                <w:color w:val="auto"/>
                <w:szCs w:val="22"/>
              </w:rPr>
            </w:pPr>
            <w:r>
              <w:rPr>
                <w:rFonts w:eastAsia="Calibri" w:cs="Times New Roman"/>
                <w:color w:val="auto"/>
                <w:szCs w:val="22"/>
              </w:rPr>
              <w:t>Includes, but is not limited to:</w:t>
            </w:r>
          </w:p>
          <w:p w:rsidR="00DF0447" w:rsidRPr="00E41D84" w:rsidRDefault="00DF0447" w:rsidP="00DF0447">
            <w:pPr>
              <w:numPr>
                <w:ilvl w:val="0"/>
                <w:numId w:val="43"/>
              </w:numPr>
              <w:spacing w:before="60" w:after="60"/>
              <w:contextualSpacing/>
              <w:rPr>
                <w:rFonts w:asciiTheme="minorHAnsi" w:hAnsiTheme="minorHAnsi"/>
                <w:b/>
                <w:bCs/>
                <w:i/>
                <w:color w:val="auto"/>
                <w:sz w:val="21"/>
                <w:szCs w:val="21"/>
              </w:rPr>
            </w:pPr>
            <w:r>
              <w:rPr>
                <w:rFonts w:eastAsia="Times New Roman"/>
                <w:color w:val="auto"/>
                <w:szCs w:val="22"/>
              </w:rPr>
              <w:t>Original complaint and investigation materials;</w:t>
            </w:r>
          </w:p>
          <w:p w:rsidR="00DF0447" w:rsidRPr="00E41D84" w:rsidRDefault="00DF0447" w:rsidP="00DF0447">
            <w:pPr>
              <w:numPr>
                <w:ilvl w:val="0"/>
                <w:numId w:val="43"/>
              </w:numPr>
              <w:spacing w:before="60" w:after="60"/>
              <w:contextualSpacing/>
              <w:rPr>
                <w:rFonts w:asciiTheme="minorHAnsi" w:hAnsiTheme="minorHAnsi"/>
                <w:b/>
                <w:bCs/>
                <w:i/>
                <w:color w:val="auto"/>
                <w:sz w:val="21"/>
                <w:szCs w:val="21"/>
              </w:rPr>
            </w:pPr>
            <w:r>
              <w:rPr>
                <w:rFonts w:eastAsia="Times New Roman"/>
                <w:color w:val="auto"/>
                <w:szCs w:val="22"/>
              </w:rPr>
              <w:t>Supporting and/or referral documentation;</w:t>
            </w:r>
          </w:p>
          <w:p w:rsidR="00DF0447" w:rsidRPr="00DB459D" w:rsidRDefault="00DF0447" w:rsidP="00DF0447">
            <w:pPr>
              <w:numPr>
                <w:ilvl w:val="0"/>
                <w:numId w:val="43"/>
              </w:numPr>
              <w:spacing w:before="60" w:after="60"/>
              <w:rPr>
                <w:rFonts w:asciiTheme="minorHAnsi" w:hAnsiTheme="minorHAnsi"/>
                <w:b/>
                <w:bCs/>
                <w:i/>
                <w:color w:val="auto"/>
                <w:sz w:val="21"/>
                <w:szCs w:val="21"/>
              </w:rPr>
            </w:pPr>
            <w:r>
              <w:rPr>
                <w:rFonts w:eastAsia="Times New Roman"/>
                <w:color w:val="auto"/>
                <w:szCs w:val="22"/>
              </w:rPr>
              <w:t>Resolution of investigation.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F0447" w:rsidRDefault="00DF0447" w:rsidP="00DF0447">
            <w:pPr>
              <w:spacing w:before="60" w:after="60"/>
              <w:rPr>
                <w:bCs/>
                <w:color w:val="auto"/>
                <w:szCs w:val="17"/>
              </w:rPr>
            </w:pPr>
            <w:r>
              <w:rPr>
                <w:b/>
                <w:bCs/>
                <w:color w:val="auto"/>
                <w:szCs w:val="17"/>
              </w:rPr>
              <w:t>Retain</w:t>
            </w:r>
            <w:r>
              <w:rPr>
                <w:bCs/>
                <w:color w:val="auto"/>
                <w:szCs w:val="17"/>
              </w:rPr>
              <w:t xml:space="preserve"> for 6 years after refe</w:t>
            </w:r>
            <w:r w:rsidR="00105D16">
              <w:rPr>
                <w:bCs/>
                <w:color w:val="auto"/>
                <w:szCs w:val="17"/>
              </w:rPr>
              <w:t>rred or investigation completed</w:t>
            </w:r>
          </w:p>
          <w:p w:rsidR="00DF0447" w:rsidRDefault="00DF0447" w:rsidP="00DF0447">
            <w:pPr>
              <w:spacing w:before="60" w:after="60"/>
              <w:rPr>
                <w:bCs/>
                <w:i/>
                <w:color w:val="auto"/>
                <w:szCs w:val="17"/>
              </w:rPr>
            </w:pPr>
            <w:r>
              <w:rPr>
                <w:bCs/>
                <w:color w:val="auto"/>
                <w:szCs w:val="17"/>
              </w:rPr>
              <w:t xml:space="preserve">   </w:t>
            </w:r>
            <w:r>
              <w:rPr>
                <w:bCs/>
                <w:i/>
                <w:color w:val="auto"/>
                <w:szCs w:val="17"/>
              </w:rPr>
              <w:t>then</w:t>
            </w:r>
          </w:p>
          <w:p w:rsidR="00DF0447" w:rsidRDefault="00DF0447" w:rsidP="00DF0447">
            <w:pPr>
              <w:spacing w:before="60" w:after="60"/>
              <w:rPr>
                <w:b/>
                <w:bCs/>
                <w:color w:val="auto"/>
                <w:szCs w:val="17"/>
              </w:rPr>
            </w:pPr>
            <w:r>
              <w:rPr>
                <w:b/>
                <w:bCs/>
                <w:color w:val="auto"/>
                <w:szCs w:val="17"/>
              </w:rPr>
              <w:t>Destroy</w:t>
            </w:r>
            <w:r w:rsidRPr="007A4BC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F0447" w:rsidRDefault="00DF0447" w:rsidP="00DF0447">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rsidR="00DF0447" w:rsidRDefault="00DF0447" w:rsidP="00DF0447">
            <w:pPr>
              <w:jc w:val="center"/>
              <w:rPr>
                <w:rFonts w:eastAsia="Calibri" w:cs="Times New Roman"/>
                <w:color w:val="auto"/>
                <w:sz w:val="20"/>
                <w:szCs w:val="20"/>
              </w:rPr>
            </w:pPr>
            <w:r>
              <w:rPr>
                <w:rFonts w:eastAsia="Calibri" w:cs="Times New Roman"/>
                <w:color w:val="auto"/>
                <w:sz w:val="20"/>
                <w:szCs w:val="20"/>
              </w:rPr>
              <w:t>NON-ESSENTIAL</w:t>
            </w:r>
          </w:p>
          <w:p w:rsidR="00DF0447" w:rsidRDefault="00DF0447" w:rsidP="00DF044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081F04" w:rsidRDefault="00081F0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F234E" w:rsidRPr="004C34AF" w:rsidTr="00105D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F234E" w:rsidRDefault="00E32A0F" w:rsidP="00FF234E">
            <w:pPr>
              <w:pStyle w:val="Activties"/>
              <w:tabs>
                <w:tab w:val="clear" w:pos="720"/>
              </w:tabs>
              <w:spacing w:after="0"/>
              <w:ind w:left="864" w:hanging="864"/>
            </w:pPr>
            <w:bookmarkStart w:id="5" w:name="_Toc485122993"/>
            <w:r>
              <w:lastRenderedPageBreak/>
              <w:t>DEGREE AUTHORIZATION</w:t>
            </w:r>
            <w:r w:rsidR="000C3046">
              <w:t xml:space="preserve"> AND CREDENTIALS</w:t>
            </w:r>
            <w:bookmarkEnd w:id="5"/>
          </w:p>
          <w:p w:rsidR="00FF234E" w:rsidRPr="00152CCA" w:rsidRDefault="00FF234E" w:rsidP="00105D16">
            <w:pPr>
              <w:pStyle w:val="ActivityText"/>
              <w:ind w:left="871"/>
              <w:rPr>
                <w:i w:val="0"/>
              </w:rPr>
            </w:pPr>
            <w:r w:rsidRPr="00152CCA">
              <w:t xml:space="preserve">The activity </w:t>
            </w:r>
            <w:r w:rsidR="00E32A0F" w:rsidRPr="00152CCA">
              <w:t xml:space="preserve">of authorizing an educational institution to </w:t>
            </w:r>
            <w:r w:rsidR="00391264" w:rsidRPr="00152CCA">
              <w:t>operate as a degree-granting institution and meets the minimum state operating standards.</w:t>
            </w:r>
          </w:p>
        </w:tc>
      </w:tr>
      <w:tr w:rsidR="00FF234E" w:rsidRPr="004C34AF" w:rsidTr="00BB0E0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F234E" w:rsidRPr="004C34AF" w:rsidRDefault="00FF234E" w:rsidP="00FF234E">
            <w:pPr>
              <w:jc w:val="center"/>
              <w:rPr>
                <w:rFonts w:eastAsia="Calibri" w:cs="Times New Roman"/>
                <w:b/>
                <w:sz w:val="20"/>
                <w:szCs w:val="20"/>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F234E" w:rsidRPr="004C34AF" w:rsidRDefault="00FF234E" w:rsidP="00FF234E">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F234E" w:rsidRDefault="00FF234E" w:rsidP="00FF234E">
            <w:pPr>
              <w:jc w:val="center"/>
              <w:rPr>
                <w:rFonts w:eastAsia="Calibri" w:cs="Times New Roman"/>
                <w:b/>
                <w:sz w:val="20"/>
                <w:szCs w:val="20"/>
              </w:rPr>
            </w:pPr>
            <w:r>
              <w:rPr>
                <w:rFonts w:eastAsia="Calibri" w:cs="Times New Roman"/>
                <w:b/>
                <w:sz w:val="20"/>
                <w:szCs w:val="20"/>
              </w:rPr>
              <w:t>RETENTION AND</w:t>
            </w:r>
          </w:p>
          <w:p w:rsidR="00FF234E" w:rsidRPr="004C34AF" w:rsidRDefault="00FF234E" w:rsidP="00FF234E">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F234E" w:rsidRPr="004C34AF" w:rsidRDefault="00FF234E" w:rsidP="00FF234E">
            <w:pPr>
              <w:jc w:val="center"/>
              <w:rPr>
                <w:rFonts w:eastAsia="Calibri" w:cs="Times New Roman"/>
                <w:b/>
                <w:sz w:val="20"/>
                <w:szCs w:val="20"/>
              </w:rPr>
            </w:pPr>
            <w:r w:rsidRPr="004C34AF">
              <w:rPr>
                <w:rFonts w:eastAsia="Calibri" w:cs="Times New Roman"/>
                <w:b/>
                <w:sz w:val="20"/>
                <w:szCs w:val="20"/>
              </w:rPr>
              <w:t>DESIGNATION</w:t>
            </w:r>
          </w:p>
        </w:tc>
      </w:tr>
      <w:tr w:rsidR="00FF234E" w:rsidRPr="004C34AF" w:rsidTr="00BB0E0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F234E" w:rsidRDefault="00E32A0F" w:rsidP="00FF234E">
            <w:pPr>
              <w:spacing w:before="60" w:after="60"/>
              <w:jc w:val="center"/>
              <w:rPr>
                <w:szCs w:val="22"/>
              </w:rPr>
            </w:pPr>
            <w:r>
              <w:rPr>
                <w:szCs w:val="22"/>
              </w:rPr>
              <w:t>93-06-52158</w:t>
            </w:r>
            <w:r w:rsidR="00BB0E0C" w:rsidRPr="00A432D4">
              <w:rPr>
                <w:szCs w:val="22"/>
              </w:rPr>
              <w:fldChar w:fldCharType="begin"/>
            </w:r>
            <w:r w:rsidR="00BB0E0C" w:rsidRPr="00A432D4">
              <w:rPr>
                <w:szCs w:val="22"/>
              </w:rPr>
              <w:instrText xml:space="preserve"> XE "</w:instrText>
            </w:r>
            <w:r w:rsidR="00BB0E0C">
              <w:rPr>
                <w:szCs w:val="22"/>
              </w:rPr>
              <w:instrText>93-06-52158</w:instrText>
            </w:r>
            <w:r w:rsidR="00BB0E0C" w:rsidRPr="00A432D4">
              <w:rPr>
                <w:szCs w:val="22"/>
              </w:rPr>
              <w:instrText>" \f “dan”</w:instrText>
            </w:r>
            <w:r w:rsidR="00BB0E0C" w:rsidRPr="00A432D4">
              <w:rPr>
                <w:szCs w:val="22"/>
              </w:rPr>
              <w:fldChar w:fldCharType="end"/>
            </w:r>
          </w:p>
          <w:p w:rsidR="00FF234E" w:rsidRPr="005434D3" w:rsidRDefault="00FF234E" w:rsidP="00BB0E0C">
            <w:pPr>
              <w:spacing w:before="60" w:after="60"/>
              <w:jc w:val="center"/>
              <w:rPr>
                <w:szCs w:val="22"/>
              </w:rPr>
            </w:pPr>
            <w:r>
              <w:rPr>
                <w:szCs w:val="22"/>
              </w:rPr>
              <w:t xml:space="preserve">Rev. </w:t>
            </w:r>
            <w:r w:rsidR="00E32A0F">
              <w:rPr>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F234E" w:rsidRDefault="00E32A0F" w:rsidP="00FF234E">
            <w:pPr>
              <w:spacing w:before="60" w:after="60"/>
              <w:rPr>
                <w:b/>
                <w:i/>
                <w:szCs w:val="22"/>
              </w:rPr>
            </w:pPr>
            <w:r>
              <w:rPr>
                <w:b/>
                <w:i/>
                <w:szCs w:val="22"/>
              </w:rPr>
              <w:t>Degree Authorization</w:t>
            </w:r>
            <w:r w:rsidR="0089008B">
              <w:rPr>
                <w:b/>
                <w:i/>
                <w:szCs w:val="22"/>
              </w:rPr>
              <w:t>s</w:t>
            </w:r>
            <w:r>
              <w:rPr>
                <w:b/>
                <w:i/>
                <w:szCs w:val="22"/>
              </w:rPr>
              <w:t xml:space="preserve"> –</w:t>
            </w:r>
            <w:r w:rsidR="00700B33">
              <w:rPr>
                <w:b/>
                <w:i/>
                <w:szCs w:val="22"/>
              </w:rPr>
              <w:t xml:space="preserve"> </w:t>
            </w:r>
            <w:r w:rsidR="00391264">
              <w:rPr>
                <w:b/>
                <w:i/>
                <w:szCs w:val="22"/>
              </w:rPr>
              <w:t xml:space="preserve">Initial </w:t>
            </w:r>
            <w:r w:rsidR="00D45AFC">
              <w:rPr>
                <w:b/>
                <w:i/>
                <w:szCs w:val="22"/>
              </w:rPr>
              <w:t>Request</w:t>
            </w:r>
          </w:p>
          <w:p w:rsidR="00C43D78" w:rsidRDefault="00391264" w:rsidP="00FF234E">
            <w:pPr>
              <w:spacing w:before="60" w:after="60"/>
              <w:rPr>
                <w:szCs w:val="22"/>
              </w:rPr>
            </w:pPr>
            <w:r>
              <w:rPr>
                <w:szCs w:val="22"/>
              </w:rPr>
              <w:t xml:space="preserve">Records relating to the </w:t>
            </w:r>
            <w:r w:rsidR="00C43D78">
              <w:rPr>
                <w:szCs w:val="22"/>
              </w:rPr>
              <w:t xml:space="preserve">initial </w:t>
            </w:r>
            <w:r>
              <w:rPr>
                <w:szCs w:val="22"/>
              </w:rPr>
              <w:t xml:space="preserve">request for </w:t>
            </w:r>
            <w:r w:rsidR="00E32A0F">
              <w:rPr>
                <w:szCs w:val="22"/>
              </w:rPr>
              <w:t>institution</w:t>
            </w:r>
            <w:r w:rsidR="00C43D78">
              <w:rPr>
                <w:szCs w:val="22"/>
              </w:rPr>
              <w:t>s see</w:t>
            </w:r>
            <w:r w:rsidR="00B243F3">
              <w:rPr>
                <w:szCs w:val="22"/>
              </w:rPr>
              <w:t>k</w:t>
            </w:r>
            <w:r w:rsidR="00C43D78">
              <w:rPr>
                <w:szCs w:val="22"/>
              </w:rPr>
              <w:t xml:space="preserve">ing authorization </w:t>
            </w:r>
            <w:r w:rsidR="00DF0447">
              <w:rPr>
                <w:szCs w:val="22"/>
              </w:rPr>
              <w:t xml:space="preserve">or an exemption </w:t>
            </w:r>
            <w:r w:rsidR="00C43D78">
              <w:rPr>
                <w:szCs w:val="22"/>
              </w:rPr>
              <w:t>to offer degree programs.</w:t>
            </w:r>
            <w:r w:rsidR="00684DE5">
              <w:rPr>
                <w:rFonts w:eastAsia="Calibri" w:cs="Times New Roman"/>
                <w:color w:val="auto"/>
                <w:szCs w:val="22"/>
              </w:rPr>
              <w:t xml:space="preserve"> </w:t>
            </w:r>
            <w:r w:rsidR="00684DE5">
              <w:rPr>
                <w:rFonts w:eastAsia="Calibri" w:cs="Times New Roman"/>
                <w:color w:val="auto"/>
                <w:szCs w:val="22"/>
              </w:rPr>
              <w:fldChar w:fldCharType="begin"/>
            </w:r>
            <w:r w:rsidR="00684DE5">
              <w:rPr>
                <w:rFonts w:eastAsia="Calibri" w:cs="Times New Roman"/>
                <w:color w:val="auto"/>
                <w:szCs w:val="22"/>
              </w:rPr>
              <w:instrText xml:space="preserve"> XE " degree authorizations – initial request " \f “subject” </w:instrText>
            </w:r>
            <w:r w:rsidR="00684DE5">
              <w:rPr>
                <w:rFonts w:eastAsia="Calibri" w:cs="Times New Roman"/>
                <w:color w:val="auto"/>
                <w:szCs w:val="22"/>
              </w:rPr>
              <w:fldChar w:fldCharType="end"/>
            </w:r>
          </w:p>
          <w:p w:rsidR="00E32A0F" w:rsidRDefault="00E32A0F" w:rsidP="00FF234E">
            <w:pPr>
              <w:spacing w:before="60" w:after="60"/>
              <w:rPr>
                <w:szCs w:val="22"/>
              </w:rPr>
            </w:pPr>
            <w:r>
              <w:rPr>
                <w:szCs w:val="22"/>
              </w:rPr>
              <w:t>Includes, but is not limited to:</w:t>
            </w:r>
          </w:p>
          <w:p w:rsidR="00E32A0F" w:rsidRPr="00E32A0F" w:rsidRDefault="00E32A0F" w:rsidP="00E32A0F">
            <w:pPr>
              <w:pStyle w:val="ListParagraph"/>
              <w:numPr>
                <w:ilvl w:val="0"/>
                <w:numId w:val="38"/>
              </w:numPr>
              <w:spacing w:before="60" w:after="60"/>
              <w:rPr>
                <w:szCs w:val="22"/>
              </w:rPr>
            </w:pPr>
            <w:r w:rsidRPr="00E32A0F">
              <w:rPr>
                <w:szCs w:val="22"/>
              </w:rPr>
              <w:t>Initial application packets;</w:t>
            </w:r>
          </w:p>
          <w:p w:rsidR="00E32A0F" w:rsidRDefault="00E32A0F" w:rsidP="00E32A0F">
            <w:pPr>
              <w:pStyle w:val="ListParagraph"/>
              <w:numPr>
                <w:ilvl w:val="0"/>
                <w:numId w:val="38"/>
              </w:numPr>
              <w:spacing w:before="60" w:after="60"/>
              <w:rPr>
                <w:szCs w:val="22"/>
              </w:rPr>
            </w:pPr>
            <w:r w:rsidRPr="00E32A0F">
              <w:rPr>
                <w:szCs w:val="22"/>
              </w:rPr>
              <w:t>Supporting documentation;</w:t>
            </w:r>
          </w:p>
          <w:p w:rsidR="00FF234E" w:rsidRDefault="005162FE" w:rsidP="00DF0447">
            <w:pPr>
              <w:pStyle w:val="ListParagraph"/>
              <w:numPr>
                <w:ilvl w:val="0"/>
                <w:numId w:val="38"/>
              </w:numPr>
              <w:spacing w:before="60" w:after="60"/>
              <w:rPr>
                <w:szCs w:val="22"/>
              </w:rPr>
            </w:pPr>
            <w:r>
              <w:rPr>
                <w:szCs w:val="22"/>
              </w:rPr>
              <w:t>Initial a</w:t>
            </w:r>
            <w:r w:rsidR="00E32A0F" w:rsidRPr="00E32A0F">
              <w:rPr>
                <w:szCs w:val="22"/>
              </w:rPr>
              <w:t>uthorization</w:t>
            </w:r>
            <w:r w:rsidR="00BB0E0C">
              <w:rPr>
                <w:szCs w:val="22"/>
              </w:rPr>
              <w:t>;</w:t>
            </w:r>
          </w:p>
          <w:p w:rsidR="00DF0447" w:rsidRPr="004411BE" w:rsidRDefault="00DF0447" w:rsidP="00DF0447">
            <w:pPr>
              <w:pStyle w:val="ListParagraph"/>
              <w:numPr>
                <w:ilvl w:val="0"/>
                <w:numId w:val="38"/>
              </w:numPr>
              <w:spacing w:before="60" w:after="60"/>
              <w:rPr>
                <w:szCs w:val="22"/>
              </w:rPr>
            </w:pPr>
            <w:r>
              <w:rPr>
                <w:szCs w:val="22"/>
              </w:rPr>
              <w:t>Exemption acknowledgment.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F0447" w:rsidRDefault="00FF234E" w:rsidP="00FF234E">
            <w:pPr>
              <w:spacing w:before="60" w:after="60"/>
              <w:rPr>
                <w:bCs/>
                <w:color w:val="auto"/>
                <w:szCs w:val="17"/>
              </w:rPr>
            </w:pPr>
            <w:r w:rsidRPr="002C3F83">
              <w:rPr>
                <w:b/>
                <w:bCs/>
                <w:color w:val="auto"/>
                <w:szCs w:val="17"/>
              </w:rPr>
              <w:t>Retain</w:t>
            </w:r>
            <w:r w:rsidRPr="002C3F83">
              <w:rPr>
                <w:bCs/>
                <w:color w:val="auto"/>
                <w:szCs w:val="17"/>
              </w:rPr>
              <w:t xml:space="preserve"> for </w:t>
            </w:r>
            <w:r w:rsidR="00DF0447">
              <w:rPr>
                <w:bCs/>
                <w:color w:val="auto"/>
                <w:szCs w:val="17"/>
              </w:rPr>
              <w:t>25</w:t>
            </w:r>
            <w:r w:rsidRPr="00B243F3">
              <w:rPr>
                <w:bCs/>
                <w:color w:val="auto"/>
                <w:szCs w:val="17"/>
              </w:rPr>
              <w:t xml:space="preserve"> </w:t>
            </w:r>
            <w:r>
              <w:rPr>
                <w:bCs/>
                <w:color w:val="auto"/>
                <w:szCs w:val="17"/>
              </w:rPr>
              <w:t xml:space="preserve">years </w:t>
            </w:r>
            <w:r w:rsidR="00E32A0F">
              <w:rPr>
                <w:bCs/>
                <w:color w:val="auto"/>
                <w:szCs w:val="17"/>
              </w:rPr>
              <w:t xml:space="preserve">after authorization </w:t>
            </w:r>
            <w:r w:rsidR="00BB0E0C">
              <w:rPr>
                <w:bCs/>
                <w:color w:val="auto"/>
                <w:szCs w:val="17"/>
              </w:rPr>
              <w:t>withdrawn</w:t>
            </w:r>
          </w:p>
          <w:p w:rsidR="00DF0447" w:rsidRPr="00DF0447" w:rsidRDefault="00BB0E0C" w:rsidP="00FF234E">
            <w:pPr>
              <w:spacing w:before="60" w:after="60"/>
              <w:rPr>
                <w:bCs/>
                <w:i/>
                <w:color w:val="auto"/>
                <w:szCs w:val="17"/>
              </w:rPr>
            </w:pPr>
            <w:r>
              <w:rPr>
                <w:bCs/>
                <w:i/>
                <w:color w:val="auto"/>
                <w:szCs w:val="17"/>
              </w:rPr>
              <w:t xml:space="preserve"> </w:t>
            </w:r>
            <w:r w:rsidR="00DF0447">
              <w:rPr>
                <w:bCs/>
                <w:i/>
                <w:color w:val="auto"/>
                <w:szCs w:val="17"/>
              </w:rPr>
              <w:t xml:space="preserve">  </w:t>
            </w:r>
            <w:r w:rsidR="00DF0447" w:rsidRPr="00DF0447">
              <w:rPr>
                <w:bCs/>
                <w:i/>
                <w:color w:val="auto"/>
                <w:szCs w:val="17"/>
              </w:rPr>
              <w:t>or</w:t>
            </w:r>
          </w:p>
          <w:p w:rsidR="00DF0447" w:rsidRDefault="00DF0447" w:rsidP="00FF234E">
            <w:pPr>
              <w:spacing w:before="60" w:after="60"/>
              <w:rPr>
                <w:bCs/>
                <w:color w:val="auto"/>
                <w:szCs w:val="17"/>
              </w:rPr>
            </w:pPr>
            <w:r>
              <w:rPr>
                <w:bCs/>
                <w:color w:val="auto"/>
                <w:szCs w:val="17"/>
              </w:rPr>
              <w:t>exemption is withdrawn</w:t>
            </w:r>
          </w:p>
          <w:p w:rsidR="00FF234E" w:rsidRPr="002C3F83" w:rsidRDefault="00FF234E" w:rsidP="00FF234E">
            <w:pPr>
              <w:spacing w:before="60" w:after="60"/>
              <w:rPr>
                <w:bCs/>
                <w:i/>
                <w:color w:val="auto"/>
                <w:szCs w:val="17"/>
              </w:rPr>
            </w:pPr>
            <w:r>
              <w:rPr>
                <w:bCs/>
                <w:i/>
                <w:color w:val="auto"/>
                <w:szCs w:val="17"/>
              </w:rPr>
              <w:t xml:space="preserve">   </w:t>
            </w:r>
            <w:r w:rsidRPr="002C3F83">
              <w:rPr>
                <w:bCs/>
                <w:i/>
                <w:color w:val="auto"/>
                <w:szCs w:val="17"/>
              </w:rPr>
              <w:t>then</w:t>
            </w:r>
          </w:p>
          <w:p w:rsidR="00FF234E" w:rsidRPr="005434D3" w:rsidRDefault="00E32A0F" w:rsidP="00F850A5">
            <w:pPr>
              <w:spacing w:before="60" w:after="60"/>
              <w:rPr>
                <w:b/>
                <w:szCs w:val="22"/>
              </w:rPr>
            </w:pPr>
            <w:r w:rsidRPr="00E32A0F">
              <w:rPr>
                <w:b/>
                <w:bCs/>
                <w:color w:val="auto"/>
                <w:szCs w:val="17"/>
              </w:rPr>
              <w:t>Destroy</w:t>
            </w:r>
            <w:r w:rsidRPr="007A4BC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F234E" w:rsidRPr="00AE5232" w:rsidRDefault="00FF234E" w:rsidP="00FF234E">
            <w:pPr>
              <w:spacing w:before="60"/>
              <w:jc w:val="center"/>
              <w:rPr>
                <w:sz w:val="20"/>
                <w:szCs w:val="20"/>
              </w:rPr>
            </w:pPr>
            <w:r w:rsidRPr="00AE5232">
              <w:rPr>
                <w:sz w:val="20"/>
                <w:szCs w:val="20"/>
              </w:rPr>
              <w:t>NON-ARCHIVAL</w:t>
            </w:r>
          </w:p>
          <w:p w:rsidR="00E41D84" w:rsidRPr="00E41D84" w:rsidRDefault="00E41D84" w:rsidP="00E41D84">
            <w:pPr>
              <w:jc w:val="center"/>
              <w:rPr>
                <w:b/>
                <w:szCs w:val="22"/>
              </w:rPr>
            </w:pPr>
            <w:r w:rsidRPr="00E41D84">
              <w:rPr>
                <w:b/>
                <w:szCs w:val="22"/>
              </w:rPr>
              <w:t>ESSENTIAL</w:t>
            </w:r>
            <w:r w:rsidRPr="00E41D84">
              <w:rPr>
                <w:color w:val="auto"/>
              </w:rPr>
              <w:fldChar w:fldCharType="begin"/>
            </w:r>
            <w:r w:rsidRPr="00E41D84">
              <w:rPr>
                <w:color w:val="auto"/>
              </w:rPr>
              <w:instrText xml:space="preserve"> XE "</w:instrText>
            </w:r>
            <w:r w:rsidR="00BB0E0C">
              <w:rPr>
                <w:color w:val="auto"/>
              </w:rPr>
              <w:instrText>HIGHER EDUCATION ADMINISTRATION:Degree Authorization and Credentials</w:instrText>
            </w:r>
            <w:r w:rsidRPr="00E41D84">
              <w:rPr>
                <w:color w:val="auto"/>
              </w:rPr>
              <w:instrText>:</w:instrText>
            </w:r>
            <w:r w:rsidR="00D45AFC">
              <w:rPr>
                <w:color w:val="auto"/>
              </w:rPr>
              <w:instrText>Degree Authorizations Initial Request</w:instrText>
            </w:r>
            <w:r w:rsidRPr="00E41D84">
              <w:rPr>
                <w:color w:val="auto"/>
              </w:rPr>
              <w:instrText xml:space="preserve">” \f "essential" </w:instrText>
            </w:r>
            <w:r w:rsidRPr="00E41D84">
              <w:rPr>
                <w:color w:val="auto"/>
              </w:rPr>
              <w:fldChar w:fldCharType="end"/>
            </w:r>
          </w:p>
          <w:p w:rsidR="00FF234E" w:rsidRPr="005434D3" w:rsidRDefault="00FF234E" w:rsidP="00FF234E">
            <w:pPr>
              <w:jc w:val="center"/>
              <w:rPr>
                <w:rFonts w:ascii="Arial" w:hAnsi="Arial"/>
                <w:szCs w:val="22"/>
              </w:rPr>
            </w:pPr>
            <w:r w:rsidRPr="00AE5232">
              <w:rPr>
                <w:sz w:val="20"/>
                <w:szCs w:val="20"/>
              </w:rPr>
              <w:t>OFM</w:t>
            </w:r>
          </w:p>
        </w:tc>
      </w:tr>
      <w:tr w:rsidR="00C43D78" w:rsidRPr="004C34AF" w:rsidTr="00BB0E0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43D78" w:rsidRDefault="00461455" w:rsidP="00C43D78">
            <w:pPr>
              <w:spacing w:before="60" w:after="60"/>
              <w:jc w:val="center"/>
              <w:rPr>
                <w:szCs w:val="22"/>
              </w:rPr>
            </w:pPr>
            <w:r>
              <w:rPr>
                <w:szCs w:val="22"/>
              </w:rPr>
              <w:t>00-12-59987</w:t>
            </w:r>
            <w:r w:rsidR="00BB0E0C" w:rsidRPr="00A432D4">
              <w:rPr>
                <w:szCs w:val="22"/>
              </w:rPr>
              <w:fldChar w:fldCharType="begin"/>
            </w:r>
            <w:r w:rsidR="00BB0E0C" w:rsidRPr="00A432D4">
              <w:rPr>
                <w:szCs w:val="22"/>
              </w:rPr>
              <w:instrText xml:space="preserve"> XE </w:instrText>
            </w:r>
            <w:r w:rsidR="00BB0E0C">
              <w:rPr>
                <w:szCs w:val="22"/>
              </w:rPr>
              <w:instrText>“00-12-59987</w:instrText>
            </w:r>
            <w:r w:rsidR="00BB0E0C" w:rsidRPr="00A432D4">
              <w:rPr>
                <w:szCs w:val="22"/>
              </w:rPr>
              <w:instrText>" \f “dan”</w:instrText>
            </w:r>
            <w:r w:rsidR="00BB0E0C" w:rsidRPr="00A432D4">
              <w:rPr>
                <w:szCs w:val="22"/>
              </w:rPr>
              <w:fldChar w:fldCharType="end"/>
            </w:r>
          </w:p>
          <w:p w:rsidR="00C43D78" w:rsidRPr="005434D3" w:rsidRDefault="00C43D78" w:rsidP="00BB0E0C">
            <w:pPr>
              <w:spacing w:before="60" w:after="60"/>
              <w:jc w:val="center"/>
              <w:rPr>
                <w:szCs w:val="22"/>
              </w:rPr>
            </w:pPr>
            <w:r>
              <w:rPr>
                <w:szCs w:val="22"/>
              </w:rPr>
              <w:t xml:space="preserve">Rev. </w:t>
            </w:r>
            <w:r w:rsidR="004E3FE6">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43D78" w:rsidRDefault="00C43D78" w:rsidP="00C43D78">
            <w:pPr>
              <w:spacing w:before="60" w:after="60"/>
              <w:rPr>
                <w:b/>
                <w:i/>
                <w:szCs w:val="22"/>
              </w:rPr>
            </w:pPr>
            <w:r>
              <w:rPr>
                <w:b/>
                <w:i/>
                <w:szCs w:val="22"/>
              </w:rPr>
              <w:t>Degree Authorizations – Renewal Applications</w:t>
            </w:r>
          </w:p>
          <w:p w:rsidR="00C43D78" w:rsidRDefault="00C43D78" w:rsidP="00C43D78">
            <w:pPr>
              <w:spacing w:before="60" w:after="60"/>
              <w:rPr>
                <w:szCs w:val="22"/>
              </w:rPr>
            </w:pPr>
            <w:r>
              <w:rPr>
                <w:szCs w:val="22"/>
              </w:rPr>
              <w:t xml:space="preserve">Records relating to </w:t>
            </w:r>
            <w:r w:rsidR="005162FE">
              <w:rPr>
                <w:szCs w:val="22"/>
              </w:rPr>
              <w:t>renewal of authorization by public and out of-state institutions currently authorized to offer</w:t>
            </w:r>
            <w:r>
              <w:rPr>
                <w:szCs w:val="22"/>
              </w:rPr>
              <w:t xml:space="preserve"> degree programs. </w:t>
            </w:r>
            <w:r w:rsidR="00684DE5">
              <w:rPr>
                <w:rFonts w:eastAsia="Calibri" w:cs="Times New Roman"/>
                <w:color w:val="auto"/>
                <w:szCs w:val="22"/>
              </w:rPr>
              <w:fldChar w:fldCharType="begin"/>
            </w:r>
            <w:r w:rsidR="00684DE5">
              <w:rPr>
                <w:rFonts w:eastAsia="Calibri" w:cs="Times New Roman"/>
                <w:color w:val="auto"/>
                <w:szCs w:val="22"/>
              </w:rPr>
              <w:instrText xml:space="preserve"> XE " degree authorizations – renewal applications " \f “subject” </w:instrText>
            </w:r>
            <w:r w:rsidR="00684DE5">
              <w:rPr>
                <w:rFonts w:eastAsia="Calibri" w:cs="Times New Roman"/>
                <w:color w:val="auto"/>
                <w:szCs w:val="22"/>
              </w:rPr>
              <w:fldChar w:fldCharType="end"/>
            </w:r>
          </w:p>
          <w:p w:rsidR="00C43D78" w:rsidRDefault="00C43D78" w:rsidP="00C43D78">
            <w:pPr>
              <w:spacing w:before="60" w:after="60"/>
              <w:rPr>
                <w:szCs w:val="22"/>
              </w:rPr>
            </w:pPr>
            <w:r>
              <w:rPr>
                <w:szCs w:val="22"/>
              </w:rPr>
              <w:t>Includes, but is not limited to:</w:t>
            </w:r>
          </w:p>
          <w:p w:rsidR="00C43D78" w:rsidRDefault="005162FE" w:rsidP="00C43D78">
            <w:pPr>
              <w:pStyle w:val="ListParagraph"/>
              <w:numPr>
                <w:ilvl w:val="0"/>
                <w:numId w:val="38"/>
              </w:numPr>
              <w:spacing w:before="60" w:after="60"/>
              <w:rPr>
                <w:szCs w:val="22"/>
              </w:rPr>
            </w:pPr>
            <w:r>
              <w:rPr>
                <w:szCs w:val="22"/>
              </w:rPr>
              <w:t>Requests to include additional degree programs or additional campus sites;</w:t>
            </w:r>
          </w:p>
          <w:p w:rsidR="00C43D78" w:rsidRDefault="00C43D78" w:rsidP="00C43D78">
            <w:pPr>
              <w:pStyle w:val="ListParagraph"/>
              <w:numPr>
                <w:ilvl w:val="0"/>
                <w:numId w:val="38"/>
              </w:numPr>
              <w:spacing w:before="60" w:after="60"/>
              <w:rPr>
                <w:szCs w:val="22"/>
              </w:rPr>
            </w:pPr>
            <w:r w:rsidRPr="00E32A0F">
              <w:rPr>
                <w:szCs w:val="22"/>
              </w:rPr>
              <w:t>Supporting documentation;</w:t>
            </w:r>
          </w:p>
          <w:p w:rsidR="00C43D78" w:rsidRPr="00E32A0F" w:rsidRDefault="005162FE" w:rsidP="00C43D78">
            <w:pPr>
              <w:pStyle w:val="ListParagraph"/>
              <w:numPr>
                <w:ilvl w:val="0"/>
                <w:numId w:val="38"/>
              </w:numPr>
              <w:spacing w:before="60" w:after="60"/>
              <w:rPr>
                <w:szCs w:val="22"/>
              </w:rPr>
            </w:pPr>
            <w:r>
              <w:rPr>
                <w:szCs w:val="22"/>
              </w:rPr>
              <w:t>Renewal a</w:t>
            </w:r>
            <w:r w:rsidR="00C43D78" w:rsidRPr="00E32A0F">
              <w:rPr>
                <w:szCs w:val="22"/>
              </w:rPr>
              <w:t>uthorization.</w:t>
            </w:r>
          </w:p>
          <w:p w:rsidR="00C43D78" w:rsidRPr="00BB0E0C" w:rsidRDefault="00C43D78" w:rsidP="00F850A5">
            <w:pPr>
              <w:spacing w:before="60" w:after="60"/>
              <w:rPr>
                <w:i/>
                <w:sz w:val="21"/>
                <w:szCs w:val="21"/>
              </w:rPr>
            </w:pPr>
            <w:r w:rsidRPr="00BB0E0C">
              <w:rPr>
                <w:i/>
                <w:sz w:val="21"/>
                <w:szCs w:val="21"/>
              </w:rPr>
              <w:t>Note: Authorizations are granted on a 2 year renewal cycle.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43D78" w:rsidRPr="002C3F83" w:rsidRDefault="00C43D78" w:rsidP="00C43D78">
            <w:pPr>
              <w:spacing w:before="60" w:after="60"/>
              <w:rPr>
                <w:bCs/>
                <w:color w:val="auto"/>
                <w:szCs w:val="17"/>
              </w:rPr>
            </w:pPr>
            <w:r w:rsidRPr="002C3F83">
              <w:rPr>
                <w:b/>
                <w:bCs/>
                <w:color w:val="auto"/>
                <w:szCs w:val="17"/>
              </w:rPr>
              <w:t>Retain</w:t>
            </w:r>
            <w:r w:rsidRPr="002C3F83">
              <w:rPr>
                <w:bCs/>
                <w:color w:val="auto"/>
                <w:szCs w:val="17"/>
              </w:rPr>
              <w:t xml:space="preserve"> for </w:t>
            </w:r>
            <w:r w:rsidR="005162FE" w:rsidRPr="00B243F3">
              <w:rPr>
                <w:bCs/>
                <w:color w:val="auto"/>
                <w:szCs w:val="17"/>
              </w:rPr>
              <w:t xml:space="preserve">6 </w:t>
            </w:r>
            <w:r>
              <w:rPr>
                <w:bCs/>
                <w:color w:val="auto"/>
                <w:szCs w:val="17"/>
              </w:rPr>
              <w:t xml:space="preserve">years after </w:t>
            </w:r>
            <w:r w:rsidR="005162FE">
              <w:rPr>
                <w:bCs/>
                <w:color w:val="auto"/>
                <w:szCs w:val="17"/>
              </w:rPr>
              <w:t xml:space="preserve">renewal of </w:t>
            </w:r>
            <w:r>
              <w:rPr>
                <w:bCs/>
                <w:color w:val="auto"/>
                <w:szCs w:val="17"/>
              </w:rPr>
              <w:t xml:space="preserve">authorization </w:t>
            </w:r>
            <w:r w:rsidR="005162FE">
              <w:rPr>
                <w:bCs/>
                <w:color w:val="auto"/>
                <w:szCs w:val="17"/>
              </w:rPr>
              <w:t>expired</w:t>
            </w:r>
            <w:r w:rsidR="00DF0447">
              <w:rPr>
                <w:bCs/>
                <w:color w:val="auto"/>
                <w:szCs w:val="17"/>
              </w:rPr>
              <w:t>/</w:t>
            </w:r>
            <w:r>
              <w:rPr>
                <w:bCs/>
                <w:color w:val="auto"/>
                <w:szCs w:val="17"/>
              </w:rPr>
              <w:t>lapsed</w:t>
            </w:r>
          </w:p>
          <w:p w:rsidR="00C43D78" w:rsidRPr="002C3F83" w:rsidRDefault="00C43D78" w:rsidP="00C43D78">
            <w:pPr>
              <w:spacing w:before="60" w:after="60"/>
              <w:rPr>
                <w:bCs/>
                <w:i/>
                <w:color w:val="auto"/>
                <w:szCs w:val="17"/>
              </w:rPr>
            </w:pPr>
            <w:r>
              <w:rPr>
                <w:bCs/>
                <w:i/>
                <w:color w:val="auto"/>
                <w:szCs w:val="17"/>
              </w:rPr>
              <w:t xml:space="preserve">   </w:t>
            </w:r>
            <w:r w:rsidRPr="002C3F83">
              <w:rPr>
                <w:bCs/>
                <w:i/>
                <w:color w:val="auto"/>
                <w:szCs w:val="17"/>
              </w:rPr>
              <w:t>then</w:t>
            </w:r>
          </w:p>
          <w:p w:rsidR="00C43D78" w:rsidRPr="005434D3" w:rsidRDefault="00C43D78" w:rsidP="00F850A5">
            <w:pPr>
              <w:spacing w:before="60" w:after="60"/>
              <w:rPr>
                <w:b/>
                <w:szCs w:val="22"/>
              </w:rPr>
            </w:pPr>
            <w:r w:rsidRPr="00E32A0F">
              <w:rPr>
                <w:b/>
                <w:bCs/>
                <w:color w:val="auto"/>
                <w:szCs w:val="17"/>
              </w:rPr>
              <w:t>Destroy</w:t>
            </w:r>
            <w:r w:rsidRPr="007A4BC9">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43D78" w:rsidRPr="00AE5232" w:rsidRDefault="00C43D78" w:rsidP="00C43D78">
            <w:pPr>
              <w:spacing w:before="60"/>
              <w:jc w:val="center"/>
              <w:rPr>
                <w:sz w:val="20"/>
                <w:szCs w:val="20"/>
              </w:rPr>
            </w:pPr>
            <w:r w:rsidRPr="00AE5232">
              <w:rPr>
                <w:sz w:val="20"/>
                <w:szCs w:val="20"/>
              </w:rPr>
              <w:t>NON-ARCHIVAL</w:t>
            </w:r>
          </w:p>
          <w:p w:rsidR="00C43D78" w:rsidRPr="00AE5232" w:rsidRDefault="00C43D78" w:rsidP="00C43D78">
            <w:pPr>
              <w:jc w:val="center"/>
              <w:rPr>
                <w:sz w:val="20"/>
                <w:szCs w:val="20"/>
              </w:rPr>
            </w:pPr>
            <w:r w:rsidRPr="00AE5232">
              <w:rPr>
                <w:sz w:val="20"/>
                <w:szCs w:val="20"/>
              </w:rPr>
              <w:t>NON-ESSENTIAL</w:t>
            </w:r>
          </w:p>
          <w:p w:rsidR="00C43D78" w:rsidRPr="005434D3" w:rsidRDefault="00C43D78" w:rsidP="00C43D78">
            <w:pPr>
              <w:jc w:val="center"/>
              <w:rPr>
                <w:rFonts w:ascii="Arial" w:hAnsi="Arial"/>
                <w:szCs w:val="22"/>
              </w:rPr>
            </w:pPr>
            <w:r w:rsidRPr="00AE5232">
              <w:rPr>
                <w:sz w:val="20"/>
                <w:szCs w:val="20"/>
              </w:rPr>
              <w:t>OFM</w:t>
            </w:r>
          </w:p>
        </w:tc>
      </w:tr>
    </w:tbl>
    <w:p w:rsidR="0089008B" w:rsidRDefault="0089008B" w:rsidP="002E7E07"/>
    <w:p w:rsidR="009756C7" w:rsidRDefault="009756C7">
      <w:pPr>
        <w:rPr>
          <w:b/>
          <w:caps/>
        </w:rPr>
      </w:pPr>
      <w:bookmarkStart w:id="6" w:name="_Toc215394215"/>
      <w:bookmarkStart w:id="7" w:name="_Toc219518915"/>
    </w:p>
    <w:p w:rsidR="009756C7" w:rsidRDefault="009756C7">
      <w:pPr>
        <w:rPr>
          <w:b/>
          <w:caps/>
        </w:rPr>
        <w:sectPr w:rsidR="009756C7" w:rsidSect="00EE7625">
          <w:footerReference w:type="default" r:id="rId12"/>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8" w:name="_Toc485122994"/>
      <w:r w:rsidRPr="00C04DC1">
        <w:lastRenderedPageBreak/>
        <w:t>Glossary</w:t>
      </w:r>
      <w:bookmarkEnd w:id="6"/>
      <w:bookmarkEnd w:id="7"/>
      <w:bookmarkEnd w:id="8"/>
    </w:p>
    <w:tbl>
      <w:tblPr>
        <w:tblW w:w="14317" w:type="dxa"/>
        <w:tblInd w:w="108" w:type="dxa"/>
        <w:tblLook w:val="04A0" w:firstRow="1" w:lastRow="0" w:firstColumn="1" w:lastColumn="0" w:noHBand="0" w:noVBand="1"/>
      </w:tblPr>
      <w:tblGrid>
        <w:gridCol w:w="14317"/>
      </w:tblGrid>
      <w:tr w:rsidR="00A27F58" w:rsidRPr="0089069B" w:rsidTr="00435908">
        <w:trPr>
          <w:trHeight w:val="405"/>
        </w:trPr>
        <w:tc>
          <w:tcPr>
            <w:tcW w:w="14317" w:type="dxa"/>
            <w:tcMar>
              <w:left w:w="115" w:type="dxa"/>
              <w:right w:w="202" w:type="dxa"/>
            </w:tcMar>
          </w:tcPr>
          <w:p w:rsidR="00A27F58" w:rsidRPr="0089069B" w:rsidRDefault="00A27F58" w:rsidP="00435908">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A27F58" w:rsidRPr="0089069B" w:rsidTr="00435908">
        <w:tc>
          <w:tcPr>
            <w:tcW w:w="14317" w:type="dxa"/>
            <w:tcMar>
              <w:left w:w="115" w:type="dxa"/>
              <w:right w:w="202" w:type="dxa"/>
            </w:tcMar>
          </w:tcPr>
          <w:p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A27F58" w:rsidRPr="0089069B" w:rsidTr="00435908">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27F58" w:rsidRPr="0089069B" w:rsidTr="00435908">
        <w:tc>
          <w:tcPr>
            <w:tcW w:w="14317" w:type="dxa"/>
            <w:tcMar>
              <w:left w:w="115" w:type="dxa"/>
              <w:right w:w="202" w:type="dxa"/>
            </w:tcMar>
          </w:tcPr>
          <w:p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A27F58" w:rsidRPr="0089069B" w:rsidTr="00435908">
        <w:trPr>
          <w:trHeight w:val="333"/>
        </w:trPr>
        <w:tc>
          <w:tcPr>
            <w:tcW w:w="14317" w:type="dxa"/>
            <w:tcMar>
              <w:left w:w="115" w:type="dxa"/>
              <w:right w:w="202" w:type="dxa"/>
            </w:tcMar>
            <w:vAlign w:val="center"/>
          </w:tcPr>
          <w:p w:rsidR="00A27F58" w:rsidRPr="0089069B" w:rsidRDefault="00A27F58" w:rsidP="00435908">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27F58" w:rsidRPr="0089069B" w:rsidTr="00435908">
        <w:trPr>
          <w:trHeight w:val="1197"/>
        </w:trPr>
        <w:tc>
          <w:tcPr>
            <w:tcW w:w="14317" w:type="dxa"/>
            <w:tcMar>
              <w:left w:w="115" w:type="dxa"/>
              <w:right w:w="202" w:type="dxa"/>
            </w:tcMar>
          </w:tcPr>
          <w:p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Pr>
                <w:rFonts w:eastAsia="Calibri" w:cs="Times New Roman"/>
                <w:b/>
                <w:szCs w:val="22"/>
              </w:rPr>
              <w:t>(WSA) at the end of the minimum retention period</w:t>
            </w:r>
            <w:r w:rsidRPr="0089069B">
              <w:rPr>
                <w:rFonts w:eastAsia="Calibri" w:cs="Times New Roman"/>
                <w:b/>
                <w:szCs w:val="22"/>
              </w:rPr>
              <w:t>.</w:t>
            </w:r>
          </w:p>
          <w:p w:rsidR="00A27F58" w:rsidRPr="0089069B" w:rsidRDefault="00A27F58" w:rsidP="00435908">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A27F58" w:rsidRPr="0089069B" w:rsidTr="00435908">
        <w:trPr>
          <w:trHeight w:val="360"/>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A27F58" w:rsidRPr="0089069B" w:rsidTr="00435908">
        <w:tc>
          <w:tcPr>
            <w:tcW w:w="14317" w:type="dxa"/>
            <w:tcMar>
              <w:left w:w="115" w:type="dxa"/>
              <w:right w:w="202" w:type="dxa"/>
            </w:tcMar>
          </w:tcPr>
          <w:p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A27F58" w:rsidRPr="0089069B" w:rsidTr="00435908">
        <w:trPr>
          <w:trHeight w:val="360"/>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27F58" w:rsidRPr="0089069B" w:rsidTr="00435908">
        <w:tc>
          <w:tcPr>
            <w:tcW w:w="14317" w:type="dxa"/>
            <w:tcMar>
              <w:left w:w="115" w:type="dxa"/>
              <w:right w:w="202" w:type="dxa"/>
            </w:tcMar>
          </w:tcPr>
          <w:p w:rsidR="00A27F58" w:rsidRPr="0089069B" w:rsidRDefault="00A27F58" w:rsidP="00A27F58">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Pr>
                <w:rFonts w:eastAsia="Calibri" w:cs="Times New Roman"/>
                <w:b/>
                <w:szCs w:val="22"/>
              </w:rPr>
              <w:t>State</w:t>
            </w:r>
            <w:r w:rsidRPr="0089069B">
              <w:rPr>
                <w:rFonts w:eastAsia="Calibri" w:cs="Times New Roman"/>
                <w:b/>
                <w:szCs w:val="22"/>
              </w:rPr>
              <w:t xml:space="preserve"> Records Committee.</w:t>
            </w:r>
          </w:p>
        </w:tc>
      </w:tr>
      <w:tr w:rsidR="00A27F58" w:rsidRPr="0089069B" w:rsidTr="00435908">
        <w:trPr>
          <w:trHeight w:val="288"/>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A27F58" w:rsidRPr="0089069B" w:rsidTr="00A27F58">
        <w:tc>
          <w:tcPr>
            <w:tcW w:w="14317" w:type="dxa"/>
            <w:tcMar>
              <w:left w:w="115" w:type="dxa"/>
              <w:right w:w="202" w:type="dxa"/>
            </w:tcMar>
          </w:tcPr>
          <w:p w:rsidR="00A27F58" w:rsidRPr="0089069B" w:rsidRDefault="00A27F58" w:rsidP="00435908">
            <w:pPr>
              <w:spacing w:after="40"/>
              <w:ind w:left="432"/>
              <w:jc w:val="both"/>
              <w:rPr>
                <w:rFonts w:eastAsia="Calibri" w:cs="Times New Roman"/>
                <w:b/>
                <w:szCs w:val="22"/>
              </w:rPr>
            </w:pPr>
            <w:r w:rsidRPr="0089069B">
              <w:rPr>
                <w:rFonts w:eastAsia="Calibri" w:cs="Times New Roman"/>
                <w:b/>
                <w:szCs w:val="22"/>
              </w:rPr>
              <w:t xml:space="preserve">Public records that </w:t>
            </w:r>
            <w:r>
              <w:rPr>
                <w:rFonts w:eastAsia="Calibri" w:cs="Times New Roman"/>
                <w:b/>
                <w:szCs w:val="22"/>
              </w:rPr>
              <w:t>state</w:t>
            </w:r>
            <w:r w:rsidRPr="0089069B">
              <w:rPr>
                <w:rFonts w:eastAsia="Calibri" w:cs="Times New Roman"/>
                <w:b/>
                <w:szCs w:val="22"/>
              </w:rPr>
              <w:t xml:space="preserve"> government agencies must have in order to maintain or resume business co</w:t>
            </w:r>
            <w:r>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Pr>
                <w:rFonts w:eastAsia="Calibri" w:cs="Times New Roman"/>
                <w:b/>
                <w:szCs w:val="22"/>
              </w:rPr>
              <w:t>functions following a disaster.</w:t>
            </w:r>
          </w:p>
          <w:p w:rsidR="00A27F58" w:rsidRPr="0089069B" w:rsidRDefault="00A27F58" w:rsidP="0043590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Pr>
                <w:rFonts w:eastAsia="Calibri" w:cs="Times New Roman"/>
                <w:i/>
                <w:sz w:val="21"/>
                <w:szCs w:val="21"/>
              </w:rPr>
              <w:t>rdance with Chapter 40.10 RCW.</w:t>
            </w:r>
          </w:p>
        </w:tc>
      </w:tr>
      <w:tr w:rsidR="00A27F58" w:rsidRPr="0089069B" w:rsidTr="00435908">
        <w:trPr>
          <w:trHeight w:val="432"/>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27F58" w:rsidRPr="0089069B" w:rsidTr="00435908">
        <w:trPr>
          <w:trHeight w:val="1188"/>
        </w:trPr>
        <w:tc>
          <w:tcPr>
            <w:tcW w:w="14317" w:type="dxa"/>
            <w:tcMar>
              <w:left w:w="115" w:type="dxa"/>
              <w:right w:w="202" w:type="dxa"/>
            </w:tcMar>
          </w:tcPr>
          <w:p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A27F58" w:rsidRPr="0089069B" w:rsidRDefault="00A27F58" w:rsidP="004359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A27F58" w:rsidRPr="0089069B" w:rsidTr="00435908">
        <w:trPr>
          <w:trHeight w:val="378"/>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27F58" w:rsidRPr="0089069B" w:rsidTr="00435908">
        <w:trPr>
          <w:trHeight w:val="333"/>
        </w:trPr>
        <w:tc>
          <w:tcPr>
            <w:tcW w:w="14317" w:type="dxa"/>
            <w:tcMar>
              <w:left w:w="115" w:type="dxa"/>
              <w:right w:w="202" w:type="dxa"/>
            </w:tcMar>
          </w:tcPr>
          <w:p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A27F58" w:rsidRPr="0089069B" w:rsidTr="00435908">
        <w:trPr>
          <w:trHeight w:val="288"/>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A27F58" w:rsidRPr="0089069B" w:rsidTr="00435908">
        <w:trPr>
          <w:trHeight w:val="432"/>
        </w:trPr>
        <w:tc>
          <w:tcPr>
            <w:tcW w:w="14317" w:type="dxa"/>
            <w:tcMar>
              <w:left w:w="115" w:type="dxa"/>
              <w:right w:w="202" w:type="dxa"/>
            </w:tcMar>
          </w:tcPr>
          <w:p w:rsidR="00A27F58" w:rsidRPr="0089069B" w:rsidRDefault="00A27F58" w:rsidP="00435908">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A27F58" w:rsidRPr="0089069B" w:rsidRDefault="00A27F58" w:rsidP="00435908">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A27F58" w:rsidRPr="0089069B" w:rsidRDefault="00A27F58" w:rsidP="00435908">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A27F58" w:rsidRPr="0089069B" w:rsidTr="00435908">
        <w:trPr>
          <w:trHeight w:val="432"/>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A27F58" w:rsidRPr="0089069B" w:rsidTr="00435908">
        <w:trPr>
          <w:trHeight w:val="288"/>
        </w:trPr>
        <w:tc>
          <w:tcPr>
            <w:tcW w:w="14317" w:type="dxa"/>
            <w:tcMar>
              <w:left w:w="115" w:type="dxa"/>
              <w:right w:w="202" w:type="dxa"/>
            </w:tcMar>
          </w:tcPr>
          <w:p w:rsidR="00A27F58" w:rsidRPr="0089069B" w:rsidRDefault="00A27F58" w:rsidP="00435908">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A27F58" w:rsidRPr="0089069B" w:rsidRDefault="00A27F58" w:rsidP="00435908">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Pr>
                <w:rFonts w:eastAsia="Calibri" w:cs="Times New Roman"/>
                <w:bCs/>
                <w:i/>
                <w:sz w:val="21"/>
                <w:szCs w:val="21"/>
              </w:rPr>
              <w:t>assification of public records.</w:t>
            </w:r>
          </w:p>
          <w:p w:rsidR="00A27F58" w:rsidRPr="0089069B" w:rsidRDefault="00A27F58" w:rsidP="00435908">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A27F58" w:rsidRPr="0089069B" w:rsidTr="00435908">
        <w:trPr>
          <w:trHeight w:val="441"/>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A27F58" w:rsidRPr="0089069B" w:rsidTr="00435908">
        <w:trPr>
          <w:trHeight w:val="432"/>
        </w:trPr>
        <w:tc>
          <w:tcPr>
            <w:tcW w:w="14317" w:type="dxa"/>
            <w:tcMar>
              <w:left w:w="115" w:type="dxa"/>
              <w:right w:w="202" w:type="dxa"/>
            </w:tcMar>
          </w:tcPr>
          <w:p w:rsidR="00A27F58" w:rsidRPr="0089069B" w:rsidRDefault="00A27F58" w:rsidP="00435908">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Pr>
                <w:rFonts w:eastAsia="Calibri" w:cs="Times New Roman"/>
                <w:b/>
                <w:bCs/>
                <w:szCs w:val="22"/>
              </w:rPr>
              <w:t>assification of public records.</w:t>
            </w:r>
          </w:p>
          <w:p w:rsidR="00A27F58" w:rsidRPr="0089069B" w:rsidRDefault="00A27F58" w:rsidP="004359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A27F58" w:rsidRPr="0089069B" w:rsidTr="00435908">
        <w:trPr>
          <w:trHeight w:val="351"/>
        </w:trPr>
        <w:tc>
          <w:tcPr>
            <w:tcW w:w="14317" w:type="dxa"/>
            <w:tcMar>
              <w:left w:w="115" w:type="dxa"/>
              <w:right w:w="202" w:type="dxa"/>
            </w:tcMar>
          </w:tcPr>
          <w:p w:rsidR="00A27F58" w:rsidRPr="0089069B" w:rsidRDefault="00A27F58" w:rsidP="00435908">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A27F58" w:rsidRPr="0089069B" w:rsidTr="00435908">
        <w:trPr>
          <w:trHeight w:val="432"/>
        </w:trPr>
        <w:tc>
          <w:tcPr>
            <w:tcW w:w="14317" w:type="dxa"/>
            <w:tcMar>
              <w:left w:w="115" w:type="dxa"/>
              <w:right w:w="202" w:type="dxa"/>
            </w:tcMar>
          </w:tcPr>
          <w:p w:rsidR="00A27F58" w:rsidRPr="0089069B" w:rsidRDefault="00A27F58" w:rsidP="004359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p>
        </w:tc>
      </w:tr>
      <w:tr w:rsidR="00A27F58" w:rsidRPr="0089069B" w:rsidTr="00435908">
        <w:trPr>
          <w:trHeight w:val="432"/>
        </w:trPr>
        <w:tc>
          <w:tcPr>
            <w:tcW w:w="14317" w:type="dxa"/>
            <w:tcMar>
              <w:left w:w="115" w:type="dxa"/>
              <w:right w:w="202" w:type="dxa"/>
            </w:tcMar>
          </w:tcPr>
          <w:p w:rsidR="00A27F58" w:rsidRPr="0089069B" w:rsidRDefault="00A27F58" w:rsidP="00435908">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27F58" w:rsidRPr="0089069B" w:rsidTr="00435908">
        <w:trPr>
          <w:trHeight w:val="432"/>
        </w:trPr>
        <w:tc>
          <w:tcPr>
            <w:tcW w:w="14317" w:type="dxa"/>
            <w:tcMar>
              <w:left w:w="115" w:type="dxa"/>
              <w:right w:w="202" w:type="dxa"/>
            </w:tcMar>
          </w:tcPr>
          <w:p w:rsidR="00A27F58" w:rsidRPr="0089069B" w:rsidRDefault="00A27F58" w:rsidP="00435908">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 government records.</w:t>
            </w:r>
          </w:p>
          <w:p w:rsidR="00A27F58" w:rsidRPr="0089069B" w:rsidRDefault="00A27F58" w:rsidP="00435908">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3"/>
          <w:pgSz w:w="15840" w:h="12240" w:orient="landscape" w:code="1"/>
          <w:pgMar w:top="1080" w:right="720" w:bottom="1080" w:left="720" w:header="1080" w:footer="720" w:gutter="0"/>
          <w:cols w:space="720"/>
          <w:docGrid w:linePitch="360"/>
        </w:sectPr>
      </w:pPr>
    </w:p>
    <w:p w:rsidR="005A06D7" w:rsidRDefault="005A06D7">
      <w:r>
        <w:rPr>
          <w:b/>
          <w:caps/>
        </w:rPr>
        <w:br w:type="page"/>
      </w:r>
    </w:p>
    <w:p w:rsidR="0087025B" w:rsidRPr="00C04DC1" w:rsidRDefault="0087025B" w:rsidP="0087025B">
      <w:pPr>
        <w:pStyle w:val="TOCwno"/>
      </w:pPr>
      <w:bookmarkStart w:id="12" w:name="_Toc217103241"/>
      <w:bookmarkStart w:id="13" w:name="_Toc218929187"/>
      <w:bookmarkStart w:id="14" w:name="_Toc219518916"/>
      <w:bookmarkStart w:id="15" w:name="_Toc485122995"/>
      <w:r w:rsidRPr="00C04DC1">
        <w:lastRenderedPageBreak/>
        <w:t>INDEXES</w:t>
      </w:r>
      <w:bookmarkStart w:id="16" w:name="_Toc215467447"/>
      <w:bookmarkEnd w:id="12"/>
      <w:bookmarkEnd w:id="13"/>
      <w:bookmarkEnd w:id="14"/>
      <w:bookmarkEnd w:id="15"/>
    </w:p>
    <w:p w:rsidR="0087025B" w:rsidRPr="00C04DC1" w:rsidRDefault="0087025B" w:rsidP="0087025B">
      <w:pPr>
        <w:pStyle w:val="StyleNormal16NotBold"/>
        <w:spacing w:after="120"/>
        <w:rPr>
          <w:sz w:val="28"/>
          <w:szCs w:val="28"/>
        </w:rPr>
      </w:pPr>
      <w:r w:rsidRPr="00C04DC1">
        <w:t>ARCHIVAL RECORDS</w:t>
      </w:r>
      <w:r>
        <w:t xml:space="preserve"> INDEX</w:t>
      </w:r>
    </w:p>
    <w:bookmarkEnd w:id="16"/>
    <w:p w:rsidR="000F11E7" w:rsidRPr="000F11E7" w:rsidRDefault="000F11E7" w:rsidP="0087025B">
      <w:pPr>
        <w:pStyle w:val="BodyText2"/>
        <w:spacing w:after="0" w:line="240" w:lineRule="auto"/>
        <w:jc w:val="center"/>
        <w:rPr>
          <w:i/>
          <w:szCs w:val="22"/>
        </w:rPr>
      </w:pPr>
      <w:r w:rsidRPr="000F11E7">
        <w:rPr>
          <w:i/>
          <w:szCs w:val="22"/>
        </w:rPr>
        <w:t>See the State Government General Records Retention Schedule for “Archival” records.</w:t>
      </w:r>
    </w:p>
    <w:p w:rsidR="001241CD" w:rsidRDefault="001241CD" w:rsidP="00746C36">
      <w:pPr>
        <w:pStyle w:val="Normal16"/>
      </w:pPr>
    </w:p>
    <w:p w:rsidR="001241CD" w:rsidRDefault="001241CD" w:rsidP="00515020">
      <w:pPr>
        <w:pStyle w:val="Normal16"/>
      </w:pPr>
      <w:r>
        <w:t>ESSENTIAL RECORDS</w:t>
      </w:r>
      <w:r w:rsidR="00515020">
        <w:t xml:space="preserve"> </w:t>
      </w:r>
      <w:r w:rsidR="0087025B">
        <w:t>INDEX</w:t>
      </w:r>
    </w:p>
    <w:p w:rsidR="001241CD" w:rsidRDefault="001241CD" w:rsidP="0087025B">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rsidR="00646906" w:rsidRDefault="00DF4D9C" w:rsidP="004B6B1F">
      <w:pPr>
        <w:pStyle w:val="BodyText2"/>
        <w:spacing w:after="0"/>
        <w:rPr>
          <w:noProof/>
          <w:sz w:val="18"/>
          <w:szCs w:val="18"/>
        </w:rPr>
        <w:sectPr w:rsidR="00646906" w:rsidSect="00646906">
          <w:footerReference w:type="default" r:id="rId14"/>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B6B1F" w:rsidRPr="00C04DC1">
        <w:rPr>
          <w:sz w:val="18"/>
          <w:szCs w:val="18"/>
        </w:rPr>
        <w:instrText xml:space="preserve"> INDEX \f "</w:instrText>
      </w:r>
      <w:r w:rsidR="004B6B1F">
        <w:rPr>
          <w:sz w:val="18"/>
          <w:szCs w:val="18"/>
        </w:rPr>
        <w:instrText>essential</w:instrText>
      </w:r>
      <w:r w:rsidR="004B6B1F" w:rsidRPr="00C04DC1">
        <w:rPr>
          <w:sz w:val="18"/>
          <w:szCs w:val="18"/>
        </w:rPr>
        <w:instrText>" \e "</w:instrText>
      </w:r>
      <w:r w:rsidR="004B6B1F" w:rsidRPr="00C04DC1">
        <w:rPr>
          <w:sz w:val="18"/>
          <w:szCs w:val="18"/>
        </w:rPr>
        <w:tab/>
        <w:instrText xml:space="preserve">"  \c "2" \z "1033"  \* MERGEFORMAT  \* MERGEFORMAT </w:instrText>
      </w:r>
      <w:r w:rsidRPr="00C04DC1">
        <w:rPr>
          <w:sz w:val="18"/>
          <w:szCs w:val="18"/>
        </w:rPr>
        <w:fldChar w:fldCharType="separate"/>
      </w:r>
    </w:p>
    <w:p w:rsidR="00646906" w:rsidRDefault="00646906">
      <w:pPr>
        <w:pStyle w:val="Index1"/>
        <w:tabs>
          <w:tab w:val="right" w:leader="dot" w:pos="6830"/>
        </w:tabs>
        <w:rPr>
          <w:noProof/>
        </w:rPr>
      </w:pPr>
      <w:r>
        <w:rPr>
          <w:noProof/>
        </w:rPr>
        <w:t>FINANCIAL AID</w:t>
      </w:r>
    </w:p>
    <w:p w:rsidR="00646906" w:rsidRDefault="00646906">
      <w:pPr>
        <w:pStyle w:val="Index2"/>
        <w:tabs>
          <w:tab w:val="right" w:leader="dot" w:pos="6830"/>
        </w:tabs>
        <w:rPr>
          <w:noProof/>
        </w:rPr>
      </w:pPr>
      <w:r>
        <w:rPr>
          <w:noProof/>
        </w:rPr>
        <w:t>Guaranteed Education Tuition (GET) Account Enrollment – Successful</w:t>
      </w:r>
      <w:r>
        <w:rPr>
          <w:noProof/>
        </w:rPr>
        <w:tab/>
        <w:t>4</w:t>
      </w:r>
    </w:p>
    <w:p w:rsidR="00646906" w:rsidRDefault="00646906">
      <w:pPr>
        <w:pStyle w:val="Index1"/>
        <w:tabs>
          <w:tab w:val="right" w:leader="dot" w:pos="6830"/>
        </w:tabs>
        <w:rPr>
          <w:noProof/>
        </w:rPr>
      </w:pPr>
      <w:r>
        <w:rPr>
          <w:noProof/>
        </w:rPr>
        <w:t>HIGHER EDUCATION ADMINISTRATION</w:t>
      </w:r>
    </w:p>
    <w:p w:rsidR="00646906" w:rsidRDefault="00646906">
      <w:pPr>
        <w:pStyle w:val="Index2"/>
        <w:tabs>
          <w:tab w:val="right" w:leader="dot" w:pos="6830"/>
        </w:tabs>
        <w:rPr>
          <w:noProof/>
        </w:rPr>
      </w:pPr>
      <w:r>
        <w:rPr>
          <w:noProof/>
        </w:rPr>
        <w:t>Closed Institutions Student Records Repository</w:t>
      </w:r>
    </w:p>
    <w:p w:rsidR="00646906" w:rsidRDefault="00646906">
      <w:pPr>
        <w:pStyle w:val="Index3"/>
        <w:tabs>
          <w:tab w:val="right" w:leader="dot" w:pos="6830"/>
        </w:tabs>
        <w:rPr>
          <w:noProof/>
        </w:rPr>
      </w:pPr>
      <w:r>
        <w:rPr>
          <w:noProof/>
        </w:rPr>
        <w:t>Defunct Institutions – Transfer Credits/Permanent Student Records</w:t>
      </w:r>
      <w:r>
        <w:rPr>
          <w:noProof/>
        </w:rPr>
        <w:tab/>
        <w:t>5</w:t>
      </w:r>
    </w:p>
    <w:p w:rsidR="00646906" w:rsidRDefault="00646906">
      <w:pPr>
        <w:pStyle w:val="Index2"/>
        <w:tabs>
          <w:tab w:val="right" w:leader="dot" w:pos="6830"/>
        </w:tabs>
        <w:rPr>
          <w:noProof/>
        </w:rPr>
      </w:pPr>
      <w:r>
        <w:rPr>
          <w:noProof/>
        </w:rPr>
        <w:t>Degree Authorization and Credentials</w:t>
      </w:r>
    </w:p>
    <w:p w:rsidR="00646906" w:rsidRDefault="00646906">
      <w:pPr>
        <w:pStyle w:val="Index3"/>
        <w:tabs>
          <w:tab w:val="right" w:leader="dot" w:pos="6830"/>
        </w:tabs>
        <w:rPr>
          <w:noProof/>
        </w:rPr>
      </w:pPr>
      <w:r>
        <w:rPr>
          <w:noProof/>
        </w:rPr>
        <w:t>Degree Authorizations Initial Request</w:t>
      </w:r>
      <w:r>
        <w:rPr>
          <w:noProof/>
        </w:rPr>
        <w:tab/>
        <w:t>7</w:t>
      </w:r>
    </w:p>
    <w:p w:rsidR="00646906" w:rsidRDefault="00646906" w:rsidP="004B6B1F">
      <w:pPr>
        <w:pStyle w:val="BodyText2"/>
        <w:spacing w:after="0"/>
        <w:rPr>
          <w:noProof/>
          <w:sz w:val="18"/>
          <w:szCs w:val="18"/>
        </w:rPr>
        <w:sectPr w:rsidR="00646906" w:rsidSect="00646906">
          <w:type w:val="continuous"/>
          <w:pgSz w:w="15840" w:h="12240" w:orient="landscape" w:code="1"/>
          <w:pgMar w:top="1080" w:right="720" w:bottom="1080" w:left="720" w:header="1080" w:footer="720" w:gutter="0"/>
          <w:cols w:num="2" w:space="720"/>
          <w:docGrid w:linePitch="360"/>
        </w:sectPr>
      </w:pPr>
    </w:p>
    <w:p w:rsidR="004B6B1F" w:rsidRPr="00EE74A9" w:rsidRDefault="00DF4D9C" w:rsidP="004B6B1F">
      <w:pPr>
        <w:pStyle w:val="BodyText2"/>
        <w:spacing w:after="0"/>
        <w:rPr>
          <w:sz w:val="4"/>
          <w:szCs w:val="4"/>
        </w:rPr>
      </w:pPr>
      <w:r w:rsidRPr="00C04DC1">
        <w:fldChar w:fldCharType="end"/>
      </w:r>
      <w:r w:rsidR="004B6B1F" w:rsidRPr="00C04DC1">
        <w:tab/>
      </w:r>
    </w:p>
    <w:p w:rsidR="004B6B1F" w:rsidRPr="0087025B" w:rsidRDefault="004B6B1F" w:rsidP="0087025B">
      <w:pPr>
        <w:pStyle w:val="Normal16"/>
      </w:pPr>
    </w:p>
    <w:p w:rsidR="0087025B" w:rsidRPr="00C04DC1" w:rsidRDefault="0087025B" w:rsidP="0087025B">
      <w:pPr>
        <w:pStyle w:val="Normal16"/>
      </w:pPr>
      <w:r w:rsidRPr="00C04DC1">
        <w:t>DISPOSITION AUTHORITY NUMBERS (dan</w:t>
      </w:r>
      <w:r>
        <w:t>’</w:t>
      </w:r>
      <w:r w:rsidRPr="00C04DC1">
        <w:t>s)</w:t>
      </w:r>
      <w:r>
        <w:t xml:space="preserve"> INDEX</w:t>
      </w:r>
    </w:p>
    <w:p w:rsidR="00646906" w:rsidRDefault="0087025B" w:rsidP="004B6B1F">
      <w:pPr>
        <w:pStyle w:val="BodyText2"/>
        <w:spacing w:after="0" w:line="240" w:lineRule="auto"/>
        <w:rPr>
          <w:noProof/>
          <w:sz w:val="18"/>
          <w:szCs w:val="18"/>
        </w:rPr>
        <w:sectPr w:rsidR="00646906" w:rsidSect="00646906">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Pr="00C04DC1">
        <w:rPr>
          <w:sz w:val="18"/>
          <w:szCs w:val="18"/>
        </w:rPr>
        <w:instrText xml:space="preserve"> INDEX \f "dan" \e"</w:instrText>
      </w:r>
      <w:r w:rsidRPr="00C04DC1">
        <w:rPr>
          <w:sz w:val="18"/>
          <w:szCs w:val="18"/>
        </w:rPr>
        <w:tab/>
        <w:instrText xml:space="preserve">"  \c "4" \z "1033"  \* MERGEFORMAT </w:instrText>
      </w:r>
      <w:r w:rsidRPr="00C04DC1">
        <w:rPr>
          <w:sz w:val="18"/>
          <w:szCs w:val="18"/>
        </w:rPr>
        <w:fldChar w:fldCharType="separate"/>
      </w:r>
    </w:p>
    <w:p w:rsidR="00646906" w:rsidRDefault="00646906">
      <w:pPr>
        <w:pStyle w:val="Index1"/>
        <w:tabs>
          <w:tab w:val="right" w:leader="dot" w:pos="3050"/>
        </w:tabs>
        <w:rPr>
          <w:noProof/>
        </w:rPr>
      </w:pPr>
      <w:r>
        <w:rPr>
          <w:noProof/>
        </w:rPr>
        <w:t>00-12-59987</w:t>
      </w:r>
      <w:r>
        <w:rPr>
          <w:noProof/>
        </w:rPr>
        <w:tab/>
        <w:t>7</w:t>
      </w:r>
    </w:p>
    <w:p w:rsidR="00646906" w:rsidRDefault="00646906">
      <w:pPr>
        <w:pStyle w:val="Index1"/>
        <w:tabs>
          <w:tab w:val="right" w:leader="dot" w:pos="3050"/>
        </w:tabs>
        <w:rPr>
          <w:noProof/>
        </w:rPr>
      </w:pPr>
      <w:r>
        <w:rPr>
          <w:noProof/>
        </w:rPr>
        <w:t>04-07-60720</w:t>
      </w:r>
      <w:r>
        <w:rPr>
          <w:noProof/>
        </w:rPr>
        <w:tab/>
        <w:t>4</w:t>
      </w:r>
    </w:p>
    <w:p w:rsidR="00646906" w:rsidRDefault="00646906">
      <w:pPr>
        <w:pStyle w:val="Index1"/>
        <w:tabs>
          <w:tab w:val="right" w:leader="dot" w:pos="3050"/>
        </w:tabs>
        <w:rPr>
          <w:noProof/>
        </w:rPr>
      </w:pPr>
      <w:r>
        <w:rPr>
          <w:noProof/>
        </w:rPr>
        <w:t>17-06-69116</w:t>
      </w:r>
      <w:r>
        <w:rPr>
          <w:noProof/>
        </w:rPr>
        <w:tab/>
        <w:t>6</w:t>
      </w:r>
    </w:p>
    <w:p w:rsidR="00646906" w:rsidRDefault="00646906">
      <w:pPr>
        <w:pStyle w:val="Index1"/>
        <w:tabs>
          <w:tab w:val="right" w:leader="dot" w:pos="3050"/>
        </w:tabs>
        <w:rPr>
          <w:noProof/>
        </w:rPr>
      </w:pPr>
      <w:r>
        <w:rPr>
          <w:noProof/>
        </w:rPr>
        <w:t>17-06-69117</w:t>
      </w:r>
      <w:r>
        <w:rPr>
          <w:noProof/>
        </w:rPr>
        <w:tab/>
        <w:t>4</w:t>
      </w:r>
    </w:p>
    <w:p w:rsidR="00646906" w:rsidRDefault="00646906">
      <w:pPr>
        <w:pStyle w:val="Index1"/>
        <w:tabs>
          <w:tab w:val="right" w:leader="dot" w:pos="3050"/>
        </w:tabs>
        <w:rPr>
          <w:noProof/>
        </w:rPr>
      </w:pPr>
      <w:r>
        <w:rPr>
          <w:noProof/>
        </w:rPr>
        <w:t>82-01-29516</w:t>
      </w:r>
      <w:r>
        <w:rPr>
          <w:noProof/>
        </w:rPr>
        <w:tab/>
        <w:t>5</w:t>
      </w:r>
    </w:p>
    <w:p w:rsidR="00646906" w:rsidRDefault="00646906">
      <w:pPr>
        <w:pStyle w:val="Index1"/>
        <w:tabs>
          <w:tab w:val="right" w:leader="dot" w:pos="3050"/>
        </w:tabs>
        <w:rPr>
          <w:noProof/>
        </w:rPr>
      </w:pPr>
      <w:r>
        <w:rPr>
          <w:noProof/>
        </w:rPr>
        <w:t>93-06-52158</w:t>
      </w:r>
      <w:r>
        <w:rPr>
          <w:noProof/>
        </w:rPr>
        <w:tab/>
        <w:t>7</w:t>
      </w:r>
    </w:p>
    <w:p w:rsidR="00646906" w:rsidRDefault="00646906" w:rsidP="004B6B1F">
      <w:pPr>
        <w:pStyle w:val="BodyText2"/>
        <w:spacing w:after="0" w:line="240" w:lineRule="auto"/>
        <w:rPr>
          <w:noProof/>
          <w:sz w:val="18"/>
          <w:szCs w:val="18"/>
        </w:rPr>
        <w:sectPr w:rsidR="00646906" w:rsidSect="00646906">
          <w:type w:val="continuous"/>
          <w:pgSz w:w="15840" w:h="12240" w:orient="landscape" w:code="1"/>
          <w:pgMar w:top="1080" w:right="720" w:bottom="1080" w:left="720" w:header="1080" w:footer="720" w:gutter="0"/>
          <w:cols w:num="4" w:space="720"/>
          <w:docGrid w:linePitch="360"/>
        </w:sectPr>
      </w:pPr>
    </w:p>
    <w:p w:rsidR="0087025B" w:rsidRPr="004B6B1F" w:rsidRDefault="0087025B" w:rsidP="004B6B1F">
      <w:pPr>
        <w:pStyle w:val="BodyText2"/>
        <w:spacing w:after="0" w:line="240" w:lineRule="auto"/>
        <w:rPr>
          <w:szCs w:val="22"/>
        </w:rPr>
      </w:pPr>
      <w:r w:rsidRPr="00C04DC1">
        <w:rPr>
          <w:sz w:val="18"/>
          <w:szCs w:val="18"/>
        </w:rPr>
        <w:fldChar w:fldCharType="end"/>
      </w:r>
    </w:p>
    <w:p w:rsidR="004B6B1F" w:rsidRPr="004B6B1F" w:rsidRDefault="004B6B1F" w:rsidP="004B6B1F">
      <w:pPr>
        <w:pStyle w:val="BodyText2"/>
        <w:spacing w:after="0"/>
        <w:rPr>
          <w:szCs w:val="22"/>
        </w:rPr>
      </w:pPr>
    </w:p>
    <w:p w:rsidR="00C65F68" w:rsidRDefault="00C65F68" w:rsidP="00746C36">
      <w:pPr>
        <w:pStyle w:val="Normal16"/>
        <w:sectPr w:rsidR="00C65F68" w:rsidSect="00646906">
          <w:type w:val="continuous"/>
          <w:pgSz w:w="15840" w:h="12240" w:orient="landscape" w:code="1"/>
          <w:pgMar w:top="1080" w:right="720" w:bottom="1080" w:left="720" w:header="1080" w:footer="720" w:gutter="0"/>
          <w:cols w:space="720"/>
          <w:docGrid w:linePitch="360"/>
        </w:sectPr>
      </w:pPr>
    </w:p>
    <w:p w:rsidR="00E7522C" w:rsidRPr="00C04DC1" w:rsidRDefault="00E7522C" w:rsidP="00E7522C">
      <w:pPr>
        <w:pStyle w:val="BodyText2"/>
        <w:spacing w:after="0"/>
        <w:rPr>
          <w:sz w:val="18"/>
          <w:szCs w:val="18"/>
        </w:rPr>
      </w:pPr>
    </w:p>
    <w:p w:rsidR="00954A50" w:rsidRPr="00C04DC1" w:rsidRDefault="00954A50" w:rsidP="00E7522C">
      <w:pPr>
        <w:pStyle w:val="BodyText2"/>
        <w:spacing w:after="0"/>
        <w:rPr>
          <w:sz w:val="18"/>
          <w:szCs w:val="18"/>
        </w:rPr>
        <w:sectPr w:rsidR="00954A50" w:rsidRPr="00C04DC1" w:rsidSect="00BB0E0C">
          <w:footerReference w:type="default" r:id="rId15"/>
          <w:type w:val="continuous"/>
          <w:pgSz w:w="15840" w:h="12240" w:orient="landscape" w:code="1"/>
          <w:pgMar w:top="1080" w:right="720" w:bottom="1080" w:left="720" w:header="1080" w:footer="720" w:gutter="0"/>
          <w:cols w:space="720"/>
          <w:docGrid w:linePitch="360"/>
        </w:sectPr>
      </w:pPr>
    </w:p>
    <w:p w:rsidR="00954A50" w:rsidRDefault="00954A50" w:rsidP="00746C36">
      <w:pPr>
        <w:pStyle w:val="Normal16"/>
      </w:pPr>
      <w:r w:rsidRPr="00C04DC1">
        <w:lastRenderedPageBreak/>
        <w:t>Subject</w:t>
      </w:r>
      <w:r w:rsidR="0087025B">
        <w:t xml:space="preserve"> INDEX</w:t>
      </w:r>
    </w:p>
    <w:p w:rsidR="00177FBE" w:rsidRPr="00177FBE" w:rsidRDefault="00177FBE" w:rsidP="0087025B">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646906" w:rsidRDefault="00DF4D9C" w:rsidP="00954A50">
      <w:pPr>
        <w:pStyle w:val="BodyText2"/>
        <w:rPr>
          <w:noProof/>
        </w:rPr>
        <w:sectPr w:rsidR="00646906" w:rsidSect="00646906">
          <w:headerReference w:type="even" r:id="rId16"/>
          <w:footerReference w:type="default" r:id="rId17"/>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A</w:t>
      </w:r>
    </w:p>
    <w:p w:rsidR="00646906" w:rsidRDefault="00646906">
      <w:pPr>
        <w:pStyle w:val="Index1"/>
        <w:tabs>
          <w:tab w:val="right" w:leader="dot" w:pos="4310"/>
        </w:tabs>
        <w:rPr>
          <w:noProof/>
        </w:rPr>
      </w:pPr>
      <w:r w:rsidRPr="0093013D">
        <w:rPr>
          <w:bCs/>
          <w:noProof/>
        </w:rPr>
        <w:t>audits</w:t>
      </w:r>
      <w:r>
        <w:rPr>
          <w:noProof/>
        </w:rPr>
        <w:tab/>
      </w:r>
      <w:r w:rsidRPr="0093013D">
        <w:rPr>
          <w:bCs/>
          <w:i/>
          <w:noProof/>
        </w:rPr>
        <w:t>see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B</w:t>
      </w:r>
    </w:p>
    <w:p w:rsidR="00646906" w:rsidRDefault="00646906">
      <w:pPr>
        <w:pStyle w:val="Index1"/>
        <w:tabs>
          <w:tab w:val="right" w:leader="dot" w:pos="4310"/>
        </w:tabs>
        <w:rPr>
          <w:noProof/>
        </w:rPr>
      </w:pPr>
      <w:r w:rsidRPr="0093013D">
        <w:rPr>
          <w:bCs/>
          <w:noProof/>
        </w:rPr>
        <w:t>backups</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bids (contracts)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bills (legislation)</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budgets</w:t>
      </w:r>
      <w:r>
        <w:rPr>
          <w:noProof/>
        </w:rPr>
        <w:tab/>
      </w:r>
      <w:r w:rsidRPr="0093013D">
        <w:rPr>
          <w:bCs/>
          <w:i/>
          <w:noProof/>
        </w:rPr>
        <w:t>see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C</w:t>
      </w:r>
    </w:p>
    <w:p w:rsidR="00646906" w:rsidRDefault="00646906">
      <w:pPr>
        <w:pStyle w:val="Index1"/>
        <w:tabs>
          <w:tab w:val="right" w:leader="dot" w:pos="4310"/>
        </w:tabs>
        <w:rPr>
          <w:noProof/>
        </w:rPr>
      </w:pPr>
      <w:r w:rsidRPr="0093013D">
        <w:rPr>
          <w:bCs/>
          <w:noProof/>
        </w:rPr>
        <w:t>complaints</w:t>
      </w:r>
      <w:r>
        <w:rPr>
          <w:noProof/>
        </w:rPr>
        <w:tab/>
      </w:r>
      <w:r w:rsidRPr="0093013D">
        <w:rPr>
          <w:bCs/>
          <w:i/>
          <w:noProof/>
        </w:rPr>
        <w:t>see SGGRRS</w:t>
      </w:r>
    </w:p>
    <w:p w:rsidR="00646906" w:rsidRDefault="00646906">
      <w:pPr>
        <w:pStyle w:val="Index1"/>
        <w:tabs>
          <w:tab w:val="right" w:leader="dot" w:pos="4310"/>
        </w:tabs>
        <w:rPr>
          <w:noProof/>
        </w:rPr>
      </w:pPr>
      <w:r w:rsidRPr="0093013D">
        <w:rPr>
          <w:rFonts w:eastAsia="Calibri" w:cs="Times New Roman"/>
          <w:noProof/>
        </w:rPr>
        <w:t>complaints and investigations</w:t>
      </w:r>
      <w:r>
        <w:rPr>
          <w:noProof/>
        </w:rPr>
        <w:tab/>
        <w:t>6</w:t>
      </w:r>
    </w:p>
    <w:p w:rsidR="00646906" w:rsidRDefault="00646906">
      <w:pPr>
        <w:pStyle w:val="Index1"/>
        <w:tabs>
          <w:tab w:val="right" w:leader="dot" w:pos="4310"/>
        </w:tabs>
        <w:rPr>
          <w:noProof/>
        </w:rPr>
      </w:pPr>
      <w:r w:rsidRPr="0093013D">
        <w:rPr>
          <w:bCs/>
          <w:noProof/>
        </w:rPr>
        <w:t>contracts</w:t>
      </w:r>
      <w:r>
        <w:rPr>
          <w:noProof/>
        </w:rPr>
        <w:tab/>
      </w:r>
      <w:r w:rsidRPr="0093013D">
        <w:rPr>
          <w:bCs/>
          <w:i/>
          <w:noProof/>
        </w:rPr>
        <w:t>see also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D</w:t>
      </w:r>
    </w:p>
    <w:p w:rsidR="00646906" w:rsidRDefault="00646906">
      <w:pPr>
        <w:pStyle w:val="Index1"/>
        <w:tabs>
          <w:tab w:val="right" w:leader="dot" w:pos="4310"/>
        </w:tabs>
        <w:rPr>
          <w:noProof/>
        </w:rPr>
      </w:pPr>
      <w:r w:rsidRPr="0093013D">
        <w:rPr>
          <w:rFonts w:eastAsia="Calibri" w:cs="Times New Roman"/>
          <w:noProof/>
        </w:rPr>
        <w:t>defunct institutions – transfer credits/permanent student records</w:t>
      </w:r>
      <w:r>
        <w:rPr>
          <w:noProof/>
        </w:rPr>
        <w:tab/>
        <w:t>5</w:t>
      </w:r>
    </w:p>
    <w:p w:rsidR="00646906" w:rsidRDefault="00646906">
      <w:pPr>
        <w:pStyle w:val="Index1"/>
        <w:tabs>
          <w:tab w:val="right" w:leader="dot" w:pos="4310"/>
        </w:tabs>
        <w:rPr>
          <w:noProof/>
        </w:rPr>
      </w:pPr>
      <w:r w:rsidRPr="0093013D">
        <w:rPr>
          <w:rFonts w:eastAsia="Calibri" w:cs="Times New Roman"/>
          <w:noProof/>
        </w:rPr>
        <w:t>degree authorizations – initial request</w:t>
      </w:r>
      <w:r>
        <w:rPr>
          <w:noProof/>
        </w:rPr>
        <w:tab/>
        <w:t>7</w:t>
      </w:r>
    </w:p>
    <w:p w:rsidR="00646906" w:rsidRDefault="00646906">
      <w:pPr>
        <w:pStyle w:val="Index1"/>
        <w:tabs>
          <w:tab w:val="right" w:leader="dot" w:pos="4310"/>
        </w:tabs>
        <w:rPr>
          <w:noProof/>
        </w:rPr>
      </w:pPr>
      <w:r w:rsidRPr="0093013D">
        <w:rPr>
          <w:rFonts w:eastAsia="Calibri" w:cs="Times New Roman"/>
          <w:noProof/>
        </w:rPr>
        <w:t>degree authorizations – renewal applications</w:t>
      </w:r>
      <w:r>
        <w:rPr>
          <w:noProof/>
        </w:rPr>
        <w:tab/>
        <w:t>7</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F</w:t>
      </w:r>
    </w:p>
    <w:p w:rsidR="00646906" w:rsidRDefault="00646906">
      <w:pPr>
        <w:pStyle w:val="Index1"/>
        <w:tabs>
          <w:tab w:val="right" w:leader="dot" w:pos="4310"/>
        </w:tabs>
        <w:rPr>
          <w:noProof/>
        </w:rPr>
      </w:pPr>
      <w:r w:rsidRPr="0093013D">
        <w:rPr>
          <w:bCs/>
          <w:noProof/>
        </w:rPr>
        <w:t>facilities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financial reports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fleet</w:t>
      </w:r>
      <w:r>
        <w:rPr>
          <w:noProof/>
        </w:rPr>
        <w:tab/>
      </w:r>
      <w:r w:rsidRPr="0093013D">
        <w:rPr>
          <w:bCs/>
          <w:i/>
          <w:noProof/>
        </w:rPr>
        <w:t>see also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G</w:t>
      </w:r>
    </w:p>
    <w:p w:rsidR="00646906" w:rsidRDefault="00646906">
      <w:pPr>
        <w:pStyle w:val="Index1"/>
        <w:tabs>
          <w:tab w:val="right" w:leader="dot" w:pos="4310"/>
        </w:tabs>
        <w:rPr>
          <w:noProof/>
        </w:rPr>
      </w:pPr>
      <w:r w:rsidRPr="0093013D">
        <w:rPr>
          <w:bCs/>
          <w:noProof/>
        </w:rPr>
        <w:t>grants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grievances</w:t>
      </w:r>
      <w:r>
        <w:rPr>
          <w:noProof/>
        </w:rPr>
        <w:tab/>
      </w:r>
      <w:r w:rsidRPr="0093013D">
        <w:rPr>
          <w:bCs/>
          <w:i/>
          <w:noProof/>
        </w:rPr>
        <w:t>see SGGRRS</w:t>
      </w:r>
    </w:p>
    <w:p w:rsidR="00646906" w:rsidRDefault="00646906">
      <w:pPr>
        <w:pStyle w:val="Index1"/>
        <w:tabs>
          <w:tab w:val="right" w:leader="dot" w:pos="4310"/>
        </w:tabs>
        <w:rPr>
          <w:noProof/>
        </w:rPr>
      </w:pPr>
      <w:r w:rsidRPr="0093013D">
        <w:rPr>
          <w:rFonts w:eastAsia="Calibri" w:cs="Times New Roman"/>
          <w:noProof/>
        </w:rPr>
        <w:t>guaranteed education tuition (GET) account enrollment – successful</w:t>
      </w:r>
      <w:r>
        <w:rPr>
          <w:noProof/>
        </w:rPr>
        <w:tab/>
        <w:t>4</w:t>
      </w:r>
    </w:p>
    <w:p w:rsidR="00646906" w:rsidRDefault="00646906">
      <w:pPr>
        <w:pStyle w:val="Index1"/>
        <w:tabs>
          <w:tab w:val="right" w:leader="dot" w:pos="4310"/>
        </w:tabs>
        <w:rPr>
          <w:noProof/>
        </w:rPr>
      </w:pPr>
      <w:r w:rsidRPr="0093013D">
        <w:rPr>
          <w:rFonts w:eastAsia="Calibri" w:cs="Times New Roman"/>
          <w:noProof/>
        </w:rPr>
        <w:t>guaranteed education tuition (GET) account enrollment – unsuccessful</w:t>
      </w:r>
      <w:r>
        <w:rPr>
          <w:noProof/>
        </w:rPr>
        <w:tab/>
        <w:t>4</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H</w:t>
      </w:r>
    </w:p>
    <w:p w:rsidR="00646906" w:rsidRDefault="00646906">
      <w:pPr>
        <w:pStyle w:val="Index1"/>
        <w:tabs>
          <w:tab w:val="right" w:leader="dot" w:pos="4310"/>
        </w:tabs>
        <w:rPr>
          <w:noProof/>
        </w:rPr>
      </w:pPr>
      <w:r w:rsidRPr="0093013D">
        <w:rPr>
          <w:bCs/>
          <w:noProof/>
        </w:rPr>
        <w:t>human resources</w:t>
      </w:r>
      <w:r>
        <w:rPr>
          <w:noProof/>
        </w:rPr>
        <w:tab/>
      </w:r>
      <w:r w:rsidRPr="0093013D">
        <w:rPr>
          <w:bCs/>
          <w:i/>
          <w:noProof/>
        </w:rPr>
        <w:t>see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I</w:t>
      </w:r>
    </w:p>
    <w:p w:rsidR="00646906" w:rsidRDefault="00646906">
      <w:pPr>
        <w:pStyle w:val="Index1"/>
        <w:tabs>
          <w:tab w:val="right" w:leader="dot" w:pos="4310"/>
        </w:tabs>
        <w:rPr>
          <w:noProof/>
        </w:rPr>
      </w:pPr>
      <w:r w:rsidRPr="0093013D">
        <w:rPr>
          <w:bCs/>
          <w:noProof/>
        </w:rPr>
        <w:t>information systems</w:t>
      </w:r>
      <w:r>
        <w:rPr>
          <w:noProof/>
        </w:rPr>
        <w:tab/>
      </w:r>
      <w:r w:rsidRPr="0093013D">
        <w:rPr>
          <w:bCs/>
          <w:i/>
          <w:noProof/>
        </w:rPr>
        <w:t>see SGGRRS</w:t>
      </w:r>
    </w:p>
    <w:p w:rsidR="00646906" w:rsidRDefault="00646906">
      <w:pPr>
        <w:pStyle w:val="Index1"/>
        <w:tabs>
          <w:tab w:val="right" w:leader="dot" w:pos="4310"/>
        </w:tabs>
        <w:rPr>
          <w:noProof/>
        </w:rPr>
      </w:pPr>
      <w:r w:rsidRPr="0093013D">
        <w:rPr>
          <w:rFonts w:eastAsia="Calibri" w:cs="Times New Roman"/>
          <w:noProof/>
        </w:rPr>
        <w:t>investigations</w:t>
      </w:r>
      <w:r>
        <w:rPr>
          <w:noProof/>
        </w:rPr>
        <w:tab/>
        <w:t>6</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L</w:t>
      </w:r>
    </w:p>
    <w:p w:rsidR="00646906" w:rsidRDefault="00646906">
      <w:pPr>
        <w:pStyle w:val="Index1"/>
        <w:tabs>
          <w:tab w:val="right" w:leader="dot" w:pos="4310"/>
        </w:tabs>
        <w:rPr>
          <w:noProof/>
        </w:rPr>
      </w:pPr>
      <w:r w:rsidRPr="0093013D">
        <w:rPr>
          <w:bCs/>
          <w:noProof/>
        </w:rPr>
        <w:t>leases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leave</w:t>
      </w:r>
      <w:r>
        <w:rPr>
          <w:noProof/>
        </w:rPr>
        <w:tab/>
      </w:r>
      <w:r w:rsidRPr="0093013D">
        <w:rPr>
          <w:bCs/>
          <w:i/>
          <w:noProof/>
        </w:rPr>
        <w:t>see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M</w:t>
      </w:r>
    </w:p>
    <w:p w:rsidR="00646906" w:rsidRDefault="00646906">
      <w:pPr>
        <w:pStyle w:val="Index1"/>
        <w:tabs>
          <w:tab w:val="right" w:leader="dot" w:pos="4310"/>
        </w:tabs>
        <w:rPr>
          <w:noProof/>
        </w:rPr>
      </w:pPr>
      <w:r w:rsidRPr="0093013D">
        <w:rPr>
          <w:bCs/>
          <w:noProof/>
        </w:rPr>
        <w:t>meetings</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motor vehicles</w:t>
      </w:r>
      <w:r>
        <w:rPr>
          <w:noProof/>
        </w:rPr>
        <w:tab/>
      </w:r>
      <w:r w:rsidRPr="0093013D">
        <w:rPr>
          <w:bCs/>
          <w:i/>
          <w:noProof/>
        </w:rPr>
        <w:t>see also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P</w:t>
      </w:r>
    </w:p>
    <w:p w:rsidR="00646906" w:rsidRDefault="00646906">
      <w:pPr>
        <w:pStyle w:val="Index1"/>
        <w:tabs>
          <w:tab w:val="right" w:leader="dot" w:pos="4310"/>
        </w:tabs>
        <w:rPr>
          <w:noProof/>
        </w:rPr>
      </w:pPr>
      <w:r w:rsidRPr="0093013D">
        <w:rPr>
          <w:bCs/>
          <w:noProof/>
        </w:rPr>
        <w:t>payroll</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personnel</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planning</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plans (drawings)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policies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procedures</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public disclosure</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public records requests</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purchasing</w:t>
      </w:r>
      <w:r>
        <w:rPr>
          <w:noProof/>
        </w:rPr>
        <w:tab/>
      </w:r>
      <w:r w:rsidRPr="0093013D">
        <w:rPr>
          <w:bCs/>
          <w:i/>
          <w:noProof/>
        </w:rPr>
        <w:t>see also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rsidR="00646906" w:rsidRDefault="00646906">
      <w:pPr>
        <w:pStyle w:val="Index1"/>
        <w:tabs>
          <w:tab w:val="right" w:leader="dot" w:pos="4310"/>
        </w:tabs>
        <w:rPr>
          <w:noProof/>
        </w:rPr>
      </w:pPr>
      <w:r w:rsidRPr="0093013D">
        <w:rPr>
          <w:bCs/>
          <w:noProof/>
        </w:rPr>
        <w:t>records management</w:t>
      </w:r>
      <w:r>
        <w:rPr>
          <w:noProof/>
        </w:rPr>
        <w:tab/>
      </w:r>
      <w:r w:rsidRPr="0093013D">
        <w:rPr>
          <w:bCs/>
          <w:i/>
          <w:noProof/>
        </w:rPr>
        <w:t>see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T</w:t>
      </w:r>
    </w:p>
    <w:p w:rsidR="00646906" w:rsidRDefault="00646906">
      <w:pPr>
        <w:pStyle w:val="Index1"/>
        <w:tabs>
          <w:tab w:val="right" w:leader="dot" w:pos="4310"/>
        </w:tabs>
        <w:rPr>
          <w:noProof/>
        </w:rPr>
      </w:pPr>
      <w:r w:rsidRPr="0093013D">
        <w:rPr>
          <w:bCs/>
          <w:noProof/>
        </w:rPr>
        <w:t>timesheets</w:t>
      </w:r>
      <w:r>
        <w:rPr>
          <w:noProof/>
        </w:rPr>
        <w:tab/>
      </w:r>
      <w:r w:rsidRPr="0093013D">
        <w:rPr>
          <w:bCs/>
          <w:i/>
          <w:noProof/>
        </w:rPr>
        <w:t>see SGGRRS</w:t>
      </w:r>
    </w:p>
    <w:p w:rsidR="00646906" w:rsidRDefault="00646906">
      <w:pPr>
        <w:pStyle w:val="Index1"/>
        <w:tabs>
          <w:tab w:val="right" w:leader="dot" w:pos="4310"/>
        </w:tabs>
        <w:rPr>
          <w:noProof/>
        </w:rPr>
      </w:pPr>
      <w:r w:rsidRPr="0093013D">
        <w:rPr>
          <w:bCs/>
          <w:noProof/>
        </w:rPr>
        <w:t>tort claims</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training</w:t>
      </w:r>
      <w:r>
        <w:rPr>
          <w:noProof/>
        </w:rPr>
        <w:tab/>
      </w:r>
      <w:r w:rsidRPr="0093013D">
        <w:rPr>
          <w:bCs/>
          <w:i/>
          <w:noProof/>
        </w:rPr>
        <w:t>see also SGGRRS</w:t>
      </w:r>
    </w:p>
    <w:p w:rsidR="00646906" w:rsidRDefault="00646906">
      <w:pPr>
        <w:pStyle w:val="Index1"/>
        <w:tabs>
          <w:tab w:val="right" w:leader="dot" w:pos="4310"/>
        </w:tabs>
        <w:rPr>
          <w:noProof/>
        </w:rPr>
      </w:pPr>
      <w:r w:rsidRPr="0093013D">
        <w:rPr>
          <w:bCs/>
          <w:noProof/>
        </w:rPr>
        <w:t>travel</w:t>
      </w:r>
      <w:r>
        <w:rPr>
          <w:noProof/>
        </w:rPr>
        <w:tab/>
      </w:r>
      <w:r w:rsidRPr="0093013D">
        <w:rPr>
          <w:bCs/>
          <w:i/>
          <w:noProof/>
        </w:rPr>
        <w:t>see SGGRRS</w:t>
      </w:r>
    </w:p>
    <w:p w:rsidR="00646906" w:rsidRDefault="00646906">
      <w:pPr>
        <w:pStyle w:val="IndexHeading"/>
        <w:keepNext/>
        <w:tabs>
          <w:tab w:val="right" w:leader="dot" w:pos="4310"/>
        </w:tabs>
        <w:rPr>
          <w:rFonts w:asciiTheme="minorHAnsi" w:eastAsiaTheme="minorEastAsia" w:hAnsiTheme="minorHAnsi" w:cstheme="minorBidi"/>
          <w:b w:val="0"/>
          <w:bCs w:val="0"/>
          <w:noProof/>
        </w:rPr>
      </w:pPr>
      <w:r>
        <w:rPr>
          <w:noProof/>
        </w:rPr>
        <w:t>V</w:t>
      </w:r>
    </w:p>
    <w:p w:rsidR="00646906" w:rsidRDefault="00646906">
      <w:pPr>
        <w:pStyle w:val="Index1"/>
        <w:tabs>
          <w:tab w:val="right" w:leader="dot" w:pos="4310"/>
        </w:tabs>
        <w:rPr>
          <w:noProof/>
        </w:rPr>
      </w:pPr>
      <w:r w:rsidRPr="0093013D">
        <w:rPr>
          <w:bCs/>
          <w:noProof/>
        </w:rPr>
        <w:t>vehicles</w:t>
      </w:r>
      <w:r>
        <w:rPr>
          <w:noProof/>
        </w:rPr>
        <w:tab/>
      </w:r>
      <w:r w:rsidRPr="0093013D">
        <w:rPr>
          <w:bCs/>
          <w:i/>
          <w:noProof/>
        </w:rPr>
        <w:t>see also SGGRRS</w:t>
      </w:r>
    </w:p>
    <w:p w:rsidR="00646906" w:rsidRDefault="00646906" w:rsidP="00954A50">
      <w:pPr>
        <w:pStyle w:val="BodyText2"/>
        <w:rPr>
          <w:noProof/>
        </w:rPr>
        <w:sectPr w:rsidR="00646906" w:rsidSect="00646906">
          <w:type w:val="continuous"/>
          <w:pgSz w:w="15840" w:h="12240" w:orient="landscape" w:code="1"/>
          <w:pgMar w:top="1080" w:right="720" w:bottom="1080" w:left="720" w:header="1080" w:footer="720" w:gutter="0"/>
          <w:cols w:num="3" w:space="720"/>
          <w:docGrid w:linePitch="360"/>
        </w:sectPr>
      </w:pPr>
    </w:p>
    <w:p w:rsidR="00E7522C" w:rsidRDefault="00DF4D9C" w:rsidP="00954A50">
      <w:pPr>
        <w:pStyle w:val="BodyText2"/>
      </w:pPr>
      <w:r w:rsidRPr="00C04DC1">
        <w:fldChar w:fldCharType="end"/>
      </w:r>
    </w:p>
    <w:sectPr w:rsidR="00E7522C" w:rsidSect="0064690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D8" w:rsidRDefault="001C35D8" w:rsidP="000D39EA">
      <w:r>
        <w:separator/>
      </w:r>
    </w:p>
    <w:p w:rsidR="001C35D8" w:rsidRDefault="001C35D8"/>
  </w:endnote>
  <w:endnote w:type="continuationSeparator" w:id="0">
    <w:p w:rsidR="001C35D8" w:rsidRDefault="001C35D8" w:rsidP="000D39EA">
      <w:r>
        <w:continuationSeparator/>
      </w:r>
    </w:p>
    <w:p w:rsidR="001C35D8" w:rsidRDefault="001C3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D11821" w:rsidTr="006B58D4">
      <w:trPr>
        <w:trHeight w:val="540"/>
        <w:jc w:val="center"/>
      </w:trPr>
      <w:tc>
        <w:tcPr>
          <w:tcW w:w="2057" w:type="dxa"/>
          <w:shd w:val="clear" w:color="auto" w:fill="FFFFFF"/>
          <w:vAlign w:val="center"/>
        </w:tcPr>
        <w:p w:rsidR="00435908" w:rsidRPr="0066629E" w:rsidRDefault="00435908" w:rsidP="008E3DA6">
          <w:pPr>
            <w:jc w:val="center"/>
            <w:rPr>
              <w:b/>
              <w:sz w:val="18"/>
              <w:szCs w:val="18"/>
            </w:rPr>
          </w:pPr>
        </w:p>
      </w:tc>
      <w:tc>
        <w:tcPr>
          <w:tcW w:w="2057" w:type="dxa"/>
          <w:shd w:val="clear" w:color="auto" w:fill="auto"/>
          <w:vAlign w:val="center"/>
        </w:tcPr>
        <w:p w:rsidR="00435908" w:rsidRPr="00B36432" w:rsidRDefault="00435908" w:rsidP="00E95BFC">
          <w:pPr>
            <w:jc w:val="center"/>
            <w:rPr>
              <w:b/>
              <w:color w:val="auto"/>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8" w:type="dxa"/>
          <w:shd w:val="clear" w:color="auto" w:fill="auto"/>
          <w:vAlign w:val="center"/>
        </w:tcPr>
        <w:p w:rsidR="00435908" w:rsidRPr="0066629E" w:rsidRDefault="00435908" w:rsidP="006B58D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rsidR="00435908" w:rsidRPr="00EC464B" w:rsidRDefault="00435908"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D11821" w:rsidTr="00E85586">
      <w:trPr>
        <w:trHeight w:val="540"/>
        <w:jc w:val="center"/>
      </w:trPr>
      <w:tc>
        <w:tcPr>
          <w:tcW w:w="2057" w:type="dxa"/>
          <w:shd w:val="clear" w:color="auto" w:fill="000000"/>
          <w:vAlign w:val="center"/>
        </w:tcPr>
        <w:p w:rsidR="00435908" w:rsidRPr="0066629E" w:rsidRDefault="00435908" w:rsidP="000B4685">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FINANCIAL ASSISTANCE</w:t>
          </w:r>
        </w:p>
      </w:tc>
      <w:tc>
        <w:tcPr>
          <w:tcW w:w="2057" w:type="dxa"/>
          <w:shd w:val="clear" w:color="auto" w:fill="auto"/>
          <w:vAlign w:val="center"/>
        </w:tcPr>
        <w:p w:rsidR="00435908" w:rsidRPr="00B36432" w:rsidRDefault="00435908" w:rsidP="00E95BFC">
          <w:pPr>
            <w:jc w:val="center"/>
            <w:rPr>
              <w:b/>
              <w:color w:val="auto"/>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7" w:type="dxa"/>
          <w:shd w:val="clear" w:color="auto" w:fill="auto"/>
          <w:vAlign w:val="center"/>
        </w:tcPr>
        <w:p w:rsidR="00435908" w:rsidRPr="00B36432" w:rsidRDefault="00435908" w:rsidP="00E95BFC">
          <w:pPr>
            <w:rPr>
              <w:b/>
              <w:sz w:val="15"/>
              <w:szCs w:val="15"/>
            </w:rPr>
          </w:pPr>
        </w:p>
      </w:tc>
      <w:tc>
        <w:tcPr>
          <w:tcW w:w="2058" w:type="dxa"/>
          <w:shd w:val="clear" w:color="auto" w:fill="auto"/>
          <w:vAlign w:val="center"/>
        </w:tcPr>
        <w:p w:rsidR="00435908" w:rsidRPr="0066629E" w:rsidRDefault="00435908"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rsidR="00435908" w:rsidRPr="00EC464B" w:rsidRDefault="00435908"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rsidTr="00105D16">
      <w:trPr>
        <w:trHeight w:val="540"/>
        <w:jc w:val="center"/>
      </w:trPr>
      <w:tc>
        <w:tcPr>
          <w:tcW w:w="2057" w:type="dxa"/>
          <w:shd w:val="clear" w:color="auto" w:fill="auto"/>
          <w:vAlign w:val="center"/>
        </w:tcPr>
        <w:p w:rsidR="00435908" w:rsidRPr="00F04148" w:rsidRDefault="00435908" w:rsidP="00EA48C2">
          <w:pPr>
            <w:jc w:val="center"/>
            <w:rPr>
              <w:b/>
              <w:color w:val="FFFFFF"/>
              <w:sz w:val="18"/>
              <w:szCs w:val="18"/>
            </w:rPr>
          </w:pPr>
        </w:p>
      </w:tc>
      <w:tc>
        <w:tcPr>
          <w:tcW w:w="2057" w:type="dxa"/>
          <w:shd w:val="clear" w:color="auto" w:fill="000000" w:themeFill="text1"/>
          <w:vAlign w:val="center"/>
        </w:tcPr>
        <w:p w:rsidR="00435908" w:rsidRPr="00B36432" w:rsidRDefault="00435908" w:rsidP="00EA48C2">
          <w:pPr>
            <w:jc w:val="center"/>
            <w:rPr>
              <w:szCs w:val="22"/>
            </w:rPr>
          </w:pPr>
          <w:r>
            <w:rPr>
              <w:b/>
              <w:color w:val="FFFFFF"/>
              <w:sz w:val="18"/>
              <w:szCs w:val="18"/>
            </w:rPr>
            <w:t>2. HIGHER EDUCATION ADMINISTRATION</w:t>
          </w:r>
        </w:p>
      </w:tc>
      <w:tc>
        <w:tcPr>
          <w:tcW w:w="2057" w:type="dxa"/>
          <w:shd w:val="clear" w:color="auto" w:fill="auto"/>
          <w:vAlign w:val="center"/>
        </w:tcPr>
        <w:p w:rsidR="00435908" w:rsidRPr="00B36432" w:rsidRDefault="00435908" w:rsidP="00DB13A3">
          <w:pPr>
            <w:rPr>
              <w:szCs w:val="22"/>
            </w:rPr>
          </w:pPr>
        </w:p>
      </w:tc>
      <w:tc>
        <w:tcPr>
          <w:tcW w:w="2057" w:type="dxa"/>
          <w:tcBorders>
            <w:top w:val="single" w:sz="6" w:space="0" w:color="auto"/>
          </w:tcBorders>
          <w:shd w:val="clear" w:color="auto" w:fill="auto"/>
          <w:vAlign w:val="center"/>
        </w:tcPr>
        <w:p w:rsidR="00435908" w:rsidRPr="00050E20" w:rsidRDefault="00435908" w:rsidP="00DB13A3">
          <w:pPr>
            <w:jc w:val="center"/>
            <w:rPr>
              <w:b/>
              <w:color w:val="FFFFFF"/>
              <w:sz w:val="18"/>
              <w:szCs w:val="18"/>
            </w:rPr>
          </w:pPr>
        </w:p>
      </w:tc>
      <w:tc>
        <w:tcPr>
          <w:tcW w:w="2057" w:type="dxa"/>
          <w:tcBorders>
            <w:top w:val="single" w:sz="6" w:space="0" w:color="000000"/>
          </w:tcBorders>
          <w:shd w:val="clear" w:color="auto" w:fill="FFFFFF"/>
          <w:vAlign w:val="center"/>
        </w:tcPr>
        <w:p w:rsidR="00435908" w:rsidRPr="00A302B9" w:rsidRDefault="00435908" w:rsidP="00EE7625">
          <w:pPr>
            <w:jc w:val="center"/>
            <w:rPr>
              <w:b/>
              <w:color w:val="FFFFFF"/>
              <w:sz w:val="18"/>
              <w:szCs w:val="18"/>
            </w:rPr>
          </w:pPr>
        </w:p>
      </w:tc>
      <w:tc>
        <w:tcPr>
          <w:tcW w:w="2057" w:type="dxa"/>
          <w:tcBorders>
            <w:top w:val="single" w:sz="6" w:space="0" w:color="000000"/>
          </w:tcBorders>
          <w:shd w:val="clear" w:color="auto" w:fill="FFFFFF"/>
          <w:vAlign w:val="center"/>
        </w:tcPr>
        <w:p w:rsidR="00435908" w:rsidRPr="00B36432" w:rsidRDefault="00435908" w:rsidP="005B5F42">
          <w:pPr>
            <w:jc w:val="center"/>
            <w:rPr>
              <w:color w:val="auto"/>
              <w:szCs w:val="22"/>
            </w:rPr>
          </w:pPr>
        </w:p>
      </w:tc>
      <w:tc>
        <w:tcPr>
          <w:tcW w:w="2058" w:type="dxa"/>
          <w:shd w:val="clear" w:color="auto" w:fill="auto"/>
          <w:vAlign w:val="center"/>
        </w:tcPr>
        <w:p w:rsidR="00435908" w:rsidRPr="0066629E" w:rsidRDefault="00435908" w:rsidP="00105D1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rsidR="00435908" w:rsidRPr="00EC464B" w:rsidRDefault="00435908"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rsidTr="00A27F58">
      <w:trPr>
        <w:trHeight w:val="540"/>
        <w:jc w:val="center"/>
      </w:trPr>
      <w:tc>
        <w:tcPr>
          <w:tcW w:w="2057" w:type="dxa"/>
          <w:shd w:val="clear" w:color="auto" w:fill="auto"/>
          <w:vAlign w:val="center"/>
        </w:tcPr>
        <w:p w:rsidR="00435908" w:rsidRPr="00F04148" w:rsidRDefault="00435908" w:rsidP="00EA48C2">
          <w:pPr>
            <w:jc w:val="center"/>
            <w:rPr>
              <w:b/>
              <w:color w:val="FFFFFF"/>
              <w:sz w:val="18"/>
              <w:szCs w:val="18"/>
            </w:rPr>
          </w:pPr>
        </w:p>
      </w:tc>
      <w:tc>
        <w:tcPr>
          <w:tcW w:w="2057" w:type="dxa"/>
          <w:shd w:val="clear" w:color="auto" w:fill="auto"/>
          <w:vAlign w:val="center"/>
        </w:tcPr>
        <w:p w:rsidR="00435908" w:rsidRPr="00B36432" w:rsidRDefault="00435908" w:rsidP="00EA48C2">
          <w:pPr>
            <w:jc w:val="center"/>
            <w:rPr>
              <w:szCs w:val="22"/>
            </w:rPr>
          </w:pPr>
        </w:p>
      </w:tc>
      <w:tc>
        <w:tcPr>
          <w:tcW w:w="2057" w:type="dxa"/>
          <w:shd w:val="clear" w:color="auto" w:fill="000000" w:themeFill="text1"/>
          <w:vAlign w:val="center"/>
        </w:tcPr>
        <w:p w:rsidR="00435908" w:rsidRPr="00A27F58" w:rsidRDefault="00435908" w:rsidP="00A27F58">
          <w:pPr>
            <w:jc w:val="center"/>
            <w:rPr>
              <w:b/>
              <w:color w:val="FFFFFF"/>
              <w:sz w:val="18"/>
              <w:szCs w:val="18"/>
            </w:rPr>
          </w:pPr>
          <w:r w:rsidRPr="00A27F58">
            <w:rPr>
              <w:b/>
              <w:color w:val="FFFFFF"/>
              <w:sz w:val="18"/>
              <w:szCs w:val="18"/>
            </w:rPr>
            <w:t>GLOSSARY</w:t>
          </w:r>
        </w:p>
      </w:tc>
      <w:tc>
        <w:tcPr>
          <w:tcW w:w="2057" w:type="dxa"/>
          <w:tcBorders>
            <w:top w:val="single" w:sz="6" w:space="0" w:color="auto"/>
          </w:tcBorders>
          <w:shd w:val="clear" w:color="auto" w:fill="auto"/>
          <w:vAlign w:val="center"/>
        </w:tcPr>
        <w:p w:rsidR="00435908" w:rsidRPr="00050E20" w:rsidRDefault="00435908" w:rsidP="00DB13A3">
          <w:pPr>
            <w:jc w:val="center"/>
            <w:rPr>
              <w:b/>
              <w:color w:val="FFFFFF"/>
              <w:sz w:val="18"/>
              <w:szCs w:val="18"/>
            </w:rPr>
          </w:pPr>
        </w:p>
      </w:tc>
      <w:tc>
        <w:tcPr>
          <w:tcW w:w="2057" w:type="dxa"/>
          <w:tcBorders>
            <w:top w:val="single" w:sz="6" w:space="0" w:color="000000"/>
          </w:tcBorders>
          <w:shd w:val="clear" w:color="auto" w:fill="FFFFFF"/>
          <w:vAlign w:val="center"/>
        </w:tcPr>
        <w:p w:rsidR="00435908" w:rsidRPr="00A302B9" w:rsidRDefault="00435908" w:rsidP="00EE7625">
          <w:pPr>
            <w:jc w:val="center"/>
            <w:rPr>
              <w:b/>
              <w:color w:val="FFFFFF"/>
              <w:sz w:val="18"/>
              <w:szCs w:val="18"/>
            </w:rPr>
          </w:pPr>
        </w:p>
      </w:tc>
      <w:tc>
        <w:tcPr>
          <w:tcW w:w="2057" w:type="dxa"/>
          <w:tcBorders>
            <w:top w:val="single" w:sz="6" w:space="0" w:color="000000"/>
          </w:tcBorders>
          <w:shd w:val="clear" w:color="auto" w:fill="FFFFFF"/>
          <w:vAlign w:val="center"/>
        </w:tcPr>
        <w:p w:rsidR="00435908" w:rsidRPr="00B36432" w:rsidRDefault="00435908" w:rsidP="005B5F42">
          <w:pPr>
            <w:jc w:val="center"/>
            <w:rPr>
              <w:color w:val="auto"/>
              <w:szCs w:val="22"/>
            </w:rPr>
          </w:pPr>
        </w:p>
      </w:tc>
      <w:tc>
        <w:tcPr>
          <w:tcW w:w="2058" w:type="dxa"/>
          <w:shd w:val="clear" w:color="auto" w:fill="auto"/>
          <w:vAlign w:val="center"/>
        </w:tcPr>
        <w:p w:rsidR="00435908" w:rsidRPr="0066629E" w:rsidRDefault="00435908" w:rsidP="00A27F5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F087D">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F087D">
            <w:rPr>
              <w:rStyle w:val="PageNumber"/>
              <w:noProof/>
              <w:sz w:val="20"/>
              <w:szCs w:val="20"/>
            </w:rPr>
            <w:t>13</w:t>
          </w:r>
          <w:r w:rsidRPr="0066629E">
            <w:rPr>
              <w:rStyle w:val="PageNumber"/>
              <w:sz w:val="20"/>
              <w:szCs w:val="20"/>
            </w:rPr>
            <w:fldChar w:fldCharType="end"/>
          </w:r>
        </w:p>
      </w:tc>
    </w:tr>
  </w:tbl>
  <w:p w:rsidR="00435908" w:rsidRPr="00EC464B" w:rsidRDefault="00435908"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rsidTr="0087025B">
      <w:trPr>
        <w:trHeight w:val="540"/>
        <w:jc w:val="center"/>
      </w:trPr>
      <w:tc>
        <w:tcPr>
          <w:tcW w:w="2057" w:type="dxa"/>
          <w:tcBorders>
            <w:top w:val="single" w:sz="6" w:space="0" w:color="000000"/>
          </w:tcBorders>
          <w:shd w:val="clear" w:color="auto" w:fill="FFFFFF"/>
          <w:vAlign w:val="center"/>
        </w:tcPr>
        <w:p w:rsidR="00435908" w:rsidRPr="00B36432" w:rsidRDefault="00435908" w:rsidP="00EE7625">
          <w:pPr>
            <w:rPr>
              <w:szCs w:val="22"/>
            </w:rPr>
          </w:pPr>
        </w:p>
      </w:tc>
      <w:tc>
        <w:tcPr>
          <w:tcW w:w="2057" w:type="dxa"/>
          <w:shd w:val="clear" w:color="auto" w:fill="auto"/>
          <w:vAlign w:val="center"/>
        </w:tcPr>
        <w:p w:rsidR="00435908" w:rsidRPr="00B36432" w:rsidRDefault="00435908" w:rsidP="00475CC7">
          <w:pPr>
            <w:jc w:val="center"/>
            <w:rPr>
              <w:szCs w:val="22"/>
            </w:rPr>
          </w:pPr>
        </w:p>
      </w:tc>
      <w:tc>
        <w:tcPr>
          <w:tcW w:w="2057" w:type="dxa"/>
          <w:tcBorders>
            <w:top w:val="single" w:sz="6" w:space="0" w:color="000000"/>
          </w:tcBorders>
          <w:shd w:val="clear" w:color="auto" w:fill="auto"/>
          <w:vAlign w:val="center"/>
        </w:tcPr>
        <w:p w:rsidR="00435908" w:rsidRPr="00B36432" w:rsidRDefault="00435908" w:rsidP="0025410E">
          <w:pPr>
            <w:jc w:val="center"/>
            <w:rPr>
              <w:szCs w:val="22"/>
            </w:rPr>
          </w:pPr>
        </w:p>
      </w:tc>
      <w:tc>
        <w:tcPr>
          <w:tcW w:w="2057" w:type="dxa"/>
          <w:tcBorders>
            <w:top w:val="single" w:sz="6" w:space="0" w:color="000000"/>
          </w:tcBorders>
          <w:shd w:val="clear" w:color="auto" w:fill="000000" w:themeFill="text1"/>
          <w:vAlign w:val="center"/>
        </w:tcPr>
        <w:p w:rsidR="00435908" w:rsidRPr="0087025B" w:rsidRDefault="00435908" w:rsidP="00EE7625">
          <w:pPr>
            <w:jc w:val="center"/>
            <w:rPr>
              <w:b/>
              <w:color w:val="FFFFFF" w:themeColor="background1"/>
              <w:sz w:val="18"/>
              <w:szCs w:val="18"/>
            </w:rPr>
          </w:pPr>
          <w:r w:rsidRPr="0087025B">
            <w:rPr>
              <w:b/>
              <w:color w:val="FFFFFF" w:themeColor="background1"/>
              <w:sz w:val="18"/>
              <w:szCs w:val="18"/>
            </w:rPr>
            <w:t>INDEX TO: ARCHIVAL/</w:t>
          </w:r>
        </w:p>
        <w:p w:rsidR="00435908" w:rsidRPr="0087025B" w:rsidRDefault="00435908" w:rsidP="00EE7625">
          <w:pPr>
            <w:jc w:val="center"/>
            <w:rPr>
              <w:b/>
              <w:color w:val="FFFFFF" w:themeColor="background1"/>
              <w:sz w:val="18"/>
              <w:szCs w:val="18"/>
            </w:rPr>
          </w:pPr>
          <w:r w:rsidRPr="0087025B">
            <w:rPr>
              <w:b/>
              <w:color w:val="FFFFFF" w:themeColor="background1"/>
              <w:sz w:val="18"/>
              <w:szCs w:val="18"/>
            </w:rPr>
            <w:t>ESSENTIAL/DANS</w:t>
          </w:r>
        </w:p>
      </w:tc>
      <w:tc>
        <w:tcPr>
          <w:tcW w:w="2057" w:type="dxa"/>
          <w:tcBorders>
            <w:top w:val="single" w:sz="6" w:space="0" w:color="000000"/>
          </w:tcBorders>
          <w:shd w:val="clear" w:color="auto" w:fill="auto"/>
          <w:vAlign w:val="center"/>
        </w:tcPr>
        <w:p w:rsidR="00435908" w:rsidRPr="00C65F68" w:rsidRDefault="00435908" w:rsidP="00C65F68">
          <w:pPr>
            <w:jc w:val="center"/>
            <w:rPr>
              <w:b/>
              <w:sz w:val="18"/>
              <w:szCs w:val="18"/>
            </w:rPr>
          </w:pPr>
        </w:p>
      </w:tc>
      <w:tc>
        <w:tcPr>
          <w:tcW w:w="2057" w:type="dxa"/>
          <w:tcBorders>
            <w:top w:val="single" w:sz="6" w:space="0" w:color="auto"/>
          </w:tcBorders>
          <w:shd w:val="clear" w:color="auto" w:fill="auto"/>
          <w:vAlign w:val="center"/>
        </w:tcPr>
        <w:p w:rsidR="00435908" w:rsidRPr="00C65F68" w:rsidRDefault="00435908" w:rsidP="00C65F68">
          <w:pPr>
            <w:jc w:val="center"/>
            <w:rPr>
              <w:b/>
              <w:color w:val="FFFFFF" w:themeColor="background1"/>
              <w:sz w:val="18"/>
              <w:szCs w:val="18"/>
            </w:rPr>
          </w:pPr>
        </w:p>
      </w:tc>
      <w:tc>
        <w:tcPr>
          <w:tcW w:w="2058" w:type="dxa"/>
          <w:shd w:val="clear" w:color="auto" w:fill="auto"/>
          <w:vAlign w:val="center"/>
        </w:tcPr>
        <w:p w:rsidR="00435908" w:rsidRPr="00A675DA" w:rsidRDefault="00435908" w:rsidP="0087025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F087D">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p>
      </w:tc>
    </w:tr>
  </w:tbl>
  <w:p w:rsidR="00435908" w:rsidRPr="00EC464B" w:rsidRDefault="00435908"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35908" w:rsidRPr="00B36432" w:rsidTr="00C65F68">
      <w:trPr>
        <w:trHeight w:val="540"/>
      </w:trPr>
      <w:tc>
        <w:tcPr>
          <w:tcW w:w="2058" w:type="dxa"/>
          <w:tcBorders>
            <w:top w:val="single" w:sz="6" w:space="0" w:color="000000"/>
          </w:tcBorders>
          <w:shd w:val="clear" w:color="auto" w:fill="FFFFFF"/>
          <w:vAlign w:val="center"/>
        </w:tcPr>
        <w:p w:rsidR="00435908" w:rsidRPr="00B36432" w:rsidRDefault="00435908" w:rsidP="00EE7625">
          <w:pPr>
            <w:rPr>
              <w:szCs w:val="22"/>
            </w:rPr>
          </w:pPr>
        </w:p>
      </w:tc>
      <w:tc>
        <w:tcPr>
          <w:tcW w:w="2059" w:type="dxa"/>
          <w:shd w:val="clear" w:color="auto" w:fill="auto"/>
          <w:vAlign w:val="center"/>
        </w:tcPr>
        <w:p w:rsidR="00435908" w:rsidRPr="00B36432" w:rsidRDefault="00435908" w:rsidP="00475CC7">
          <w:pPr>
            <w:jc w:val="center"/>
            <w:rPr>
              <w:szCs w:val="22"/>
            </w:rPr>
          </w:pPr>
        </w:p>
      </w:tc>
      <w:tc>
        <w:tcPr>
          <w:tcW w:w="2058" w:type="dxa"/>
          <w:tcBorders>
            <w:top w:val="single" w:sz="6" w:space="0" w:color="000000"/>
          </w:tcBorders>
          <w:shd w:val="clear" w:color="auto" w:fill="auto"/>
          <w:vAlign w:val="center"/>
        </w:tcPr>
        <w:p w:rsidR="00435908" w:rsidRPr="00B36432" w:rsidRDefault="00435908" w:rsidP="0025410E">
          <w:pPr>
            <w:jc w:val="center"/>
            <w:rPr>
              <w:szCs w:val="22"/>
            </w:rPr>
          </w:pPr>
        </w:p>
      </w:tc>
      <w:tc>
        <w:tcPr>
          <w:tcW w:w="2059" w:type="dxa"/>
          <w:tcBorders>
            <w:top w:val="single" w:sz="6" w:space="0" w:color="000000"/>
          </w:tcBorders>
          <w:shd w:val="clear" w:color="auto" w:fill="FFFFFF"/>
          <w:vAlign w:val="center"/>
        </w:tcPr>
        <w:p w:rsidR="00435908" w:rsidRPr="00B36432" w:rsidRDefault="00435908" w:rsidP="00EE7625">
          <w:pPr>
            <w:jc w:val="center"/>
            <w:rPr>
              <w:szCs w:val="22"/>
            </w:rPr>
          </w:pPr>
        </w:p>
      </w:tc>
      <w:tc>
        <w:tcPr>
          <w:tcW w:w="2058" w:type="dxa"/>
          <w:tcBorders>
            <w:top w:val="single" w:sz="6" w:space="0" w:color="000000"/>
          </w:tcBorders>
          <w:shd w:val="clear" w:color="auto" w:fill="auto"/>
          <w:vAlign w:val="center"/>
        </w:tcPr>
        <w:p w:rsidR="00435908" w:rsidRPr="00C65F68" w:rsidRDefault="00435908" w:rsidP="00C65F68">
          <w:pPr>
            <w:jc w:val="center"/>
            <w:rPr>
              <w:b/>
              <w:sz w:val="18"/>
              <w:szCs w:val="18"/>
            </w:rPr>
          </w:pPr>
        </w:p>
      </w:tc>
      <w:tc>
        <w:tcPr>
          <w:tcW w:w="2059" w:type="dxa"/>
          <w:tcBorders>
            <w:top w:val="single" w:sz="6" w:space="0" w:color="auto"/>
          </w:tcBorders>
          <w:shd w:val="clear" w:color="auto" w:fill="000000" w:themeFill="text1"/>
          <w:vAlign w:val="center"/>
        </w:tcPr>
        <w:p w:rsidR="00435908" w:rsidRPr="00C65F68" w:rsidRDefault="00435908" w:rsidP="00C65F68">
          <w:pPr>
            <w:jc w:val="center"/>
            <w:rPr>
              <w:b/>
              <w:color w:val="FFFFFF" w:themeColor="background1"/>
              <w:sz w:val="18"/>
              <w:szCs w:val="18"/>
            </w:rPr>
          </w:pPr>
          <w:r w:rsidRPr="00C65F68">
            <w:rPr>
              <w:b/>
              <w:color w:val="FFFFFF" w:themeColor="background1"/>
              <w:sz w:val="18"/>
              <w:szCs w:val="18"/>
            </w:rPr>
            <w:t>INDEX TO:</w:t>
          </w:r>
        </w:p>
        <w:p w:rsidR="00435908" w:rsidRPr="00C65F68" w:rsidRDefault="00435908" w:rsidP="00C65F68">
          <w:pPr>
            <w:jc w:val="center"/>
            <w:rPr>
              <w:b/>
              <w:color w:val="FFFFFF" w:themeColor="background1"/>
              <w:sz w:val="18"/>
              <w:szCs w:val="18"/>
            </w:rPr>
          </w:pPr>
          <w:r w:rsidRPr="00C65F68">
            <w:rPr>
              <w:b/>
              <w:color w:val="FFFFFF" w:themeColor="background1"/>
              <w:sz w:val="18"/>
              <w:szCs w:val="18"/>
            </w:rPr>
            <w:t>DANS</w:t>
          </w:r>
        </w:p>
      </w:tc>
      <w:tc>
        <w:tcPr>
          <w:tcW w:w="2059" w:type="dxa"/>
          <w:shd w:val="clear" w:color="auto" w:fill="auto"/>
          <w:vAlign w:val="center"/>
        </w:tcPr>
        <w:p w:rsidR="00435908" w:rsidRPr="00A675DA" w:rsidRDefault="00435908" w:rsidP="000F11E7">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p>
      </w:tc>
    </w:tr>
  </w:tbl>
  <w:p w:rsidR="00435908" w:rsidRPr="00EC464B" w:rsidRDefault="00435908"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35908" w:rsidRPr="00B36432" w:rsidTr="0087025B">
      <w:trPr>
        <w:trHeight w:val="540"/>
        <w:jc w:val="center"/>
      </w:trPr>
      <w:tc>
        <w:tcPr>
          <w:tcW w:w="2057" w:type="dxa"/>
          <w:tcBorders>
            <w:top w:val="single" w:sz="6" w:space="0" w:color="000000"/>
          </w:tcBorders>
          <w:shd w:val="clear" w:color="auto" w:fill="auto"/>
          <w:vAlign w:val="center"/>
        </w:tcPr>
        <w:p w:rsidR="00435908" w:rsidRPr="00B36432" w:rsidRDefault="00435908" w:rsidP="001241CD">
          <w:pPr>
            <w:jc w:val="center"/>
            <w:rPr>
              <w:szCs w:val="22"/>
            </w:rPr>
          </w:pPr>
        </w:p>
      </w:tc>
      <w:tc>
        <w:tcPr>
          <w:tcW w:w="2057" w:type="dxa"/>
          <w:shd w:val="clear" w:color="auto" w:fill="auto"/>
          <w:vAlign w:val="center"/>
        </w:tcPr>
        <w:p w:rsidR="00435908" w:rsidRPr="00B36432" w:rsidRDefault="00435908" w:rsidP="00475CC7">
          <w:pPr>
            <w:jc w:val="center"/>
            <w:rPr>
              <w:szCs w:val="22"/>
            </w:rPr>
          </w:pPr>
        </w:p>
      </w:tc>
      <w:tc>
        <w:tcPr>
          <w:tcW w:w="2057" w:type="dxa"/>
          <w:tcBorders>
            <w:top w:val="single" w:sz="6" w:space="0" w:color="000000"/>
          </w:tcBorders>
          <w:shd w:val="clear" w:color="auto" w:fill="auto"/>
          <w:vAlign w:val="center"/>
        </w:tcPr>
        <w:p w:rsidR="00435908" w:rsidRPr="00B36432" w:rsidRDefault="00435908" w:rsidP="0025410E">
          <w:pPr>
            <w:jc w:val="center"/>
            <w:rPr>
              <w:szCs w:val="22"/>
            </w:rPr>
          </w:pPr>
        </w:p>
      </w:tc>
      <w:tc>
        <w:tcPr>
          <w:tcW w:w="2057" w:type="dxa"/>
          <w:tcBorders>
            <w:top w:val="single" w:sz="6" w:space="0" w:color="000000"/>
          </w:tcBorders>
          <w:shd w:val="clear" w:color="auto" w:fill="auto"/>
          <w:vAlign w:val="center"/>
        </w:tcPr>
        <w:p w:rsidR="00435908" w:rsidRPr="00B36432" w:rsidRDefault="00435908" w:rsidP="0025410E">
          <w:pPr>
            <w:jc w:val="center"/>
            <w:rPr>
              <w:szCs w:val="22"/>
            </w:rPr>
          </w:pPr>
        </w:p>
      </w:tc>
      <w:tc>
        <w:tcPr>
          <w:tcW w:w="2057" w:type="dxa"/>
          <w:tcBorders>
            <w:top w:val="single" w:sz="6" w:space="0" w:color="000000"/>
          </w:tcBorders>
          <w:shd w:val="clear" w:color="auto" w:fill="000000" w:themeFill="text1"/>
          <w:vAlign w:val="center"/>
        </w:tcPr>
        <w:p w:rsidR="00435908" w:rsidRPr="0087025B" w:rsidRDefault="00435908" w:rsidP="00EE7625">
          <w:pPr>
            <w:jc w:val="center"/>
            <w:rPr>
              <w:b/>
              <w:color w:val="FFFFFF"/>
              <w:sz w:val="18"/>
              <w:szCs w:val="18"/>
            </w:rPr>
          </w:pPr>
          <w:r w:rsidRPr="0087025B">
            <w:rPr>
              <w:b/>
              <w:color w:val="FFFFFF"/>
              <w:sz w:val="18"/>
              <w:szCs w:val="18"/>
            </w:rPr>
            <w:t>INDEX TO: SUBJECTS</w:t>
          </w:r>
        </w:p>
      </w:tc>
      <w:tc>
        <w:tcPr>
          <w:tcW w:w="2057" w:type="dxa"/>
          <w:shd w:val="clear" w:color="auto" w:fill="auto"/>
          <w:vAlign w:val="center"/>
        </w:tcPr>
        <w:p w:rsidR="00435908" w:rsidRPr="00B36432" w:rsidRDefault="00435908" w:rsidP="00EE7625">
          <w:pPr>
            <w:jc w:val="center"/>
            <w:rPr>
              <w:color w:val="auto"/>
              <w:szCs w:val="22"/>
            </w:rPr>
          </w:pPr>
        </w:p>
      </w:tc>
      <w:tc>
        <w:tcPr>
          <w:tcW w:w="2058" w:type="dxa"/>
          <w:shd w:val="clear" w:color="auto" w:fill="auto"/>
          <w:vAlign w:val="center"/>
        </w:tcPr>
        <w:p w:rsidR="00435908" w:rsidRPr="00A675DA" w:rsidRDefault="00435908" w:rsidP="0087025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F087D">
            <w:rPr>
              <w:rStyle w:val="PageNumber"/>
              <w:noProof/>
              <w:sz w:val="20"/>
              <w:szCs w:val="20"/>
            </w:rPr>
            <w:t>13</w:t>
          </w:r>
          <w:r w:rsidRPr="00A675DA">
            <w:rPr>
              <w:rStyle w:val="PageNumber"/>
              <w:sz w:val="20"/>
              <w:szCs w:val="20"/>
            </w:rPr>
            <w:fldChar w:fldCharType="end"/>
          </w:r>
        </w:p>
      </w:tc>
    </w:tr>
  </w:tbl>
  <w:p w:rsidR="00435908" w:rsidRPr="00EC464B" w:rsidRDefault="00435908"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D8" w:rsidRDefault="001C35D8" w:rsidP="000D39EA">
      <w:r>
        <w:separator/>
      </w:r>
    </w:p>
    <w:p w:rsidR="001C35D8" w:rsidRDefault="001C35D8"/>
  </w:footnote>
  <w:footnote w:type="continuationSeparator" w:id="0">
    <w:p w:rsidR="001C35D8" w:rsidRDefault="001C35D8" w:rsidP="000D39EA">
      <w:r>
        <w:continuationSeparator/>
      </w:r>
    </w:p>
    <w:p w:rsidR="001C35D8" w:rsidRDefault="001C35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435908" w:rsidRPr="00B36432" w:rsidTr="00056FB2">
      <w:trPr>
        <w:jc w:val="center"/>
      </w:trPr>
      <w:tc>
        <w:tcPr>
          <w:tcW w:w="3240" w:type="dxa"/>
          <w:vAlign w:val="bottom"/>
        </w:tcPr>
        <w:p w:rsidR="00435908" w:rsidRPr="00B36432" w:rsidRDefault="00435908" w:rsidP="00CD2810">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473FEA82" wp14:editId="7A1455D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435908" w:rsidRPr="004A1959" w:rsidRDefault="00435908" w:rsidP="00056FB2">
          <w:pPr>
            <w:pStyle w:val="Header"/>
            <w:tabs>
              <w:tab w:val="clear" w:pos="4680"/>
              <w:tab w:val="clear" w:pos="9360"/>
              <w:tab w:val="right" w:pos="13230"/>
            </w:tabs>
            <w:jc w:val="right"/>
            <w:rPr>
              <w:b/>
              <w:sz w:val="24"/>
              <w:szCs w:val="24"/>
            </w:rPr>
          </w:pPr>
          <w:r w:rsidRPr="00EA48C2">
            <w:rPr>
              <w:b/>
              <w:i/>
              <w:color w:val="auto"/>
              <w:sz w:val="24"/>
              <w:szCs w:val="24"/>
            </w:rPr>
            <w:t xml:space="preserve">Student Achievement Council </w:t>
          </w:r>
          <w:r w:rsidRPr="004A1959">
            <w:rPr>
              <w:b/>
              <w:i/>
              <w:sz w:val="24"/>
              <w:szCs w:val="24"/>
            </w:rPr>
            <w:t>Records Retention Schedule</w:t>
          </w:r>
        </w:p>
        <w:p w:rsidR="00435908" w:rsidRPr="003D7DEB" w:rsidRDefault="00435908" w:rsidP="00056FB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szCs w:val="22"/>
            </w:rPr>
            <w:t xml:space="preserve">(June </w:t>
          </w:r>
          <w:r>
            <w:rPr>
              <w:b/>
              <w:i/>
              <w:color w:val="auto"/>
              <w:szCs w:val="22"/>
            </w:rPr>
            <w:t>2017)</w:t>
          </w:r>
        </w:p>
      </w:tc>
    </w:tr>
  </w:tbl>
  <w:p w:rsidR="00435908" w:rsidRPr="00C82FD6" w:rsidRDefault="00435908">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8" w:rsidRDefault="004359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B4B"/>
    <w:multiLevelType w:val="hybridMultilevel"/>
    <w:tmpl w:val="CBBC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45BAC"/>
    <w:multiLevelType w:val="hybridMultilevel"/>
    <w:tmpl w:val="409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34E79"/>
    <w:multiLevelType w:val="hybridMultilevel"/>
    <w:tmpl w:val="5F8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D80952"/>
    <w:multiLevelType w:val="hybridMultilevel"/>
    <w:tmpl w:val="A4B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967A44"/>
    <w:multiLevelType w:val="hybridMultilevel"/>
    <w:tmpl w:val="A19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E501C"/>
    <w:multiLevelType w:val="hybridMultilevel"/>
    <w:tmpl w:val="F976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826F8"/>
    <w:multiLevelType w:val="hybridMultilevel"/>
    <w:tmpl w:val="40A6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08D"/>
    <w:multiLevelType w:val="hybridMultilevel"/>
    <w:tmpl w:val="BB88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618C5"/>
    <w:multiLevelType w:val="hybridMultilevel"/>
    <w:tmpl w:val="EC3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D69B0"/>
    <w:multiLevelType w:val="hybridMultilevel"/>
    <w:tmpl w:val="A1AC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362095"/>
    <w:multiLevelType w:val="hybridMultilevel"/>
    <w:tmpl w:val="6C60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3381E"/>
    <w:multiLevelType w:val="hybridMultilevel"/>
    <w:tmpl w:val="0D2E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1321D"/>
    <w:multiLevelType w:val="hybridMultilevel"/>
    <w:tmpl w:val="767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F4C95"/>
    <w:multiLevelType w:val="hybridMultilevel"/>
    <w:tmpl w:val="6FD0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7558F"/>
    <w:multiLevelType w:val="hybridMultilevel"/>
    <w:tmpl w:val="352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B555B"/>
    <w:multiLevelType w:val="hybridMultilevel"/>
    <w:tmpl w:val="AEC8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D1110"/>
    <w:multiLevelType w:val="hybridMultilevel"/>
    <w:tmpl w:val="AD0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34FCD"/>
    <w:multiLevelType w:val="hybridMultilevel"/>
    <w:tmpl w:val="3D7C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146A"/>
    <w:multiLevelType w:val="hybridMultilevel"/>
    <w:tmpl w:val="9CD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A4180"/>
    <w:multiLevelType w:val="hybridMultilevel"/>
    <w:tmpl w:val="2206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216E7"/>
    <w:multiLevelType w:val="hybridMultilevel"/>
    <w:tmpl w:val="A03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D4F02"/>
    <w:multiLevelType w:val="hybridMultilevel"/>
    <w:tmpl w:val="71FC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6F18"/>
    <w:multiLevelType w:val="hybridMultilevel"/>
    <w:tmpl w:val="7E52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41050"/>
    <w:multiLevelType w:val="hybridMultilevel"/>
    <w:tmpl w:val="4110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4"/>
  </w:num>
  <w:num w:numId="4">
    <w:abstractNumId w:val="8"/>
  </w:num>
  <w:num w:numId="5">
    <w:abstractNumId w:val="13"/>
  </w:num>
  <w:num w:numId="6">
    <w:abstractNumId w:val="35"/>
  </w:num>
  <w:num w:numId="7">
    <w:abstractNumId w:val="27"/>
  </w:num>
  <w:num w:numId="8">
    <w:abstractNumId w:val="18"/>
  </w:num>
  <w:num w:numId="9">
    <w:abstractNumId w:val="15"/>
  </w:num>
  <w:num w:numId="10">
    <w:abstractNumId w:val="10"/>
  </w:num>
  <w:num w:numId="11">
    <w:abstractNumId w:val="2"/>
  </w:num>
  <w:num w:numId="12">
    <w:abstractNumId w:val="6"/>
  </w:num>
  <w:num w:numId="13">
    <w:abstractNumId w:val="1"/>
  </w:num>
  <w:num w:numId="14">
    <w:abstractNumId w:val="41"/>
  </w:num>
  <w:num w:numId="15">
    <w:abstractNumId w:val="22"/>
  </w:num>
  <w:num w:numId="16">
    <w:abstractNumId w:val="30"/>
  </w:num>
  <w:num w:numId="17">
    <w:abstractNumId w:val="3"/>
  </w:num>
  <w:num w:numId="18">
    <w:abstractNumId w:val="31"/>
  </w:num>
  <w:num w:numId="19">
    <w:abstractNumId w:val="7"/>
  </w:num>
  <w:num w:numId="20">
    <w:abstractNumId w:val="25"/>
  </w:num>
  <w:num w:numId="21">
    <w:abstractNumId w:val="36"/>
  </w:num>
  <w:num w:numId="22">
    <w:abstractNumId w:val="4"/>
  </w:num>
  <w:num w:numId="23">
    <w:abstractNumId w:val="14"/>
  </w:num>
  <w:num w:numId="24">
    <w:abstractNumId w:val="40"/>
  </w:num>
  <w:num w:numId="25">
    <w:abstractNumId w:val="37"/>
  </w:num>
  <w:num w:numId="26">
    <w:abstractNumId w:val="9"/>
  </w:num>
  <w:num w:numId="27">
    <w:abstractNumId w:val="23"/>
  </w:num>
  <w:num w:numId="28">
    <w:abstractNumId w:val="29"/>
  </w:num>
  <w:num w:numId="29">
    <w:abstractNumId w:val="28"/>
  </w:num>
  <w:num w:numId="30">
    <w:abstractNumId w:val="32"/>
  </w:num>
  <w:num w:numId="31">
    <w:abstractNumId w:val="26"/>
  </w:num>
  <w:num w:numId="32">
    <w:abstractNumId w:val="38"/>
  </w:num>
  <w:num w:numId="33">
    <w:abstractNumId w:val="32"/>
  </w:num>
  <w:num w:numId="34">
    <w:abstractNumId w:val="19"/>
  </w:num>
  <w:num w:numId="35">
    <w:abstractNumId w:val="17"/>
  </w:num>
  <w:num w:numId="36">
    <w:abstractNumId w:val="5"/>
  </w:num>
  <w:num w:numId="37">
    <w:abstractNumId w:val="21"/>
  </w:num>
  <w:num w:numId="38">
    <w:abstractNumId w:val="33"/>
  </w:num>
  <w:num w:numId="39">
    <w:abstractNumId w:val="0"/>
  </w:num>
  <w:num w:numId="40">
    <w:abstractNumId w:val="24"/>
  </w:num>
  <w:num w:numId="41">
    <w:abstractNumId w:val="16"/>
  </w:num>
  <w:num w:numId="42">
    <w:abstractNumId w:val="12"/>
  </w:num>
  <w:num w:numId="43">
    <w:abstractNumId w:val="20"/>
  </w:num>
  <w:num w:numId="44">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27B4"/>
    <w:rsid w:val="0000290B"/>
    <w:rsid w:val="00002996"/>
    <w:rsid w:val="000054EB"/>
    <w:rsid w:val="00006FA8"/>
    <w:rsid w:val="00013796"/>
    <w:rsid w:val="0001673C"/>
    <w:rsid w:val="00017524"/>
    <w:rsid w:val="00017639"/>
    <w:rsid w:val="0002007A"/>
    <w:rsid w:val="0002102F"/>
    <w:rsid w:val="0002237E"/>
    <w:rsid w:val="00023847"/>
    <w:rsid w:val="00023D50"/>
    <w:rsid w:val="00024CFD"/>
    <w:rsid w:val="00032616"/>
    <w:rsid w:val="000337D6"/>
    <w:rsid w:val="00035F6E"/>
    <w:rsid w:val="000377D3"/>
    <w:rsid w:val="000408DC"/>
    <w:rsid w:val="00041437"/>
    <w:rsid w:val="00042AF1"/>
    <w:rsid w:val="00042D95"/>
    <w:rsid w:val="00043992"/>
    <w:rsid w:val="000439A1"/>
    <w:rsid w:val="000456E4"/>
    <w:rsid w:val="00046960"/>
    <w:rsid w:val="00047445"/>
    <w:rsid w:val="00047C53"/>
    <w:rsid w:val="00050738"/>
    <w:rsid w:val="00050E20"/>
    <w:rsid w:val="00054267"/>
    <w:rsid w:val="00054B83"/>
    <w:rsid w:val="000555B1"/>
    <w:rsid w:val="00056FB2"/>
    <w:rsid w:val="00060BD3"/>
    <w:rsid w:val="00062D3F"/>
    <w:rsid w:val="0006547F"/>
    <w:rsid w:val="00065C19"/>
    <w:rsid w:val="000700D7"/>
    <w:rsid w:val="00070440"/>
    <w:rsid w:val="00071D4B"/>
    <w:rsid w:val="0007220D"/>
    <w:rsid w:val="000725F4"/>
    <w:rsid w:val="00073DDF"/>
    <w:rsid w:val="0007468C"/>
    <w:rsid w:val="00075730"/>
    <w:rsid w:val="0007616D"/>
    <w:rsid w:val="00081D5D"/>
    <w:rsid w:val="00081F04"/>
    <w:rsid w:val="00084AD6"/>
    <w:rsid w:val="000859E6"/>
    <w:rsid w:val="000870B1"/>
    <w:rsid w:val="000901C8"/>
    <w:rsid w:val="00090A02"/>
    <w:rsid w:val="00091E77"/>
    <w:rsid w:val="000933D5"/>
    <w:rsid w:val="00093448"/>
    <w:rsid w:val="00094EFB"/>
    <w:rsid w:val="000966B8"/>
    <w:rsid w:val="000971F5"/>
    <w:rsid w:val="00097592"/>
    <w:rsid w:val="0009766F"/>
    <w:rsid w:val="000A07D0"/>
    <w:rsid w:val="000A46ED"/>
    <w:rsid w:val="000B3444"/>
    <w:rsid w:val="000B4685"/>
    <w:rsid w:val="000B4DDD"/>
    <w:rsid w:val="000B6F52"/>
    <w:rsid w:val="000B76F4"/>
    <w:rsid w:val="000C0A47"/>
    <w:rsid w:val="000C3046"/>
    <w:rsid w:val="000C728D"/>
    <w:rsid w:val="000C78E5"/>
    <w:rsid w:val="000D1468"/>
    <w:rsid w:val="000D38FD"/>
    <w:rsid w:val="000D39EA"/>
    <w:rsid w:val="000D492F"/>
    <w:rsid w:val="000E2FB1"/>
    <w:rsid w:val="000E474B"/>
    <w:rsid w:val="000E5A57"/>
    <w:rsid w:val="000F11E7"/>
    <w:rsid w:val="000F15A4"/>
    <w:rsid w:val="000F7E74"/>
    <w:rsid w:val="001012C5"/>
    <w:rsid w:val="00101918"/>
    <w:rsid w:val="00102038"/>
    <w:rsid w:val="001031FD"/>
    <w:rsid w:val="0010526D"/>
    <w:rsid w:val="001056BC"/>
    <w:rsid w:val="00105D16"/>
    <w:rsid w:val="00113089"/>
    <w:rsid w:val="00114A3C"/>
    <w:rsid w:val="00114E07"/>
    <w:rsid w:val="001170AE"/>
    <w:rsid w:val="00117DA4"/>
    <w:rsid w:val="001241CD"/>
    <w:rsid w:val="00124B01"/>
    <w:rsid w:val="00125FC2"/>
    <w:rsid w:val="001277C3"/>
    <w:rsid w:val="001318D3"/>
    <w:rsid w:val="00134539"/>
    <w:rsid w:val="00134F79"/>
    <w:rsid w:val="0013758A"/>
    <w:rsid w:val="001408D6"/>
    <w:rsid w:val="0014234C"/>
    <w:rsid w:val="00142B45"/>
    <w:rsid w:val="00147F1B"/>
    <w:rsid w:val="00152CCA"/>
    <w:rsid w:val="00153338"/>
    <w:rsid w:val="00154D55"/>
    <w:rsid w:val="00155000"/>
    <w:rsid w:val="001569C7"/>
    <w:rsid w:val="00156B6E"/>
    <w:rsid w:val="00157003"/>
    <w:rsid w:val="001614D5"/>
    <w:rsid w:val="0016282A"/>
    <w:rsid w:val="00164C29"/>
    <w:rsid w:val="00166715"/>
    <w:rsid w:val="00172714"/>
    <w:rsid w:val="00173F50"/>
    <w:rsid w:val="001740A4"/>
    <w:rsid w:val="001748B4"/>
    <w:rsid w:val="001749AA"/>
    <w:rsid w:val="00174E58"/>
    <w:rsid w:val="0017535B"/>
    <w:rsid w:val="00176D4F"/>
    <w:rsid w:val="00177FBE"/>
    <w:rsid w:val="00180126"/>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37FE"/>
    <w:rsid w:val="001C060B"/>
    <w:rsid w:val="001C35D8"/>
    <w:rsid w:val="001C49AA"/>
    <w:rsid w:val="001D1846"/>
    <w:rsid w:val="001D3E53"/>
    <w:rsid w:val="001D4BC9"/>
    <w:rsid w:val="001D4C40"/>
    <w:rsid w:val="001D5A84"/>
    <w:rsid w:val="001D6D7A"/>
    <w:rsid w:val="001E2003"/>
    <w:rsid w:val="001E3147"/>
    <w:rsid w:val="001E31AC"/>
    <w:rsid w:val="001E59E5"/>
    <w:rsid w:val="001E6508"/>
    <w:rsid w:val="001E68CF"/>
    <w:rsid w:val="001F099A"/>
    <w:rsid w:val="001F1A15"/>
    <w:rsid w:val="001F2517"/>
    <w:rsid w:val="001F2DE0"/>
    <w:rsid w:val="001F38E6"/>
    <w:rsid w:val="0020235B"/>
    <w:rsid w:val="00202B1B"/>
    <w:rsid w:val="00203200"/>
    <w:rsid w:val="00214CAF"/>
    <w:rsid w:val="002154B7"/>
    <w:rsid w:val="0022049B"/>
    <w:rsid w:val="00220629"/>
    <w:rsid w:val="00220A35"/>
    <w:rsid w:val="00220E22"/>
    <w:rsid w:val="0022418D"/>
    <w:rsid w:val="00224B53"/>
    <w:rsid w:val="00226214"/>
    <w:rsid w:val="00231C32"/>
    <w:rsid w:val="00231E3A"/>
    <w:rsid w:val="00233504"/>
    <w:rsid w:val="00235285"/>
    <w:rsid w:val="00237CB3"/>
    <w:rsid w:val="00240107"/>
    <w:rsid w:val="00242F3F"/>
    <w:rsid w:val="00243826"/>
    <w:rsid w:val="002443FC"/>
    <w:rsid w:val="002507D8"/>
    <w:rsid w:val="00250E21"/>
    <w:rsid w:val="00251FD2"/>
    <w:rsid w:val="00252CF6"/>
    <w:rsid w:val="0025410E"/>
    <w:rsid w:val="002552D2"/>
    <w:rsid w:val="00262119"/>
    <w:rsid w:val="0026348F"/>
    <w:rsid w:val="00264FA7"/>
    <w:rsid w:val="002650DA"/>
    <w:rsid w:val="002667DC"/>
    <w:rsid w:val="00271448"/>
    <w:rsid w:val="00271DBB"/>
    <w:rsid w:val="0027226A"/>
    <w:rsid w:val="00273E57"/>
    <w:rsid w:val="00280D3A"/>
    <w:rsid w:val="00282F5F"/>
    <w:rsid w:val="00283CF3"/>
    <w:rsid w:val="00284308"/>
    <w:rsid w:val="0028461A"/>
    <w:rsid w:val="00284F31"/>
    <w:rsid w:val="0028520B"/>
    <w:rsid w:val="002904BF"/>
    <w:rsid w:val="00291422"/>
    <w:rsid w:val="0029257F"/>
    <w:rsid w:val="00292F4F"/>
    <w:rsid w:val="002A27C2"/>
    <w:rsid w:val="002A2FBB"/>
    <w:rsid w:val="002A4658"/>
    <w:rsid w:val="002A4DB4"/>
    <w:rsid w:val="002B0909"/>
    <w:rsid w:val="002B30A9"/>
    <w:rsid w:val="002B3B84"/>
    <w:rsid w:val="002B515C"/>
    <w:rsid w:val="002C013D"/>
    <w:rsid w:val="002C2202"/>
    <w:rsid w:val="002C2ACE"/>
    <w:rsid w:val="002C3086"/>
    <w:rsid w:val="002C3F83"/>
    <w:rsid w:val="002C4CF5"/>
    <w:rsid w:val="002C6176"/>
    <w:rsid w:val="002C7E23"/>
    <w:rsid w:val="002D01AA"/>
    <w:rsid w:val="002D0887"/>
    <w:rsid w:val="002D08B1"/>
    <w:rsid w:val="002D19D2"/>
    <w:rsid w:val="002D5979"/>
    <w:rsid w:val="002D6ABE"/>
    <w:rsid w:val="002E20AD"/>
    <w:rsid w:val="002E54A6"/>
    <w:rsid w:val="002E7CEF"/>
    <w:rsid w:val="002E7E07"/>
    <w:rsid w:val="002F0AF1"/>
    <w:rsid w:val="002F1553"/>
    <w:rsid w:val="002F281A"/>
    <w:rsid w:val="002F4DB7"/>
    <w:rsid w:val="002F66D0"/>
    <w:rsid w:val="002F6AE9"/>
    <w:rsid w:val="00301521"/>
    <w:rsid w:val="003019BF"/>
    <w:rsid w:val="00301D23"/>
    <w:rsid w:val="003048AA"/>
    <w:rsid w:val="00310173"/>
    <w:rsid w:val="003115C3"/>
    <w:rsid w:val="003117FC"/>
    <w:rsid w:val="003149A9"/>
    <w:rsid w:val="00317ED3"/>
    <w:rsid w:val="00321A33"/>
    <w:rsid w:val="00321D27"/>
    <w:rsid w:val="00322169"/>
    <w:rsid w:val="00324FF8"/>
    <w:rsid w:val="00325C1E"/>
    <w:rsid w:val="003260EB"/>
    <w:rsid w:val="00331F2E"/>
    <w:rsid w:val="003323AD"/>
    <w:rsid w:val="00333857"/>
    <w:rsid w:val="00334A77"/>
    <w:rsid w:val="00336E8D"/>
    <w:rsid w:val="00337F87"/>
    <w:rsid w:val="00342DE5"/>
    <w:rsid w:val="0034344A"/>
    <w:rsid w:val="0035021F"/>
    <w:rsid w:val="003509B1"/>
    <w:rsid w:val="00350F83"/>
    <w:rsid w:val="00360A1E"/>
    <w:rsid w:val="00361F7A"/>
    <w:rsid w:val="003639B3"/>
    <w:rsid w:val="00365D71"/>
    <w:rsid w:val="00365DE5"/>
    <w:rsid w:val="00366EB2"/>
    <w:rsid w:val="00367E7C"/>
    <w:rsid w:val="00370751"/>
    <w:rsid w:val="00371AEC"/>
    <w:rsid w:val="00372D97"/>
    <w:rsid w:val="0037471E"/>
    <w:rsid w:val="00376D8E"/>
    <w:rsid w:val="00377074"/>
    <w:rsid w:val="0038086A"/>
    <w:rsid w:val="00381FBF"/>
    <w:rsid w:val="00382B1B"/>
    <w:rsid w:val="003859C1"/>
    <w:rsid w:val="0038625F"/>
    <w:rsid w:val="00386CFE"/>
    <w:rsid w:val="00386EE7"/>
    <w:rsid w:val="00390432"/>
    <w:rsid w:val="00390F09"/>
    <w:rsid w:val="00391264"/>
    <w:rsid w:val="003916D3"/>
    <w:rsid w:val="003929DF"/>
    <w:rsid w:val="00392FFA"/>
    <w:rsid w:val="00394F7C"/>
    <w:rsid w:val="00396B80"/>
    <w:rsid w:val="00396B96"/>
    <w:rsid w:val="003A0209"/>
    <w:rsid w:val="003A26C0"/>
    <w:rsid w:val="003A4C0B"/>
    <w:rsid w:val="003A718D"/>
    <w:rsid w:val="003A7229"/>
    <w:rsid w:val="003B1301"/>
    <w:rsid w:val="003B26C1"/>
    <w:rsid w:val="003B43AC"/>
    <w:rsid w:val="003B5DEC"/>
    <w:rsid w:val="003C3335"/>
    <w:rsid w:val="003C4850"/>
    <w:rsid w:val="003C58D9"/>
    <w:rsid w:val="003C5E98"/>
    <w:rsid w:val="003C6DA3"/>
    <w:rsid w:val="003C6EC0"/>
    <w:rsid w:val="003D6204"/>
    <w:rsid w:val="003D76D5"/>
    <w:rsid w:val="003D7DEB"/>
    <w:rsid w:val="003E0814"/>
    <w:rsid w:val="003E362F"/>
    <w:rsid w:val="003E51BA"/>
    <w:rsid w:val="003E5A39"/>
    <w:rsid w:val="003E5CED"/>
    <w:rsid w:val="003E650C"/>
    <w:rsid w:val="003E7694"/>
    <w:rsid w:val="003F4D66"/>
    <w:rsid w:val="003F5958"/>
    <w:rsid w:val="004111FB"/>
    <w:rsid w:val="00412202"/>
    <w:rsid w:val="0041482B"/>
    <w:rsid w:val="00415D5C"/>
    <w:rsid w:val="00415DA5"/>
    <w:rsid w:val="0042007D"/>
    <w:rsid w:val="004201E5"/>
    <w:rsid w:val="00421433"/>
    <w:rsid w:val="004228AB"/>
    <w:rsid w:val="004252F4"/>
    <w:rsid w:val="004257FB"/>
    <w:rsid w:val="00426DF9"/>
    <w:rsid w:val="0042797A"/>
    <w:rsid w:val="00432325"/>
    <w:rsid w:val="004327AB"/>
    <w:rsid w:val="004332D8"/>
    <w:rsid w:val="00433638"/>
    <w:rsid w:val="004336A0"/>
    <w:rsid w:val="0043370A"/>
    <w:rsid w:val="004347AB"/>
    <w:rsid w:val="00435908"/>
    <w:rsid w:val="00435D4D"/>
    <w:rsid w:val="0043640F"/>
    <w:rsid w:val="004411BE"/>
    <w:rsid w:val="00442A6A"/>
    <w:rsid w:val="00442B2B"/>
    <w:rsid w:val="00443D65"/>
    <w:rsid w:val="0044479D"/>
    <w:rsid w:val="004466CC"/>
    <w:rsid w:val="004477B7"/>
    <w:rsid w:val="0044790F"/>
    <w:rsid w:val="0045629B"/>
    <w:rsid w:val="004568A7"/>
    <w:rsid w:val="00461455"/>
    <w:rsid w:val="00462017"/>
    <w:rsid w:val="004634B9"/>
    <w:rsid w:val="00467045"/>
    <w:rsid w:val="00467499"/>
    <w:rsid w:val="004706F9"/>
    <w:rsid w:val="0047095D"/>
    <w:rsid w:val="00475B0F"/>
    <w:rsid w:val="00475CC7"/>
    <w:rsid w:val="00475EE4"/>
    <w:rsid w:val="0047726F"/>
    <w:rsid w:val="00481757"/>
    <w:rsid w:val="00481F52"/>
    <w:rsid w:val="00484286"/>
    <w:rsid w:val="00485049"/>
    <w:rsid w:val="00485D84"/>
    <w:rsid w:val="00486DDD"/>
    <w:rsid w:val="0049182C"/>
    <w:rsid w:val="00491A9E"/>
    <w:rsid w:val="0049219F"/>
    <w:rsid w:val="004933AF"/>
    <w:rsid w:val="004A250D"/>
    <w:rsid w:val="004A4657"/>
    <w:rsid w:val="004A5343"/>
    <w:rsid w:val="004A5A5B"/>
    <w:rsid w:val="004A76F2"/>
    <w:rsid w:val="004A7938"/>
    <w:rsid w:val="004B0EEB"/>
    <w:rsid w:val="004B1F40"/>
    <w:rsid w:val="004B214D"/>
    <w:rsid w:val="004B2471"/>
    <w:rsid w:val="004B5FA4"/>
    <w:rsid w:val="004B6B1F"/>
    <w:rsid w:val="004C1762"/>
    <w:rsid w:val="004C34AF"/>
    <w:rsid w:val="004C4796"/>
    <w:rsid w:val="004C5FAD"/>
    <w:rsid w:val="004C70F0"/>
    <w:rsid w:val="004C7A2F"/>
    <w:rsid w:val="004D0FEF"/>
    <w:rsid w:val="004D2B5C"/>
    <w:rsid w:val="004E1EA3"/>
    <w:rsid w:val="004E3FE6"/>
    <w:rsid w:val="004E78C9"/>
    <w:rsid w:val="004F2724"/>
    <w:rsid w:val="004F2E83"/>
    <w:rsid w:val="004F4A55"/>
    <w:rsid w:val="004F749F"/>
    <w:rsid w:val="00500705"/>
    <w:rsid w:val="00502F61"/>
    <w:rsid w:val="005106D5"/>
    <w:rsid w:val="00515020"/>
    <w:rsid w:val="00515840"/>
    <w:rsid w:val="00515ACA"/>
    <w:rsid w:val="00515CBC"/>
    <w:rsid w:val="005162FE"/>
    <w:rsid w:val="00517EA9"/>
    <w:rsid w:val="00520D9C"/>
    <w:rsid w:val="00522072"/>
    <w:rsid w:val="00522C5B"/>
    <w:rsid w:val="005234B5"/>
    <w:rsid w:val="0053002C"/>
    <w:rsid w:val="00530DCE"/>
    <w:rsid w:val="00531D58"/>
    <w:rsid w:val="00536262"/>
    <w:rsid w:val="00536D05"/>
    <w:rsid w:val="00536D56"/>
    <w:rsid w:val="00541D56"/>
    <w:rsid w:val="0054252A"/>
    <w:rsid w:val="00542D12"/>
    <w:rsid w:val="005434D3"/>
    <w:rsid w:val="0054492C"/>
    <w:rsid w:val="00551F9D"/>
    <w:rsid w:val="0055200F"/>
    <w:rsid w:val="00562EB2"/>
    <w:rsid w:val="0056517B"/>
    <w:rsid w:val="00566273"/>
    <w:rsid w:val="00573F81"/>
    <w:rsid w:val="0058284E"/>
    <w:rsid w:val="005849EA"/>
    <w:rsid w:val="00587026"/>
    <w:rsid w:val="005902D1"/>
    <w:rsid w:val="005906D9"/>
    <w:rsid w:val="00590E23"/>
    <w:rsid w:val="0059423D"/>
    <w:rsid w:val="00594E2B"/>
    <w:rsid w:val="00597503"/>
    <w:rsid w:val="005A06D7"/>
    <w:rsid w:val="005A4BDE"/>
    <w:rsid w:val="005B0A7C"/>
    <w:rsid w:val="005B1EFA"/>
    <w:rsid w:val="005B206B"/>
    <w:rsid w:val="005B229C"/>
    <w:rsid w:val="005B2675"/>
    <w:rsid w:val="005B2884"/>
    <w:rsid w:val="005B453E"/>
    <w:rsid w:val="005B5591"/>
    <w:rsid w:val="005B5F42"/>
    <w:rsid w:val="005C0863"/>
    <w:rsid w:val="005C0B4F"/>
    <w:rsid w:val="005C1856"/>
    <w:rsid w:val="005C205F"/>
    <w:rsid w:val="005C20A9"/>
    <w:rsid w:val="005C369E"/>
    <w:rsid w:val="005C3E69"/>
    <w:rsid w:val="005C3EF1"/>
    <w:rsid w:val="005C7427"/>
    <w:rsid w:val="005D24B0"/>
    <w:rsid w:val="005D2ADC"/>
    <w:rsid w:val="005D358B"/>
    <w:rsid w:val="005D37D2"/>
    <w:rsid w:val="005D3D69"/>
    <w:rsid w:val="005D4075"/>
    <w:rsid w:val="005D5738"/>
    <w:rsid w:val="005D5940"/>
    <w:rsid w:val="005D6831"/>
    <w:rsid w:val="005E1ADB"/>
    <w:rsid w:val="005E3557"/>
    <w:rsid w:val="005E390F"/>
    <w:rsid w:val="005E5735"/>
    <w:rsid w:val="005E6D02"/>
    <w:rsid w:val="005E7B5B"/>
    <w:rsid w:val="005F06FC"/>
    <w:rsid w:val="005F1824"/>
    <w:rsid w:val="005F1EC4"/>
    <w:rsid w:val="005F5D42"/>
    <w:rsid w:val="005F6625"/>
    <w:rsid w:val="005F7A0B"/>
    <w:rsid w:val="00601249"/>
    <w:rsid w:val="00601AD0"/>
    <w:rsid w:val="006026AC"/>
    <w:rsid w:val="00606981"/>
    <w:rsid w:val="00614249"/>
    <w:rsid w:val="0062003B"/>
    <w:rsid w:val="006221F8"/>
    <w:rsid w:val="00624126"/>
    <w:rsid w:val="006331C7"/>
    <w:rsid w:val="00633504"/>
    <w:rsid w:val="00634235"/>
    <w:rsid w:val="0063693A"/>
    <w:rsid w:val="006430B2"/>
    <w:rsid w:val="00644E9F"/>
    <w:rsid w:val="00646906"/>
    <w:rsid w:val="006535C5"/>
    <w:rsid w:val="006537AF"/>
    <w:rsid w:val="00656245"/>
    <w:rsid w:val="0065663F"/>
    <w:rsid w:val="00656867"/>
    <w:rsid w:val="00657F90"/>
    <w:rsid w:val="00660397"/>
    <w:rsid w:val="0066086E"/>
    <w:rsid w:val="00662B47"/>
    <w:rsid w:val="00665A64"/>
    <w:rsid w:val="0066629E"/>
    <w:rsid w:val="00672F46"/>
    <w:rsid w:val="00673479"/>
    <w:rsid w:val="00673C3F"/>
    <w:rsid w:val="00674141"/>
    <w:rsid w:val="0067425E"/>
    <w:rsid w:val="0067523D"/>
    <w:rsid w:val="0067661E"/>
    <w:rsid w:val="0067708E"/>
    <w:rsid w:val="00677B44"/>
    <w:rsid w:val="00683B7A"/>
    <w:rsid w:val="00684DD0"/>
    <w:rsid w:val="00684DE5"/>
    <w:rsid w:val="00687E2D"/>
    <w:rsid w:val="00690E1E"/>
    <w:rsid w:val="00694647"/>
    <w:rsid w:val="00695150"/>
    <w:rsid w:val="00695839"/>
    <w:rsid w:val="00695CD0"/>
    <w:rsid w:val="006A317C"/>
    <w:rsid w:val="006A5E0D"/>
    <w:rsid w:val="006A5F2D"/>
    <w:rsid w:val="006A688E"/>
    <w:rsid w:val="006B1411"/>
    <w:rsid w:val="006B1CEA"/>
    <w:rsid w:val="006B3FDA"/>
    <w:rsid w:val="006B58D4"/>
    <w:rsid w:val="006B5F23"/>
    <w:rsid w:val="006C146E"/>
    <w:rsid w:val="006C36ED"/>
    <w:rsid w:val="006C4CEA"/>
    <w:rsid w:val="006C5967"/>
    <w:rsid w:val="006C5FB9"/>
    <w:rsid w:val="006C5FD5"/>
    <w:rsid w:val="006C650F"/>
    <w:rsid w:val="006D0EC7"/>
    <w:rsid w:val="006D3DEA"/>
    <w:rsid w:val="006E0944"/>
    <w:rsid w:val="006E183A"/>
    <w:rsid w:val="006E24A5"/>
    <w:rsid w:val="006E2A23"/>
    <w:rsid w:val="006E5D98"/>
    <w:rsid w:val="006F0BA4"/>
    <w:rsid w:val="006F2C73"/>
    <w:rsid w:val="006F62F3"/>
    <w:rsid w:val="006F72FC"/>
    <w:rsid w:val="006F7A7C"/>
    <w:rsid w:val="007007AA"/>
    <w:rsid w:val="00700B33"/>
    <w:rsid w:val="007012C6"/>
    <w:rsid w:val="007023F1"/>
    <w:rsid w:val="00703DD9"/>
    <w:rsid w:val="00704689"/>
    <w:rsid w:val="00704A2E"/>
    <w:rsid w:val="00705D17"/>
    <w:rsid w:val="00711F35"/>
    <w:rsid w:val="00713D60"/>
    <w:rsid w:val="00714163"/>
    <w:rsid w:val="00714C87"/>
    <w:rsid w:val="00715533"/>
    <w:rsid w:val="00716E73"/>
    <w:rsid w:val="00720C91"/>
    <w:rsid w:val="00722AA4"/>
    <w:rsid w:val="00724C88"/>
    <w:rsid w:val="00725C90"/>
    <w:rsid w:val="00727325"/>
    <w:rsid w:val="007303DA"/>
    <w:rsid w:val="0073114E"/>
    <w:rsid w:val="0073192F"/>
    <w:rsid w:val="00732D00"/>
    <w:rsid w:val="00732F76"/>
    <w:rsid w:val="007332E1"/>
    <w:rsid w:val="00734CB9"/>
    <w:rsid w:val="00736264"/>
    <w:rsid w:val="00740543"/>
    <w:rsid w:val="00741872"/>
    <w:rsid w:val="007425A6"/>
    <w:rsid w:val="0074505F"/>
    <w:rsid w:val="00746C36"/>
    <w:rsid w:val="007478C7"/>
    <w:rsid w:val="00750B8F"/>
    <w:rsid w:val="00751C40"/>
    <w:rsid w:val="00753D69"/>
    <w:rsid w:val="00753DD2"/>
    <w:rsid w:val="00754778"/>
    <w:rsid w:val="007609E0"/>
    <w:rsid w:val="0076133C"/>
    <w:rsid w:val="00765022"/>
    <w:rsid w:val="007659AE"/>
    <w:rsid w:val="0076705A"/>
    <w:rsid w:val="0076754F"/>
    <w:rsid w:val="00767570"/>
    <w:rsid w:val="007720BC"/>
    <w:rsid w:val="007751A7"/>
    <w:rsid w:val="007776A2"/>
    <w:rsid w:val="007808A2"/>
    <w:rsid w:val="00781F36"/>
    <w:rsid w:val="0078299A"/>
    <w:rsid w:val="0078461D"/>
    <w:rsid w:val="0078489C"/>
    <w:rsid w:val="0078591E"/>
    <w:rsid w:val="00791D89"/>
    <w:rsid w:val="00795242"/>
    <w:rsid w:val="007967E3"/>
    <w:rsid w:val="007A3801"/>
    <w:rsid w:val="007A4BC9"/>
    <w:rsid w:val="007A5A63"/>
    <w:rsid w:val="007A6176"/>
    <w:rsid w:val="007B454F"/>
    <w:rsid w:val="007B4DA1"/>
    <w:rsid w:val="007B6123"/>
    <w:rsid w:val="007B75EE"/>
    <w:rsid w:val="007B7B88"/>
    <w:rsid w:val="007C0099"/>
    <w:rsid w:val="007C0FCE"/>
    <w:rsid w:val="007C1D7A"/>
    <w:rsid w:val="007C2272"/>
    <w:rsid w:val="007D4C54"/>
    <w:rsid w:val="007D520B"/>
    <w:rsid w:val="007D6DA5"/>
    <w:rsid w:val="007E3F41"/>
    <w:rsid w:val="007E4922"/>
    <w:rsid w:val="007E4E57"/>
    <w:rsid w:val="007F0BE9"/>
    <w:rsid w:val="007F1C61"/>
    <w:rsid w:val="007F329D"/>
    <w:rsid w:val="007F4B4F"/>
    <w:rsid w:val="007F53A2"/>
    <w:rsid w:val="007F5427"/>
    <w:rsid w:val="007F71C4"/>
    <w:rsid w:val="007F7AD3"/>
    <w:rsid w:val="00800B29"/>
    <w:rsid w:val="00800CB2"/>
    <w:rsid w:val="008035F0"/>
    <w:rsid w:val="008046A8"/>
    <w:rsid w:val="00804FFB"/>
    <w:rsid w:val="008056B1"/>
    <w:rsid w:val="00810AF5"/>
    <w:rsid w:val="008123F9"/>
    <w:rsid w:val="00812447"/>
    <w:rsid w:val="00812C86"/>
    <w:rsid w:val="00822100"/>
    <w:rsid w:val="00822810"/>
    <w:rsid w:val="00826302"/>
    <w:rsid w:val="0082632F"/>
    <w:rsid w:val="0082671C"/>
    <w:rsid w:val="008318BB"/>
    <w:rsid w:val="00831DF0"/>
    <w:rsid w:val="00836897"/>
    <w:rsid w:val="00840DD6"/>
    <w:rsid w:val="00842360"/>
    <w:rsid w:val="00846BCB"/>
    <w:rsid w:val="00850945"/>
    <w:rsid w:val="00851897"/>
    <w:rsid w:val="00852F08"/>
    <w:rsid w:val="00853622"/>
    <w:rsid w:val="00855618"/>
    <w:rsid w:val="008559D1"/>
    <w:rsid w:val="008603B9"/>
    <w:rsid w:val="00863D4E"/>
    <w:rsid w:val="00865315"/>
    <w:rsid w:val="00866490"/>
    <w:rsid w:val="00870247"/>
    <w:rsid w:val="0087025B"/>
    <w:rsid w:val="0087373E"/>
    <w:rsid w:val="00873AF4"/>
    <w:rsid w:val="00874910"/>
    <w:rsid w:val="00875B3D"/>
    <w:rsid w:val="008760C9"/>
    <w:rsid w:val="008761C8"/>
    <w:rsid w:val="00881B6B"/>
    <w:rsid w:val="008837F2"/>
    <w:rsid w:val="00884E10"/>
    <w:rsid w:val="00885558"/>
    <w:rsid w:val="0088635B"/>
    <w:rsid w:val="0089008B"/>
    <w:rsid w:val="00892450"/>
    <w:rsid w:val="00893818"/>
    <w:rsid w:val="00893E21"/>
    <w:rsid w:val="00895923"/>
    <w:rsid w:val="00897651"/>
    <w:rsid w:val="00897846"/>
    <w:rsid w:val="008A20ED"/>
    <w:rsid w:val="008B3CBC"/>
    <w:rsid w:val="008B41DD"/>
    <w:rsid w:val="008B7EA4"/>
    <w:rsid w:val="008C178E"/>
    <w:rsid w:val="008C23F0"/>
    <w:rsid w:val="008C270D"/>
    <w:rsid w:val="008C3781"/>
    <w:rsid w:val="008C389A"/>
    <w:rsid w:val="008C667B"/>
    <w:rsid w:val="008C7F30"/>
    <w:rsid w:val="008D2074"/>
    <w:rsid w:val="008D3CB4"/>
    <w:rsid w:val="008D54C0"/>
    <w:rsid w:val="008D723D"/>
    <w:rsid w:val="008D78EB"/>
    <w:rsid w:val="008E0517"/>
    <w:rsid w:val="008E056B"/>
    <w:rsid w:val="008E1613"/>
    <w:rsid w:val="008E21F3"/>
    <w:rsid w:val="008E3DA6"/>
    <w:rsid w:val="008E4095"/>
    <w:rsid w:val="008E4B0A"/>
    <w:rsid w:val="008F177D"/>
    <w:rsid w:val="008F3836"/>
    <w:rsid w:val="008F4810"/>
    <w:rsid w:val="008F4860"/>
    <w:rsid w:val="008F4E9A"/>
    <w:rsid w:val="008F7AFA"/>
    <w:rsid w:val="009001B5"/>
    <w:rsid w:val="009015F7"/>
    <w:rsid w:val="009044D3"/>
    <w:rsid w:val="00904A67"/>
    <w:rsid w:val="00904DAD"/>
    <w:rsid w:val="0090532B"/>
    <w:rsid w:val="00906D75"/>
    <w:rsid w:val="00907B76"/>
    <w:rsid w:val="00913246"/>
    <w:rsid w:val="009153EC"/>
    <w:rsid w:val="009168D8"/>
    <w:rsid w:val="009208A8"/>
    <w:rsid w:val="0092118E"/>
    <w:rsid w:val="00923347"/>
    <w:rsid w:val="00923DF5"/>
    <w:rsid w:val="00923DF8"/>
    <w:rsid w:val="009251D9"/>
    <w:rsid w:val="00925A7F"/>
    <w:rsid w:val="009262BF"/>
    <w:rsid w:val="0093094F"/>
    <w:rsid w:val="00932980"/>
    <w:rsid w:val="0093347D"/>
    <w:rsid w:val="009366CD"/>
    <w:rsid w:val="0094038C"/>
    <w:rsid w:val="00941F22"/>
    <w:rsid w:val="0094360D"/>
    <w:rsid w:val="00945FF2"/>
    <w:rsid w:val="00947FC2"/>
    <w:rsid w:val="00950756"/>
    <w:rsid w:val="00950F20"/>
    <w:rsid w:val="00951058"/>
    <w:rsid w:val="00952698"/>
    <w:rsid w:val="0095385B"/>
    <w:rsid w:val="00954A50"/>
    <w:rsid w:val="00954A6C"/>
    <w:rsid w:val="0095725D"/>
    <w:rsid w:val="009573E0"/>
    <w:rsid w:val="00960101"/>
    <w:rsid w:val="0096129B"/>
    <w:rsid w:val="00963548"/>
    <w:rsid w:val="00963B9E"/>
    <w:rsid w:val="00965629"/>
    <w:rsid w:val="00971985"/>
    <w:rsid w:val="00972AF1"/>
    <w:rsid w:val="0097431D"/>
    <w:rsid w:val="009756C7"/>
    <w:rsid w:val="009756CE"/>
    <w:rsid w:val="009766B6"/>
    <w:rsid w:val="00976D1A"/>
    <w:rsid w:val="00977501"/>
    <w:rsid w:val="00980F30"/>
    <w:rsid w:val="00981BFC"/>
    <w:rsid w:val="00982882"/>
    <w:rsid w:val="00982A48"/>
    <w:rsid w:val="00984170"/>
    <w:rsid w:val="00984C5A"/>
    <w:rsid w:val="009935CB"/>
    <w:rsid w:val="009951A6"/>
    <w:rsid w:val="0099567E"/>
    <w:rsid w:val="009A4456"/>
    <w:rsid w:val="009B27D8"/>
    <w:rsid w:val="009B3696"/>
    <w:rsid w:val="009B53A2"/>
    <w:rsid w:val="009B53C4"/>
    <w:rsid w:val="009B6F4C"/>
    <w:rsid w:val="009C17CB"/>
    <w:rsid w:val="009C2A3B"/>
    <w:rsid w:val="009C2FA1"/>
    <w:rsid w:val="009C42D2"/>
    <w:rsid w:val="009C43F4"/>
    <w:rsid w:val="009C70E6"/>
    <w:rsid w:val="009D126E"/>
    <w:rsid w:val="009D1EE8"/>
    <w:rsid w:val="009D3811"/>
    <w:rsid w:val="009E3747"/>
    <w:rsid w:val="009E47E2"/>
    <w:rsid w:val="009E6754"/>
    <w:rsid w:val="009E7352"/>
    <w:rsid w:val="009F0A4C"/>
    <w:rsid w:val="009F1E36"/>
    <w:rsid w:val="009F27B2"/>
    <w:rsid w:val="009F404F"/>
    <w:rsid w:val="009F7AD4"/>
    <w:rsid w:val="00A07727"/>
    <w:rsid w:val="00A07B66"/>
    <w:rsid w:val="00A109D7"/>
    <w:rsid w:val="00A10F29"/>
    <w:rsid w:val="00A15090"/>
    <w:rsid w:val="00A169E1"/>
    <w:rsid w:val="00A20131"/>
    <w:rsid w:val="00A234E7"/>
    <w:rsid w:val="00A252ED"/>
    <w:rsid w:val="00A2588B"/>
    <w:rsid w:val="00A25920"/>
    <w:rsid w:val="00A25BEB"/>
    <w:rsid w:val="00A25E5B"/>
    <w:rsid w:val="00A27F58"/>
    <w:rsid w:val="00A30108"/>
    <w:rsid w:val="00A302B9"/>
    <w:rsid w:val="00A308A6"/>
    <w:rsid w:val="00A30B32"/>
    <w:rsid w:val="00A32F1C"/>
    <w:rsid w:val="00A33C71"/>
    <w:rsid w:val="00A34F2C"/>
    <w:rsid w:val="00A35FA3"/>
    <w:rsid w:val="00A4602E"/>
    <w:rsid w:val="00A473F7"/>
    <w:rsid w:val="00A50F9A"/>
    <w:rsid w:val="00A54321"/>
    <w:rsid w:val="00A57DE0"/>
    <w:rsid w:val="00A60D03"/>
    <w:rsid w:val="00A643AB"/>
    <w:rsid w:val="00A667EA"/>
    <w:rsid w:val="00A675DA"/>
    <w:rsid w:val="00A73DC6"/>
    <w:rsid w:val="00A7511C"/>
    <w:rsid w:val="00A800DB"/>
    <w:rsid w:val="00A8236C"/>
    <w:rsid w:val="00A847A5"/>
    <w:rsid w:val="00A8522F"/>
    <w:rsid w:val="00A85BE7"/>
    <w:rsid w:val="00A86A61"/>
    <w:rsid w:val="00A91AE0"/>
    <w:rsid w:val="00A9237B"/>
    <w:rsid w:val="00A95060"/>
    <w:rsid w:val="00A95C2A"/>
    <w:rsid w:val="00A973CF"/>
    <w:rsid w:val="00AA0521"/>
    <w:rsid w:val="00AA492F"/>
    <w:rsid w:val="00AA5C6D"/>
    <w:rsid w:val="00AB11D9"/>
    <w:rsid w:val="00AB3444"/>
    <w:rsid w:val="00AB4147"/>
    <w:rsid w:val="00AB5E05"/>
    <w:rsid w:val="00AB6633"/>
    <w:rsid w:val="00AB7A59"/>
    <w:rsid w:val="00AB7E42"/>
    <w:rsid w:val="00AB7F80"/>
    <w:rsid w:val="00AC1AC7"/>
    <w:rsid w:val="00AC4F78"/>
    <w:rsid w:val="00AD15F6"/>
    <w:rsid w:val="00AD68A0"/>
    <w:rsid w:val="00AD7BC1"/>
    <w:rsid w:val="00AE0B17"/>
    <w:rsid w:val="00AE106C"/>
    <w:rsid w:val="00AE145E"/>
    <w:rsid w:val="00AE37AD"/>
    <w:rsid w:val="00AE5232"/>
    <w:rsid w:val="00AF02B6"/>
    <w:rsid w:val="00AF4848"/>
    <w:rsid w:val="00AF4D24"/>
    <w:rsid w:val="00AF5C2E"/>
    <w:rsid w:val="00AF7FCE"/>
    <w:rsid w:val="00B002B5"/>
    <w:rsid w:val="00B00F1B"/>
    <w:rsid w:val="00B0133F"/>
    <w:rsid w:val="00B02060"/>
    <w:rsid w:val="00B02983"/>
    <w:rsid w:val="00B0575E"/>
    <w:rsid w:val="00B07DEB"/>
    <w:rsid w:val="00B07F76"/>
    <w:rsid w:val="00B11102"/>
    <w:rsid w:val="00B13D8A"/>
    <w:rsid w:val="00B219FE"/>
    <w:rsid w:val="00B21A9D"/>
    <w:rsid w:val="00B243F3"/>
    <w:rsid w:val="00B27115"/>
    <w:rsid w:val="00B35C35"/>
    <w:rsid w:val="00B36432"/>
    <w:rsid w:val="00B37D2A"/>
    <w:rsid w:val="00B41E3C"/>
    <w:rsid w:val="00B43507"/>
    <w:rsid w:val="00B44CBF"/>
    <w:rsid w:val="00B5073C"/>
    <w:rsid w:val="00B51C4E"/>
    <w:rsid w:val="00B539BD"/>
    <w:rsid w:val="00B614F7"/>
    <w:rsid w:val="00B66170"/>
    <w:rsid w:val="00B670DE"/>
    <w:rsid w:val="00B7159C"/>
    <w:rsid w:val="00B716DD"/>
    <w:rsid w:val="00B75D54"/>
    <w:rsid w:val="00B76DC5"/>
    <w:rsid w:val="00B7733B"/>
    <w:rsid w:val="00B82AB3"/>
    <w:rsid w:val="00B82E0C"/>
    <w:rsid w:val="00B84255"/>
    <w:rsid w:val="00B84577"/>
    <w:rsid w:val="00B85623"/>
    <w:rsid w:val="00B86891"/>
    <w:rsid w:val="00B874B3"/>
    <w:rsid w:val="00B902F5"/>
    <w:rsid w:val="00B909EF"/>
    <w:rsid w:val="00B927B2"/>
    <w:rsid w:val="00B92EE3"/>
    <w:rsid w:val="00B94617"/>
    <w:rsid w:val="00B96B30"/>
    <w:rsid w:val="00B9797D"/>
    <w:rsid w:val="00BA23A6"/>
    <w:rsid w:val="00BA27DF"/>
    <w:rsid w:val="00BA34FB"/>
    <w:rsid w:val="00BA61D4"/>
    <w:rsid w:val="00BA654D"/>
    <w:rsid w:val="00BA740F"/>
    <w:rsid w:val="00BB0E0C"/>
    <w:rsid w:val="00BB10B4"/>
    <w:rsid w:val="00BB22B5"/>
    <w:rsid w:val="00BB4899"/>
    <w:rsid w:val="00BB6B88"/>
    <w:rsid w:val="00BC075A"/>
    <w:rsid w:val="00BC498E"/>
    <w:rsid w:val="00BC5FA5"/>
    <w:rsid w:val="00BC6E84"/>
    <w:rsid w:val="00BC729D"/>
    <w:rsid w:val="00BC7760"/>
    <w:rsid w:val="00BD0550"/>
    <w:rsid w:val="00BD0BD4"/>
    <w:rsid w:val="00BD1A31"/>
    <w:rsid w:val="00BD1F54"/>
    <w:rsid w:val="00BD2B19"/>
    <w:rsid w:val="00BE2CF0"/>
    <w:rsid w:val="00BE6BB9"/>
    <w:rsid w:val="00BE7204"/>
    <w:rsid w:val="00BF087D"/>
    <w:rsid w:val="00BF1488"/>
    <w:rsid w:val="00BF1C42"/>
    <w:rsid w:val="00BF2073"/>
    <w:rsid w:val="00BF2EE1"/>
    <w:rsid w:val="00BF37D3"/>
    <w:rsid w:val="00BF4AB5"/>
    <w:rsid w:val="00BF566B"/>
    <w:rsid w:val="00BF5CCE"/>
    <w:rsid w:val="00BF6230"/>
    <w:rsid w:val="00C0004C"/>
    <w:rsid w:val="00C0191B"/>
    <w:rsid w:val="00C04DC1"/>
    <w:rsid w:val="00C0533E"/>
    <w:rsid w:val="00C05CB2"/>
    <w:rsid w:val="00C1053C"/>
    <w:rsid w:val="00C13069"/>
    <w:rsid w:val="00C15BB1"/>
    <w:rsid w:val="00C16119"/>
    <w:rsid w:val="00C174B8"/>
    <w:rsid w:val="00C2081B"/>
    <w:rsid w:val="00C20A7B"/>
    <w:rsid w:val="00C215E9"/>
    <w:rsid w:val="00C2222E"/>
    <w:rsid w:val="00C22E01"/>
    <w:rsid w:val="00C24CD7"/>
    <w:rsid w:val="00C34560"/>
    <w:rsid w:val="00C3540E"/>
    <w:rsid w:val="00C37102"/>
    <w:rsid w:val="00C37E27"/>
    <w:rsid w:val="00C37F16"/>
    <w:rsid w:val="00C40B07"/>
    <w:rsid w:val="00C41A6C"/>
    <w:rsid w:val="00C41C74"/>
    <w:rsid w:val="00C4252C"/>
    <w:rsid w:val="00C42E32"/>
    <w:rsid w:val="00C43D78"/>
    <w:rsid w:val="00C440FE"/>
    <w:rsid w:val="00C44D86"/>
    <w:rsid w:val="00C45CD5"/>
    <w:rsid w:val="00C514AF"/>
    <w:rsid w:val="00C51C5D"/>
    <w:rsid w:val="00C539B4"/>
    <w:rsid w:val="00C56117"/>
    <w:rsid w:val="00C62CEC"/>
    <w:rsid w:val="00C63E34"/>
    <w:rsid w:val="00C649C8"/>
    <w:rsid w:val="00C65ABB"/>
    <w:rsid w:val="00C65F68"/>
    <w:rsid w:val="00C74787"/>
    <w:rsid w:val="00C748DE"/>
    <w:rsid w:val="00C75CBE"/>
    <w:rsid w:val="00C765FD"/>
    <w:rsid w:val="00C801AA"/>
    <w:rsid w:val="00C80770"/>
    <w:rsid w:val="00C82FD6"/>
    <w:rsid w:val="00C83866"/>
    <w:rsid w:val="00C86A7C"/>
    <w:rsid w:val="00C86C42"/>
    <w:rsid w:val="00C912AB"/>
    <w:rsid w:val="00C92D20"/>
    <w:rsid w:val="00C937B1"/>
    <w:rsid w:val="00C93952"/>
    <w:rsid w:val="00C94EE2"/>
    <w:rsid w:val="00C9542D"/>
    <w:rsid w:val="00C97072"/>
    <w:rsid w:val="00C97A2F"/>
    <w:rsid w:val="00C97E14"/>
    <w:rsid w:val="00CA043A"/>
    <w:rsid w:val="00CA2C8F"/>
    <w:rsid w:val="00CA3054"/>
    <w:rsid w:val="00CA3E87"/>
    <w:rsid w:val="00CA6AE1"/>
    <w:rsid w:val="00CB19C3"/>
    <w:rsid w:val="00CB2AD3"/>
    <w:rsid w:val="00CB4508"/>
    <w:rsid w:val="00CC28C3"/>
    <w:rsid w:val="00CC3BBF"/>
    <w:rsid w:val="00CC4449"/>
    <w:rsid w:val="00CC5DBF"/>
    <w:rsid w:val="00CC5EE4"/>
    <w:rsid w:val="00CD1279"/>
    <w:rsid w:val="00CD1C63"/>
    <w:rsid w:val="00CD20C2"/>
    <w:rsid w:val="00CD2200"/>
    <w:rsid w:val="00CD2810"/>
    <w:rsid w:val="00CD61CC"/>
    <w:rsid w:val="00CE01D1"/>
    <w:rsid w:val="00CE04BA"/>
    <w:rsid w:val="00CE5667"/>
    <w:rsid w:val="00CE64EF"/>
    <w:rsid w:val="00CE66BA"/>
    <w:rsid w:val="00CE7552"/>
    <w:rsid w:val="00CF02EA"/>
    <w:rsid w:val="00CF0BFE"/>
    <w:rsid w:val="00CF4276"/>
    <w:rsid w:val="00CF4842"/>
    <w:rsid w:val="00CF4FB3"/>
    <w:rsid w:val="00CF5AC4"/>
    <w:rsid w:val="00CF6B29"/>
    <w:rsid w:val="00D00399"/>
    <w:rsid w:val="00D06DBF"/>
    <w:rsid w:val="00D10C6A"/>
    <w:rsid w:val="00D11821"/>
    <w:rsid w:val="00D11D8C"/>
    <w:rsid w:val="00D13345"/>
    <w:rsid w:val="00D13515"/>
    <w:rsid w:val="00D20235"/>
    <w:rsid w:val="00D22D60"/>
    <w:rsid w:val="00D240A3"/>
    <w:rsid w:val="00D25E9B"/>
    <w:rsid w:val="00D27024"/>
    <w:rsid w:val="00D30F85"/>
    <w:rsid w:val="00D349EE"/>
    <w:rsid w:val="00D350E0"/>
    <w:rsid w:val="00D36245"/>
    <w:rsid w:val="00D411F4"/>
    <w:rsid w:val="00D41EEC"/>
    <w:rsid w:val="00D42E80"/>
    <w:rsid w:val="00D4445E"/>
    <w:rsid w:val="00D45AFC"/>
    <w:rsid w:val="00D45D76"/>
    <w:rsid w:val="00D474CC"/>
    <w:rsid w:val="00D50DF6"/>
    <w:rsid w:val="00D53331"/>
    <w:rsid w:val="00D53CFB"/>
    <w:rsid w:val="00D53DD6"/>
    <w:rsid w:val="00D540EA"/>
    <w:rsid w:val="00D54B08"/>
    <w:rsid w:val="00D5645C"/>
    <w:rsid w:val="00D601ED"/>
    <w:rsid w:val="00D60BD3"/>
    <w:rsid w:val="00D6300A"/>
    <w:rsid w:val="00D6437C"/>
    <w:rsid w:val="00D64BB8"/>
    <w:rsid w:val="00D665B6"/>
    <w:rsid w:val="00D67141"/>
    <w:rsid w:val="00D70A09"/>
    <w:rsid w:val="00D7161F"/>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1BA0"/>
    <w:rsid w:val="00D92E03"/>
    <w:rsid w:val="00D92FB6"/>
    <w:rsid w:val="00D94F18"/>
    <w:rsid w:val="00D9697D"/>
    <w:rsid w:val="00DA005B"/>
    <w:rsid w:val="00DA14DC"/>
    <w:rsid w:val="00DA4100"/>
    <w:rsid w:val="00DB04C6"/>
    <w:rsid w:val="00DB13A3"/>
    <w:rsid w:val="00DB582D"/>
    <w:rsid w:val="00DB5A1E"/>
    <w:rsid w:val="00DB6A6E"/>
    <w:rsid w:val="00DB6CCD"/>
    <w:rsid w:val="00DC2E33"/>
    <w:rsid w:val="00DC45DB"/>
    <w:rsid w:val="00DC5DE5"/>
    <w:rsid w:val="00DD0552"/>
    <w:rsid w:val="00DD204A"/>
    <w:rsid w:val="00DD2D32"/>
    <w:rsid w:val="00DD2FEB"/>
    <w:rsid w:val="00DD3D95"/>
    <w:rsid w:val="00DD41C8"/>
    <w:rsid w:val="00DE226E"/>
    <w:rsid w:val="00DE2E4A"/>
    <w:rsid w:val="00DE3879"/>
    <w:rsid w:val="00DE3ADD"/>
    <w:rsid w:val="00DE55BE"/>
    <w:rsid w:val="00DE79D7"/>
    <w:rsid w:val="00DF0447"/>
    <w:rsid w:val="00DF3D50"/>
    <w:rsid w:val="00DF4D9C"/>
    <w:rsid w:val="00DF6076"/>
    <w:rsid w:val="00E01885"/>
    <w:rsid w:val="00E028E5"/>
    <w:rsid w:val="00E02DF7"/>
    <w:rsid w:val="00E03CA0"/>
    <w:rsid w:val="00E040BF"/>
    <w:rsid w:val="00E05A42"/>
    <w:rsid w:val="00E07962"/>
    <w:rsid w:val="00E10CE7"/>
    <w:rsid w:val="00E11F8C"/>
    <w:rsid w:val="00E128D1"/>
    <w:rsid w:val="00E13EC1"/>
    <w:rsid w:val="00E14946"/>
    <w:rsid w:val="00E20DFC"/>
    <w:rsid w:val="00E2108A"/>
    <w:rsid w:val="00E2432E"/>
    <w:rsid w:val="00E25D4F"/>
    <w:rsid w:val="00E26EDF"/>
    <w:rsid w:val="00E307D3"/>
    <w:rsid w:val="00E31A11"/>
    <w:rsid w:val="00E32A0F"/>
    <w:rsid w:val="00E409D1"/>
    <w:rsid w:val="00E41928"/>
    <w:rsid w:val="00E41D84"/>
    <w:rsid w:val="00E42D31"/>
    <w:rsid w:val="00E4345D"/>
    <w:rsid w:val="00E47688"/>
    <w:rsid w:val="00E47F31"/>
    <w:rsid w:val="00E54E47"/>
    <w:rsid w:val="00E554A4"/>
    <w:rsid w:val="00E5659E"/>
    <w:rsid w:val="00E567B4"/>
    <w:rsid w:val="00E6036E"/>
    <w:rsid w:val="00E6176E"/>
    <w:rsid w:val="00E64D2E"/>
    <w:rsid w:val="00E659F8"/>
    <w:rsid w:val="00E67745"/>
    <w:rsid w:val="00E67F4B"/>
    <w:rsid w:val="00E7522C"/>
    <w:rsid w:val="00E80AFA"/>
    <w:rsid w:val="00E80E21"/>
    <w:rsid w:val="00E81592"/>
    <w:rsid w:val="00E82C00"/>
    <w:rsid w:val="00E8351C"/>
    <w:rsid w:val="00E841F8"/>
    <w:rsid w:val="00E845F3"/>
    <w:rsid w:val="00E85586"/>
    <w:rsid w:val="00E86BDE"/>
    <w:rsid w:val="00E873DB"/>
    <w:rsid w:val="00E95BFC"/>
    <w:rsid w:val="00EA1A3B"/>
    <w:rsid w:val="00EA37D4"/>
    <w:rsid w:val="00EA4569"/>
    <w:rsid w:val="00EA4785"/>
    <w:rsid w:val="00EA48C2"/>
    <w:rsid w:val="00EA55E0"/>
    <w:rsid w:val="00EA5ACB"/>
    <w:rsid w:val="00EB0232"/>
    <w:rsid w:val="00EB1DDC"/>
    <w:rsid w:val="00EB3979"/>
    <w:rsid w:val="00EB5D7A"/>
    <w:rsid w:val="00EC0B34"/>
    <w:rsid w:val="00EC155C"/>
    <w:rsid w:val="00EC2B02"/>
    <w:rsid w:val="00EC464B"/>
    <w:rsid w:val="00EC4B31"/>
    <w:rsid w:val="00EC55BE"/>
    <w:rsid w:val="00EC601E"/>
    <w:rsid w:val="00ED0052"/>
    <w:rsid w:val="00ED3B54"/>
    <w:rsid w:val="00ED3E96"/>
    <w:rsid w:val="00ED7899"/>
    <w:rsid w:val="00EE0F8F"/>
    <w:rsid w:val="00EE41B2"/>
    <w:rsid w:val="00EE74A9"/>
    <w:rsid w:val="00EE7625"/>
    <w:rsid w:val="00EE7BF2"/>
    <w:rsid w:val="00EE7D7D"/>
    <w:rsid w:val="00F02758"/>
    <w:rsid w:val="00F04148"/>
    <w:rsid w:val="00F11AD1"/>
    <w:rsid w:val="00F137EB"/>
    <w:rsid w:val="00F146AC"/>
    <w:rsid w:val="00F2748A"/>
    <w:rsid w:val="00F30D4E"/>
    <w:rsid w:val="00F32F60"/>
    <w:rsid w:val="00F33D4F"/>
    <w:rsid w:val="00F34D53"/>
    <w:rsid w:val="00F359FF"/>
    <w:rsid w:val="00F35BC3"/>
    <w:rsid w:val="00F45CE5"/>
    <w:rsid w:val="00F5347F"/>
    <w:rsid w:val="00F534D6"/>
    <w:rsid w:val="00F64E0D"/>
    <w:rsid w:val="00F65C99"/>
    <w:rsid w:val="00F6671D"/>
    <w:rsid w:val="00F6756F"/>
    <w:rsid w:val="00F67A2F"/>
    <w:rsid w:val="00F74BA2"/>
    <w:rsid w:val="00F753D8"/>
    <w:rsid w:val="00F76101"/>
    <w:rsid w:val="00F76312"/>
    <w:rsid w:val="00F77DD6"/>
    <w:rsid w:val="00F837F6"/>
    <w:rsid w:val="00F850A5"/>
    <w:rsid w:val="00F85BA2"/>
    <w:rsid w:val="00F90657"/>
    <w:rsid w:val="00F91B2F"/>
    <w:rsid w:val="00F92827"/>
    <w:rsid w:val="00F92973"/>
    <w:rsid w:val="00F953C8"/>
    <w:rsid w:val="00F96D65"/>
    <w:rsid w:val="00F97721"/>
    <w:rsid w:val="00FA0944"/>
    <w:rsid w:val="00FA135D"/>
    <w:rsid w:val="00FA20DF"/>
    <w:rsid w:val="00FA39FE"/>
    <w:rsid w:val="00FA46D7"/>
    <w:rsid w:val="00FB0325"/>
    <w:rsid w:val="00FB0A75"/>
    <w:rsid w:val="00FB41EC"/>
    <w:rsid w:val="00FB5E82"/>
    <w:rsid w:val="00FC009E"/>
    <w:rsid w:val="00FC3543"/>
    <w:rsid w:val="00FD1A84"/>
    <w:rsid w:val="00FD1E0B"/>
    <w:rsid w:val="00FD48F9"/>
    <w:rsid w:val="00FD5EC9"/>
    <w:rsid w:val="00FD6764"/>
    <w:rsid w:val="00FD6AEC"/>
    <w:rsid w:val="00FE0502"/>
    <w:rsid w:val="00FE39DE"/>
    <w:rsid w:val="00FE3BD9"/>
    <w:rsid w:val="00FE3BF3"/>
    <w:rsid w:val="00FE66EE"/>
    <w:rsid w:val="00FE6AE9"/>
    <w:rsid w:val="00FF2281"/>
    <w:rsid w:val="00FF234E"/>
    <w:rsid w:val="00FF3939"/>
    <w:rsid w:val="00FF3DC7"/>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56DFA-A326-4C36-BDF9-7649A49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1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DD204A"/>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4360166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261796506">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8B11-DF92-4855-917E-958BE552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19317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Wood, Russell</cp:lastModifiedBy>
  <cp:revision>11</cp:revision>
  <cp:lastPrinted>2017-06-14T20:21:00Z</cp:lastPrinted>
  <dcterms:created xsi:type="dcterms:W3CDTF">2017-04-10T17:18:00Z</dcterms:created>
  <dcterms:modified xsi:type="dcterms:W3CDTF">2017-06-14T20:21:00Z</dcterms:modified>
</cp:coreProperties>
</file>