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2387E" w14:textId="77777777" w:rsidR="006219C6" w:rsidRDefault="008A20ED"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spacing w:before="120" w:after="120"/>
        <w:rPr>
          <w:b/>
          <w:szCs w:val="22"/>
        </w:rPr>
      </w:pPr>
      <w:r w:rsidRPr="002E2126">
        <w:rPr>
          <w:b/>
          <w:spacing w:val="-3"/>
          <w:sz w:val="32"/>
          <w:szCs w:val="32"/>
        </w:rPr>
        <w:t>This schedule applies to</w:t>
      </w:r>
      <w:r w:rsidR="00C05CB2" w:rsidRPr="002E2126">
        <w:rPr>
          <w:b/>
          <w:spacing w:val="-3"/>
          <w:sz w:val="32"/>
          <w:szCs w:val="32"/>
        </w:rPr>
        <w:t>:</w:t>
      </w:r>
      <w:r w:rsidR="00366EB2" w:rsidRPr="002E2126">
        <w:rPr>
          <w:b/>
          <w:spacing w:val="-3"/>
          <w:sz w:val="32"/>
          <w:szCs w:val="32"/>
        </w:rPr>
        <w:t xml:space="preserve"> </w:t>
      </w:r>
      <w:r w:rsidR="00682C2D">
        <w:rPr>
          <w:b/>
          <w:color w:val="auto"/>
          <w:spacing w:val="-3"/>
          <w:sz w:val="32"/>
          <w:szCs w:val="32"/>
          <w:u w:val="single"/>
        </w:rPr>
        <w:t>Board of Registration for Professional Engineers and Land Surveyors</w:t>
      </w:r>
    </w:p>
    <w:p w14:paraId="51BE291E" w14:textId="77777777" w:rsidR="006219C6" w:rsidRDefault="00C05CB2" w:rsidP="006219C6">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r w:rsidRPr="00C04DC1">
        <w:rPr>
          <w:b/>
          <w:szCs w:val="22"/>
        </w:rPr>
        <w:t xml:space="preserve">Scope of </w:t>
      </w:r>
      <w:r w:rsidR="009B6F4C" w:rsidRPr="00C04DC1">
        <w:rPr>
          <w:b/>
          <w:szCs w:val="22"/>
        </w:rPr>
        <w:t>r</w:t>
      </w:r>
      <w:r w:rsidRPr="00C04DC1">
        <w:rPr>
          <w:b/>
          <w:szCs w:val="22"/>
        </w:rPr>
        <w:t xml:space="preserve">ecords </w:t>
      </w:r>
      <w:r w:rsidR="009B6F4C" w:rsidRPr="00C04DC1">
        <w:rPr>
          <w:b/>
          <w:szCs w:val="22"/>
        </w:rPr>
        <w:t>r</w:t>
      </w:r>
      <w:r w:rsidRPr="00C04DC1">
        <w:rPr>
          <w:b/>
          <w:szCs w:val="22"/>
        </w:rPr>
        <w:t xml:space="preserve">etention </w:t>
      </w:r>
      <w:r w:rsidR="009B6F4C" w:rsidRPr="00C04DC1">
        <w:rPr>
          <w:b/>
          <w:szCs w:val="22"/>
        </w:rPr>
        <w:t>s</w:t>
      </w:r>
      <w:r w:rsidRPr="00C04DC1">
        <w:rPr>
          <w:b/>
          <w:szCs w:val="22"/>
        </w:rPr>
        <w:t>chedule</w:t>
      </w:r>
    </w:p>
    <w:p w14:paraId="073C3A98" w14:textId="67292338" w:rsidR="0042539F" w:rsidRDefault="0019371A" w:rsidP="002B0617">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jc w:val="both"/>
        <w:rPr>
          <w:bCs/>
          <w:szCs w:val="22"/>
        </w:rPr>
      </w:pPr>
      <w:r w:rsidRPr="00C04DC1">
        <w:rPr>
          <w:szCs w:val="22"/>
        </w:rPr>
        <w:t xml:space="preserve">This records retention schedule </w:t>
      </w:r>
      <w:r w:rsidR="005B0A7C">
        <w:rPr>
          <w:szCs w:val="22"/>
        </w:rPr>
        <w:t>authorizes the destruction/transfer of</w:t>
      </w:r>
      <w:r w:rsidRPr="00C04DC1">
        <w:rPr>
          <w:szCs w:val="22"/>
        </w:rPr>
        <w:t xml:space="preserve"> </w:t>
      </w:r>
      <w:r w:rsidR="005B0A7C">
        <w:rPr>
          <w:szCs w:val="22"/>
        </w:rPr>
        <w:t xml:space="preserve">the </w:t>
      </w:r>
      <w:r w:rsidRPr="00C04DC1">
        <w:rPr>
          <w:szCs w:val="22"/>
        </w:rPr>
        <w:t xml:space="preserve">public records of </w:t>
      </w:r>
      <w:r w:rsidR="00D73957">
        <w:rPr>
          <w:szCs w:val="22"/>
        </w:rPr>
        <w:t xml:space="preserve">the </w:t>
      </w:r>
      <w:r w:rsidR="00682C2D">
        <w:rPr>
          <w:color w:val="auto"/>
          <w:szCs w:val="22"/>
        </w:rPr>
        <w:t>Board of Registration for Professional Engineers and Land Surveyors</w:t>
      </w:r>
      <w:r w:rsidR="00113EC2">
        <w:rPr>
          <w:szCs w:val="22"/>
        </w:rPr>
        <w:t xml:space="preserve"> </w:t>
      </w:r>
      <w:r w:rsidRPr="00C04DC1">
        <w:rPr>
          <w:szCs w:val="22"/>
        </w:rPr>
        <w:t xml:space="preserve">relating to the </w:t>
      </w:r>
      <w:r w:rsidR="00D73957">
        <w:rPr>
          <w:szCs w:val="22"/>
        </w:rPr>
        <w:t xml:space="preserve">unique </w:t>
      </w:r>
      <w:r w:rsidRPr="00C04DC1">
        <w:rPr>
          <w:szCs w:val="22"/>
        </w:rPr>
        <w:t xml:space="preserve">functions of </w:t>
      </w:r>
      <w:r w:rsidR="00053CDE" w:rsidRPr="00532632">
        <w:rPr>
          <w:color w:val="auto"/>
          <w:szCs w:val="22"/>
        </w:rPr>
        <w:t>advancing public safety and consumer protection by</w:t>
      </w:r>
      <w:r w:rsidR="00DC113B">
        <w:rPr>
          <w:color w:val="auto"/>
          <w:szCs w:val="22"/>
        </w:rPr>
        <w:t xml:space="preserve"> the</w:t>
      </w:r>
      <w:r w:rsidR="00053CDE" w:rsidRPr="00532632">
        <w:rPr>
          <w:color w:val="auto"/>
          <w:szCs w:val="22"/>
        </w:rPr>
        <w:t xml:space="preserve"> licensing, regulating and educating of </w:t>
      </w:r>
      <w:r w:rsidR="00053CDE">
        <w:rPr>
          <w:color w:val="auto"/>
          <w:szCs w:val="22"/>
        </w:rPr>
        <w:t xml:space="preserve">professional engineers, land surveyors, on-site wastewater treatment system designers and inspectors.  </w:t>
      </w:r>
      <w:r w:rsidR="00310173">
        <w:rPr>
          <w:szCs w:val="22"/>
        </w:rPr>
        <w:t>The schedule</w:t>
      </w:r>
      <w:r w:rsidR="00FD6AEC" w:rsidRPr="00C04DC1">
        <w:rPr>
          <w:szCs w:val="22"/>
        </w:rPr>
        <w:t xml:space="preserve"> </w:t>
      </w:r>
      <w:r w:rsidRPr="00C04DC1">
        <w:rPr>
          <w:szCs w:val="22"/>
        </w:rPr>
        <w:t>is to be used in conjunction</w:t>
      </w:r>
      <w:r w:rsidR="00FD6AEC" w:rsidRPr="00C04DC1">
        <w:rPr>
          <w:szCs w:val="22"/>
        </w:rPr>
        <w:t xml:space="preserve"> with the </w:t>
      </w:r>
      <w:r w:rsidR="008035F0" w:rsidRPr="008035F0">
        <w:rPr>
          <w:i/>
          <w:szCs w:val="22"/>
        </w:rPr>
        <w:t>State</w:t>
      </w:r>
      <w:r w:rsidR="00FD6AEC" w:rsidRPr="00C04DC1">
        <w:rPr>
          <w:i/>
          <w:szCs w:val="22"/>
        </w:rPr>
        <w:t xml:space="preserve"> Government </w:t>
      </w:r>
      <w:r w:rsidR="008035F0">
        <w:rPr>
          <w:i/>
          <w:szCs w:val="22"/>
        </w:rPr>
        <w:t>General</w:t>
      </w:r>
      <w:r w:rsidR="00FD6AEC" w:rsidRPr="00C04DC1">
        <w:rPr>
          <w:i/>
          <w:szCs w:val="22"/>
        </w:rPr>
        <w:t xml:space="preserve"> Records Retention Schedule (</w:t>
      </w:r>
      <w:r w:rsidR="008035F0">
        <w:rPr>
          <w:i/>
          <w:szCs w:val="22"/>
        </w:rPr>
        <w:t>SGGRRS</w:t>
      </w:r>
      <w:r w:rsidR="00FD6AEC" w:rsidRPr="00C04DC1">
        <w:rPr>
          <w:i/>
          <w:szCs w:val="22"/>
        </w:rPr>
        <w:t>)</w:t>
      </w:r>
      <w:r w:rsidR="00404C12">
        <w:rPr>
          <w:i/>
          <w:szCs w:val="22"/>
        </w:rPr>
        <w:t>,</w:t>
      </w:r>
      <w:r w:rsidR="005B0A7C">
        <w:rPr>
          <w:i/>
          <w:szCs w:val="22"/>
        </w:rPr>
        <w:t xml:space="preserve"> </w:t>
      </w:r>
      <w:r w:rsidR="005B0A7C" w:rsidRPr="005B0A7C">
        <w:rPr>
          <w:szCs w:val="22"/>
        </w:rPr>
        <w:t xml:space="preserve">which </w:t>
      </w:r>
      <w:r w:rsidR="005B0A7C">
        <w:rPr>
          <w:szCs w:val="22"/>
        </w:rPr>
        <w:t xml:space="preserve">authorizes the destruction/transfer of </w:t>
      </w:r>
      <w:r w:rsidR="005B0A7C" w:rsidRPr="005B0A7C">
        <w:rPr>
          <w:szCs w:val="22"/>
        </w:rPr>
        <w:t>public</w:t>
      </w:r>
      <w:r w:rsidR="005B0A7C">
        <w:rPr>
          <w:szCs w:val="22"/>
        </w:rPr>
        <w:t xml:space="preserve"> records common to all state agencies.</w:t>
      </w:r>
      <w:r w:rsidR="002374C7" w:rsidRPr="00C04DC1">
        <w:rPr>
          <w:bCs/>
          <w:szCs w:val="22"/>
        </w:rPr>
        <w:fldChar w:fldCharType="begin"/>
      </w:r>
      <w:r w:rsidR="0042539F" w:rsidRPr="00C04DC1">
        <w:rPr>
          <w:bCs/>
          <w:szCs w:val="22"/>
        </w:rPr>
        <w:instrText xml:space="preserve"> xe "</w:instrText>
      </w:r>
      <w:r w:rsidR="0042539F">
        <w:rPr>
          <w:bCs/>
          <w:szCs w:val="22"/>
        </w:rPr>
        <w:instrText>agreements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backups</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42539F" w:rsidRPr="00C04DC1">
        <w:rPr>
          <w:bCs/>
          <w:szCs w:val="22"/>
        </w:rPr>
        <w:instrText xml:space="preserve"> xe "</w:instrText>
      </w:r>
      <w:r w:rsidR="0042539F">
        <w:rPr>
          <w:bCs/>
          <w:szCs w:val="22"/>
        </w:rPr>
        <w:instrText>budgeting</w:instrText>
      </w:r>
      <w:r w:rsidR="0042539F" w:rsidRPr="00C04DC1">
        <w:rPr>
          <w:bCs/>
          <w:szCs w:val="22"/>
        </w:rPr>
        <w:instrText>" \t "</w:instrText>
      </w:r>
      <w:r w:rsidR="0042539F" w:rsidRPr="008035F0">
        <w:rPr>
          <w:bCs/>
          <w:i/>
          <w:szCs w:val="22"/>
        </w:rPr>
        <w:instrText>see SGGRRS</w:instrText>
      </w:r>
      <w:r w:rsidR="0042539F"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F16154">
        <w:rPr>
          <w:bCs/>
          <w:szCs w:val="22"/>
        </w:rPr>
        <w:instrText>transitory records</w:instrText>
      </w:r>
      <w:r w:rsidR="008035F0" w:rsidRPr="00C04DC1">
        <w:rPr>
          <w:bCs/>
          <w:szCs w:val="22"/>
        </w:rPr>
        <w:instrText>" \t "</w:instrText>
      </w:r>
      <w:r w:rsidR="008035F0" w:rsidRPr="008035F0">
        <w:rPr>
          <w:bCs/>
          <w:i/>
          <w:szCs w:val="22"/>
        </w:rPr>
        <w:instrText>see 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human resources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payroll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travel</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financial</w:instrText>
      </w:r>
      <w:r w:rsidR="0042539F">
        <w:rPr>
          <w:bCs/>
          <w:szCs w:val="22"/>
        </w:rPr>
        <w:instrText xml:space="preserve"> records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leave</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timesheets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grievances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facilities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contracts</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301D23">
        <w:rPr>
          <w:bCs/>
          <w:szCs w:val="22"/>
        </w:rPr>
        <w:instrText>records management</w:instrText>
      </w:r>
      <w:r w:rsidR="008035F0" w:rsidRPr="00C04DC1">
        <w:rPr>
          <w:bCs/>
          <w:szCs w:val="22"/>
        </w:rPr>
        <w:instrText>" \t "</w:instrText>
      </w:r>
      <w:r w:rsidR="008035F0" w:rsidRPr="00301D23">
        <w:rPr>
          <w:bCs/>
          <w:i/>
          <w:szCs w:val="22"/>
        </w:rPr>
        <w:instrText xml:space="preserve">see </w:instrText>
      </w:r>
      <w:r w:rsidR="00301D23" w:rsidRPr="00301D23">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information systems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7D38A5">
        <w:rPr>
          <w:bCs/>
          <w:szCs w:val="22"/>
        </w:rPr>
        <w:instrText>asset management</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security</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523406" w:rsidRPr="00C04DC1">
        <w:rPr>
          <w:bCs/>
          <w:szCs w:val="22"/>
        </w:rPr>
        <w:instrText xml:space="preserve"> xe "</w:instrText>
      </w:r>
      <w:r w:rsidR="00523406">
        <w:rPr>
          <w:bCs/>
          <w:szCs w:val="22"/>
        </w:rPr>
        <w:instrText>risk management</w:instrText>
      </w:r>
      <w:r w:rsidR="00523406" w:rsidRPr="00C04DC1">
        <w:rPr>
          <w:bCs/>
          <w:szCs w:val="22"/>
        </w:rPr>
        <w:instrText>" \t "</w:instrText>
      </w:r>
      <w:r w:rsidR="00523406" w:rsidRPr="00875B3D">
        <w:rPr>
          <w:bCs/>
          <w:i/>
          <w:szCs w:val="22"/>
        </w:rPr>
        <w:instrText>see SGGRRS</w:instrText>
      </w:r>
      <w:r w:rsidR="00523406"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policies</w:instrText>
      </w:r>
      <w:r w:rsidR="00523406">
        <w:rPr>
          <w:bCs/>
          <w:szCs w:val="22"/>
        </w:rPr>
        <w:instrText>/</w:instrText>
      </w:r>
      <w:r w:rsidR="00880DD3">
        <w:rPr>
          <w:bCs/>
          <w:szCs w:val="22"/>
        </w:rPr>
        <w:instrText>procedures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meetings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records requests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public disclosure</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audits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training</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complaints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80DD3">
        <w:rPr>
          <w:bCs/>
          <w:szCs w:val="22"/>
        </w:rPr>
        <w:instrText>publications</w:instrText>
      </w:r>
      <w:r w:rsidR="008035F0" w:rsidRPr="00C04DC1">
        <w:rPr>
          <w:bCs/>
          <w:szCs w:val="22"/>
        </w:rPr>
        <w:instrText>" \t "</w:instrText>
      </w:r>
      <w:r w:rsidR="008035F0" w:rsidRPr="00BF6084">
        <w:rPr>
          <w:bCs/>
          <w:i/>
          <w:szCs w:val="22"/>
        </w:rPr>
        <w:instrText xml:space="preserve">see </w:instrText>
      </w:r>
      <w:r w:rsidR="00875B3D" w:rsidRPr="00BF6084">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035F0" w:rsidRPr="00C04DC1">
        <w:rPr>
          <w:bCs/>
          <w:szCs w:val="22"/>
        </w:rPr>
        <w:instrText xml:space="preserve"> xe "</w:instrText>
      </w:r>
      <w:r w:rsidR="00875B3D">
        <w:rPr>
          <w:bCs/>
          <w:szCs w:val="22"/>
        </w:rPr>
        <w:instrText>motor vehicles</w:instrText>
      </w:r>
      <w:r w:rsidR="008035F0" w:rsidRPr="00C04DC1">
        <w:rPr>
          <w:bCs/>
          <w:szCs w:val="22"/>
        </w:rPr>
        <w:instrText>" \t "</w:instrText>
      </w:r>
      <w:r w:rsidR="008035F0" w:rsidRPr="00875B3D">
        <w:rPr>
          <w:bCs/>
          <w:i/>
          <w:szCs w:val="22"/>
        </w:rPr>
        <w:instrText xml:space="preserve">see </w:instrText>
      </w:r>
      <w:r w:rsidR="00875B3D" w:rsidRPr="00875B3D">
        <w:rPr>
          <w:bCs/>
          <w:i/>
          <w:szCs w:val="22"/>
        </w:rPr>
        <w:instrText>SGGRRS</w:instrText>
      </w:r>
      <w:r w:rsidR="008035F0"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vehicle</w:instrText>
      </w:r>
      <w:r w:rsidR="0042539F">
        <w:rPr>
          <w:bCs/>
          <w:szCs w:val="22"/>
        </w:rPr>
        <w:instrText>s</w:instrText>
      </w:r>
      <w:r w:rsidR="00880DD3">
        <w:rPr>
          <w:bCs/>
          <w:szCs w:val="22"/>
        </w:rPr>
        <w:instrText xml:space="preserve">"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880DD3" w:rsidRPr="00C04DC1">
        <w:rPr>
          <w:bCs/>
          <w:szCs w:val="22"/>
        </w:rPr>
        <w:instrText xml:space="preserve"> xe "</w:instrText>
      </w:r>
      <w:r w:rsidR="00880DD3">
        <w:rPr>
          <w:bCs/>
          <w:szCs w:val="22"/>
        </w:rPr>
        <w:instrText xml:space="preserve">telecommunications" </w:instrText>
      </w:r>
      <w:r w:rsidR="007D38A5" w:rsidRPr="00C04DC1">
        <w:rPr>
          <w:bCs/>
          <w:szCs w:val="22"/>
        </w:rPr>
        <w:instrText>\t "</w:instrText>
      </w:r>
      <w:r w:rsidR="007D38A5" w:rsidRPr="00875B3D">
        <w:rPr>
          <w:bCs/>
          <w:i/>
          <w:szCs w:val="22"/>
        </w:rPr>
        <w:instrText xml:space="preserve">see </w:instrText>
      </w:r>
      <w:r w:rsidR="007D38A5">
        <w:rPr>
          <w:bCs/>
          <w:i/>
          <w:szCs w:val="22"/>
        </w:rPr>
        <w:instrText>SGGRRS</w:instrText>
      </w:r>
      <w:r w:rsidR="007D38A5" w:rsidRPr="00C04DC1">
        <w:rPr>
          <w:bCs/>
          <w:szCs w:val="22"/>
        </w:rPr>
        <w:instrText xml:space="preserve"> </w:instrText>
      </w:r>
      <w:r w:rsidR="007D38A5">
        <w:rPr>
          <w:bCs/>
          <w:szCs w:val="22"/>
        </w:rPr>
        <w:instrText>“</w:instrText>
      </w:r>
      <w:r w:rsidR="00880DD3" w:rsidRPr="00C04DC1">
        <w:rPr>
          <w:bCs/>
          <w:szCs w:val="22"/>
        </w:rPr>
        <w:instrText xml:space="preserve">\f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grants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 xml:space="preserve">legal </w:instrText>
      </w:r>
      <w:r w:rsidR="0042539F">
        <w:rPr>
          <w:bCs/>
          <w:szCs w:val="22"/>
        </w:rPr>
        <w:instrText>affairs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r w:rsidR="002374C7" w:rsidRPr="00C04DC1">
        <w:rPr>
          <w:bCs/>
          <w:szCs w:val="22"/>
        </w:rPr>
        <w:fldChar w:fldCharType="begin"/>
      </w:r>
      <w:r w:rsidR="007D38A5" w:rsidRPr="00C04DC1">
        <w:rPr>
          <w:bCs/>
          <w:szCs w:val="22"/>
        </w:rPr>
        <w:instrText xml:space="preserve"> xe "</w:instrText>
      </w:r>
      <w:r w:rsidR="007D38A5">
        <w:rPr>
          <w:bCs/>
          <w:szCs w:val="22"/>
        </w:rPr>
        <w:instrText>mail services</w:instrText>
      </w:r>
      <w:r w:rsidR="007D38A5" w:rsidRPr="00C04DC1">
        <w:rPr>
          <w:bCs/>
          <w:szCs w:val="22"/>
        </w:rPr>
        <w:instrText>" \t "</w:instrText>
      </w:r>
      <w:r w:rsidR="007D38A5" w:rsidRPr="00875B3D">
        <w:rPr>
          <w:bCs/>
          <w:i/>
          <w:szCs w:val="22"/>
        </w:rPr>
        <w:instrText>see SGGRRS</w:instrText>
      </w:r>
      <w:r w:rsidR="007D38A5" w:rsidRPr="00C04DC1">
        <w:rPr>
          <w:bCs/>
          <w:szCs w:val="22"/>
        </w:rPr>
        <w:instrText xml:space="preserve">" \f “subject” </w:instrText>
      </w:r>
      <w:r w:rsidR="002374C7" w:rsidRPr="00C04DC1">
        <w:rPr>
          <w:bCs/>
          <w:szCs w:val="22"/>
        </w:rPr>
        <w:fldChar w:fldCharType="end"/>
      </w:r>
    </w:p>
    <w:p w14:paraId="2CA092C4" w14:textId="77777777" w:rsidR="00DF7B96" w:rsidRDefault="00DF7B9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szCs w:val="22"/>
        </w:rPr>
      </w:pPr>
    </w:p>
    <w:p w14:paraId="272B2FDD" w14:textId="77777777" w:rsidR="002E2126" w:rsidRDefault="002E2126" w:rsidP="0042539F">
      <w:pPr>
        <w:tabs>
          <w:tab w:val="left" w:pos="-720"/>
          <w:tab w:val="left" w:pos="0"/>
          <w:tab w:val="left" w:pos="720"/>
          <w:tab w:val="left" w:pos="1440"/>
          <w:tab w:val="left" w:pos="2160"/>
          <w:tab w:val="left" w:pos="2880"/>
          <w:tab w:val="left" w:pos="3600"/>
          <w:tab w:val="left" w:pos="4320"/>
          <w:tab w:val="left" w:pos="5040"/>
          <w:tab w:val="left" w:pos="5760"/>
          <w:tab w:val="center" w:pos="7200"/>
        </w:tabs>
        <w:suppressAutoHyphens/>
        <w:rPr>
          <w:b/>
          <w:bCs/>
          <w:szCs w:val="22"/>
        </w:rPr>
      </w:pPr>
      <w:r>
        <w:rPr>
          <w:b/>
          <w:szCs w:val="22"/>
        </w:rPr>
        <w:t>Disposition of public records</w:t>
      </w:r>
    </w:p>
    <w:p w14:paraId="3ED7EFC7" w14:textId="77777777" w:rsidR="00310173" w:rsidRDefault="00310173" w:rsidP="00822047">
      <w:pPr>
        <w:jc w:val="both"/>
        <w:rPr>
          <w:bCs/>
          <w:szCs w:val="22"/>
        </w:rPr>
      </w:pPr>
      <w:r w:rsidRPr="00310173">
        <w:rPr>
          <w:bCs/>
          <w:szCs w:val="22"/>
        </w:rPr>
        <w:t xml:space="preserve">Public records covered </w:t>
      </w:r>
      <w:r>
        <w:rPr>
          <w:bCs/>
          <w:szCs w:val="22"/>
        </w:rPr>
        <w:t>by records series within this records retention schedule (regardless of format) must be retained for the minimum retention period as specified in this schedule. Washington State Archives strongly recommends the disposition of public records at the end of their minimum retention period for the efficient and effective management of state resources.</w:t>
      </w:r>
    </w:p>
    <w:p w14:paraId="7D166B7F" w14:textId="77777777" w:rsidR="00F23239" w:rsidRDefault="00F23239" w:rsidP="008035F0">
      <w:pPr>
        <w:rPr>
          <w:bCs/>
          <w:szCs w:val="22"/>
        </w:rPr>
      </w:pPr>
    </w:p>
    <w:p w14:paraId="6026EEE8" w14:textId="77777777" w:rsidR="00F23239" w:rsidRDefault="00F23239" w:rsidP="00F23239">
      <w:pPr>
        <w:jc w:val="both"/>
        <w:rPr>
          <w:color w:val="auto"/>
        </w:rPr>
      </w:pPr>
      <w:r w:rsidRPr="00952D92">
        <w:rPr>
          <w:bCs/>
          <w:szCs w:val="22"/>
        </w:rPr>
        <w:t>Publi</w:t>
      </w:r>
      <w:r>
        <w:rPr>
          <w:bCs/>
          <w:szCs w:val="22"/>
        </w:rPr>
        <w:t xml:space="preserve">c records designated as </w:t>
      </w:r>
      <w:r w:rsidR="00620170">
        <w:rPr>
          <w:bCs/>
          <w:szCs w:val="22"/>
        </w:rPr>
        <w:t xml:space="preserve">“Archival </w:t>
      </w:r>
      <w:r>
        <w:rPr>
          <w:bCs/>
          <w:szCs w:val="22"/>
        </w:rPr>
        <w:t>(Permanent Retention)</w:t>
      </w:r>
      <w:r w:rsidR="00620170">
        <w:rPr>
          <w:bCs/>
          <w:szCs w:val="22"/>
        </w:rPr>
        <w:t>”</w:t>
      </w:r>
      <w:r w:rsidRPr="00952D92">
        <w:rPr>
          <w:bCs/>
          <w:szCs w:val="22"/>
        </w:rPr>
        <w:t xml:space="preserve"> must not be destroyed. Records designated as </w:t>
      </w:r>
      <w:r w:rsidR="00620170">
        <w:rPr>
          <w:bCs/>
          <w:szCs w:val="22"/>
        </w:rPr>
        <w:t>“</w:t>
      </w:r>
      <w:r w:rsidR="00620170" w:rsidRPr="00952D92">
        <w:rPr>
          <w:bCs/>
          <w:szCs w:val="22"/>
        </w:rPr>
        <w:t>A</w:t>
      </w:r>
      <w:r w:rsidR="00620170">
        <w:rPr>
          <w:bCs/>
          <w:szCs w:val="22"/>
        </w:rPr>
        <w:t xml:space="preserve">rchival </w:t>
      </w:r>
      <w:r>
        <w:rPr>
          <w:bCs/>
          <w:szCs w:val="22"/>
        </w:rPr>
        <w:t xml:space="preserve">(Appraisal </w:t>
      </w:r>
      <w:proofErr w:type="gramStart"/>
      <w:r>
        <w:rPr>
          <w:bCs/>
          <w:szCs w:val="22"/>
        </w:rPr>
        <w:t>Required</w:t>
      </w:r>
      <w:proofErr w:type="gramEnd"/>
      <w:r>
        <w:rPr>
          <w:bCs/>
          <w:szCs w:val="22"/>
        </w:rPr>
        <w:t>)</w:t>
      </w:r>
      <w:r w:rsidR="00620170">
        <w:rPr>
          <w:bCs/>
          <w:szCs w:val="22"/>
        </w:rPr>
        <w:t>”</w:t>
      </w:r>
      <w:r>
        <w:rPr>
          <w:bCs/>
          <w:szCs w:val="22"/>
        </w:rPr>
        <w:t xml:space="preserve"> </w:t>
      </w:r>
      <w:r w:rsidRPr="00952D92">
        <w:rPr>
          <w:bCs/>
          <w:szCs w:val="22"/>
        </w:rPr>
        <w:t>must be appraised by the Washington State Archives before disposition</w:t>
      </w:r>
      <w:r w:rsidR="003658B7" w:rsidRPr="00952D92">
        <w:rPr>
          <w:bCs/>
          <w:szCs w:val="22"/>
        </w:rPr>
        <w:t xml:space="preserve">. </w:t>
      </w:r>
      <w:r w:rsidRPr="00952D92">
        <w:rPr>
          <w:bCs/>
          <w:szCs w:val="22"/>
        </w:rPr>
        <w:t>Public records must not be destroyed if they are subject to ongoing or reasonably anticipated litigation</w:t>
      </w:r>
      <w:r w:rsidR="00620170">
        <w:rPr>
          <w:bCs/>
          <w:szCs w:val="22"/>
        </w:rPr>
        <w:t xml:space="preserve">. Such public records </w:t>
      </w:r>
      <w:r w:rsidRPr="00952D92">
        <w:rPr>
          <w:bCs/>
          <w:szCs w:val="22"/>
        </w:rPr>
        <w:t>must be managed in accordance with the agency’s policies and procedures for legal holds. Public records must not be destroyed if they are subject to an existing public reco</w:t>
      </w:r>
      <w:r>
        <w:rPr>
          <w:bCs/>
          <w:szCs w:val="22"/>
        </w:rPr>
        <w:t>rds request in accordance with c</w:t>
      </w:r>
      <w:r w:rsidRPr="00952D92">
        <w:rPr>
          <w:bCs/>
          <w:szCs w:val="22"/>
        </w:rPr>
        <w:t>hapter 42.56 RCW</w:t>
      </w:r>
      <w:r w:rsidR="001476C8">
        <w:rPr>
          <w:bCs/>
          <w:szCs w:val="22"/>
        </w:rPr>
        <w:t>. Such public records</w:t>
      </w:r>
      <w:r w:rsidRPr="00952D92">
        <w:rPr>
          <w:bCs/>
          <w:szCs w:val="22"/>
        </w:rPr>
        <w:t xml:space="preserve"> must be managed in accordance with the agency’s policies and procedures for public records requests.</w:t>
      </w:r>
    </w:p>
    <w:p w14:paraId="50A81937" w14:textId="77777777" w:rsidR="003E362F" w:rsidRPr="00310173" w:rsidRDefault="003E362F" w:rsidP="008035F0">
      <w:pPr>
        <w:rPr>
          <w:bCs/>
          <w:szCs w:val="22"/>
        </w:rPr>
      </w:pPr>
    </w:p>
    <w:p w14:paraId="5BDC3223" w14:textId="77777777" w:rsidR="009015F7" w:rsidRPr="00C04DC1" w:rsidRDefault="009015F7" w:rsidP="009015F7">
      <w:pPr>
        <w:jc w:val="both"/>
        <w:rPr>
          <w:b/>
          <w:szCs w:val="22"/>
        </w:rPr>
      </w:pPr>
      <w:r w:rsidRPr="00C04DC1">
        <w:rPr>
          <w:b/>
          <w:szCs w:val="22"/>
        </w:rPr>
        <w:t>Revocation of previously issued records retention schedules</w:t>
      </w:r>
    </w:p>
    <w:p w14:paraId="297C5CC8" w14:textId="77777777" w:rsidR="008A20ED" w:rsidRPr="002E2126" w:rsidRDefault="008A20ED" w:rsidP="008A20ED">
      <w:pPr>
        <w:jc w:val="both"/>
        <w:rPr>
          <w:szCs w:val="22"/>
        </w:rPr>
      </w:pPr>
      <w:r w:rsidRPr="00C04DC1">
        <w:rPr>
          <w:szCs w:val="22"/>
        </w:rPr>
        <w:t>All previous</w:t>
      </w:r>
      <w:r w:rsidR="003E362F">
        <w:rPr>
          <w:szCs w:val="22"/>
        </w:rPr>
        <w:t xml:space="preserve">ly issued records retention schedules to the </w:t>
      </w:r>
      <w:r w:rsidR="00682C2D">
        <w:rPr>
          <w:szCs w:val="22"/>
        </w:rPr>
        <w:t>Board of Registration for Professional Engineers and Land Surveyors</w:t>
      </w:r>
      <w:r w:rsidR="005723A7">
        <w:rPr>
          <w:color w:val="FF0000"/>
          <w:szCs w:val="22"/>
        </w:rPr>
        <w:t xml:space="preserve"> </w:t>
      </w:r>
      <w:r w:rsidRPr="00C04DC1">
        <w:rPr>
          <w:szCs w:val="22"/>
        </w:rPr>
        <w:t xml:space="preserve">are revoked. </w:t>
      </w:r>
      <w:r w:rsidR="002E2126">
        <w:rPr>
          <w:szCs w:val="22"/>
        </w:rPr>
        <w:t xml:space="preserve">The </w:t>
      </w:r>
      <w:r w:rsidR="00682C2D">
        <w:rPr>
          <w:color w:val="auto"/>
          <w:szCs w:val="22"/>
        </w:rPr>
        <w:t>Board of Registration for Professional Engineers and Land Surveyors</w:t>
      </w:r>
      <w:r w:rsidR="005723A7">
        <w:rPr>
          <w:color w:val="FF0000"/>
          <w:szCs w:val="22"/>
        </w:rPr>
        <w:t xml:space="preserve"> </w:t>
      </w:r>
      <w:r w:rsidR="008C389A" w:rsidRPr="00C04DC1">
        <w:rPr>
          <w:szCs w:val="22"/>
        </w:rPr>
        <w:t>must</w:t>
      </w:r>
      <w:r w:rsidRPr="00C04DC1">
        <w:rPr>
          <w:szCs w:val="22"/>
        </w:rPr>
        <w:t xml:space="preserve"> ensure that the retention and disposition of public records is in accordance with current, approved records retention schedules.</w:t>
      </w:r>
    </w:p>
    <w:p w14:paraId="230025FF" w14:textId="77777777" w:rsidR="009015F7" w:rsidRPr="00C04DC1" w:rsidRDefault="009015F7" w:rsidP="009015F7">
      <w:pPr>
        <w:jc w:val="both"/>
        <w:rPr>
          <w:szCs w:val="22"/>
        </w:rPr>
      </w:pPr>
    </w:p>
    <w:p w14:paraId="57BE6A19" w14:textId="77777777" w:rsidR="009015F7" w:rsidRPr="00C04DC1" w:rsidRDefault="009015F7" w:rsidP="009015F7">
      <w:pPr>
        <w:jc w:val="both"/>
        <w:rPr>
          <w:b/>
          <w:bCs/>
          <w:szCs w:val="22"/>
        </w:rPr>
      </w:pPr>
      <w:r w:rsidRPr="00C04DC1">
        <w:rPr>
          <w:b/>
          <w:bCs/>
          <w:szCs w:val="22"/>
        </w:rPr>
        <w:t>Authority</w:t>
      </w:r>
    </w:p>
    <w:p w14:paraId="763439C6" w14:textId="6547F6FA" w:rsidR="00C44D86" w:rsidRPr="000F3737" w:rsidRDefault="009015F7" w:rsidP="009015F7">
      <w:pPr>
        <w:tabs>
          <w:tab w:val="left" w:pos="11610"/>
        </w:tabs>
        <w:jc w:val="both"/>
        <w:rPr>
          <w:color w:val="auto"/>
          <w:szCs w:val="22"/>
        </w:rPr>
      </w:pPr>
      <w:r w:rsidRPr="00C04DC1">
        <w:rPr>
          <w:szCs w:val="22"/>
        </w:rPr>
        <w:t xml:space="preserve">This records retention schedule was approved by the </w:t>
      </w:r>
      <w:r w:rsidR="00CE04BA">
        <w:rPr>
          <w:szCs w:val="22"/>
        </w:rPr>
        <w:t>State</w:t>
      </w:r>
      <w:r w:rsidRPr="00C04DC1">
        <w:rPr>
          <w:szCs w:val="22"/>
        </w:rPr>
        <w:t xml:space="preserve"> Records Committee in accordance with RCW 40.14.</w:t>
      </w:r>
      <w:r w:rsidR="00CE04BA" w:rsidRPr="00023B3E">
        <w:rPr>
          <w:color w:val="auto"/>
          <w:szCs w:val="22"/>
        </w:rPr>
        <w:t>05</w:t>
      </w:r>
      <w:r w:rsidRPr="00023B3E">
        <w:rPr>
          <w:color w:val="auto"/>
          <w:szCs w:val="22"/>
        </w:rPr>
        <w:t xml:space="preserve">0 </w:t>
      </w:r>
      <w:r w:rsidR="00CE04BA" w:rsidRPr="00023B3E">
        <w:rPr>
          <w:color w:val="auto"/>
          <w:szCs w:val="22"/>
        </w:rPr>
        <w:t>on</w:t>
      </w:r>
      <w:r w:rsidR="00EC118A">
        <w:rPr>
          <w:color w:val="auto"/>
          <w:szCs w:val="22"/>
        </w:rPr>
        <w:t xml:space="preserve"> August 5, 2020</w:t>
      </w:r>
      <w:r w:rsidRPr="00023B3E">
        <w:rPr>
          <w:color w:val="auto"/>
          <w:szCs w:val="22"/>
        </w:rPr>
        <w:t>.</w:t>
      </w:r>
    </w:p>
    <w:tbl>
      <w:tblPr>
        <w:tblW w:w="14410" w:type="dxa"/>
        <w:tblInd w:w="40" w:type="dxa"/>
        <w:tblCellMar>
          <w:left w:w="0" w:type="dxa"/>
          <w:right w:w="0" w:type="dxa"/>
        </w:tblCellMar>
        <w:tblLook w:val="0000" w:firstRow="0" w:lastRow="0" w:firstColumn="0" w:lastColumn="0" w:noHBand="0" w:noVBand="0"/>
      </w:tblPr>
      <w:tblGrid>
        <w:gridCol w:w="3602"/>
        <w:gridCol w:w="3603"/>
        <w:gridCol w:w="3602"/>
        <w:gridCol w:w="3603"/>
      </w:tblGrid>
      <w:tr w:rsidR="003E362F" w:rsidRPr="00C04DC1" w14:paraId="32C6D2E2" w14:textId="77777777" w:rsidTr="003E362F">
        <w:trPr>
          <w:trHeight w:val="320"/>
        </w:trPr>
        <w:tc>
          <w:tcPr>
            <w:tcW w:w="3602" w:type="dxa"/>
            <w:shd w:val="clear" w:color="auto" w:fill="auto"/>
            <w:tcMar>
              <w:top w:w="40" w:type="dxa"/>
              <w:left w:w="40" w:type="dxa"/>
              <w:bottom w:w="40" w:type="dxa"/>
              <w:right w:w="40" w:type="dxa"/>
            </w:tcMar>
          </w:tcPr>
          <w:p w14:paraId="4C9953B8" w14:textId="77777777" w:rsidR="003E362F" w:rsidRDefault="003E362F" w:rsidP="00EA5ACB">
            <w:pPr>
              <w:tabs>
                <w:tab w:val="left" w:pos="540"/>
                <w:tab w:val="left" w:pos="5670"/>
                <w:tab w:val="left" w:pos="10890"/>
              </w:tabs>
              <w:ind w:left="43"/>
              <w:jc w:val="center"/>
              <w:rPr>
                <w:bCs/>
                <w:i/>
                <w:color w:val="404040"/>
                <w:sz w:val="23"/>
                <w:szCs w:val="23"/>
              </w:rPr>
            </w:pPr>
          </w:p>
          <w:p w14:paraId="312D9E2D" w14:textId="00B364C6" w:rsidR="003658B7" w:rsidRPr="003E362F" w:rsidRDefault="0070471E" w:rsidP="00EA5ACB">
            <w:pPr>
              <w:tabs>
                <w:tab w:val="left" w:pos="540"/>
                <w:tab w:val="left" w:pos="5670"/>
                <w:tab w:val="left" w:pos="10890"/>
              </w:tabs>
              <w:ind w:left="43"/>
              <w:jc w:val="center"/>
              <w:rPr>
                <w:bCs/>
                <w:i/>
                <w:color w:val="404040"/>
                <w:sz w:val="23"/>
                <w:szCs w:val="23"/>
              </w:rPr>
            </w:pPr>
            <w:r>
              <w:rPr>
                <w:bCs/>
                <w:i/>
                <w:color w:val="404040"/>
                <w:sz w:val="23"/>
                <w:szCs w:val="23"/>
              </w:rPr>
              <w:t>Signature on File</w:t>
            </w:r>
          </w:p>
          <w:p w14:paraId="3E19E024" w14:textId="77777777" w:rsidR="003E362F" w:rsidRPr="003E362F" w:rsidRDefault="003E362F" w:rsidP="00EA5ACB">
            <w:pPr>
              <w:tabs>
                <w:tab w:val="left" w:pos="540"/>
                <w:tab w:val="left" w:pos="5670"/>
                <w:tab w:val="left" w:pos="10890"/>
              </w:tabs>
              <w:ind w:left="43"/>
              <w:jc w:val="center"/>
              <w:rPr>
                <w:b/>
                <w:bCs/>
                <w:szCs w:val="22"/>
              </w:rPr>
            </w:pPr>
            <w:r w:rsidRPr="003E362F">
              <w:rPr>
                <w:bCs/>
                <w:i/>
                <w:sz w:val="4"/>
                <w:szCs w:val="4"/>
              </w:rPr>
              <w:t>___________________________________________________________________________________________________________________________________________________________</w:t>
            </w:r>
          </w:p>
          <w:p w14:paraId="01B89CF9" w14:textId="77777777" w:rsidR="003E362F" w:rsidRPr="00E86BDE" w:rsidRDefault="003E362F" w:rsidP="003E362F">
            <w:pPr>
              <w:tabs>
                <w:tab w:val="left" w:pos="540"/>
                <w:tab w:val="left" w:pos="5670"/>
                <w:tab w:val="left" w:pos="10890"/>
              </w:tabs>
              <w:jc w:val="center"/>
              <w:rPr>
                <w:b/>
                <w:bCs/>
                <w:sz w:val="20"/>
                <w:szCs w:val="20"/>
              </w:rPr>
            </w:pPr>
            <w:r w:rsidRPr="00E86BDE">
              <w:rPr>
                <w:b/>
                <w:bCs/>
                <w:sz w:val="20"/>
                <w:szCs w:val="20"/>
              </w:rPr>
              <w:t>For the State Auditor:</w:t>
            </w:r>
          </w:p>
          <w:p w14:paraId="226AB268" w14:textId="77777777" w:rsidR="003E362F" w:rsidRPr="004B0EEB" w:rsidRDefault="00BC0099" w:rsidP="00BC0099">
            <w:pPr>
              <w:tabs>
                <w:tab w:val="left" w:pos="540"/>
                <w:tab w:val="left" w:pos="5670"/>
                <w:tab w:val="left" w:pos="10890"/>
              </w:tabs>
              <w:jc w:val="center"/>
              <w:rPr>
                <w:b/>
                <w:bCs/>
                <w:szCs w:val="22"/>
                <w:highlight w:val="yellow"/>
              </w:rPr>
            </w:pPr>
            <w:r>
              <w:rPr>
                <w:b/>
                <w:bCs/>
                <w:sz w:val="20"/>
                <w:szCs w:val="20"/>
              </w:rPr>
              <w:t>Al Rose</w:t>
            </w:r>
          </w:p>
        </w:tc>
        <w:tc>
          <w:tcPr>
            <w:tcW w:w="3603" w:type="dxa"/>
            <w:shd w:val="clear" w:color="auto" w:fill="auto"/>
          </w:tcPr>
          <w:p w14:paraId="724B113A" w14:textId="77777777" w:rsidR="003E362F" w:rsidRDefault="003E362F" w:rsidP="00EA5ACB">
            <w:pPr>
              <w:tabs>
                <w:tab w:val="left" w:pos="180"/>
                <w:tab w:val="left" w:pos="5310"/>
                <w:tab w:val="left" w:pos="10440"/>
              </w:tabs>
              <w:jc w:val="center"/>
              <w:rPr>
                <w:bCs/>
                <w:i/>
                <w:color w:val="404040"/>
                <w:sz w:val="23"/>
                <w:szCs w:val="23"/>
              </w:rPr>
            </w:pPr>
          </w:p>
          <w:p w14:paraId="44E0DFEC" w14:textId="7D2DADA2" w:rsidR="003658B7" w:rsidRPr="003E362F" w:rsidRDefault="0070471E" w:rsidP="00EA5ACB">
            <w:pPr>
              <w:tabs>
                <w:tab w:val="left" w:pos="180"/>
                <w:tab w:val="left" w:pos="5310"/>
                <w:tab w:val="left" w:pos="10440"/>
              </w:tabs>
              <w:jc w:val="center"/>
              <w:rPr>
                <w:bCs/>
                <w:i/>
                <w:color w:val="404040"/>
                <w:sz w:val="23"/>
                <w:szCs w:val="23"/>
              </w:rPr>
            </w:pPr>
            <w:r>
              <w:rPr>
                <w:bCs/>
                <w:i/>
                <w:color w:val="404040"/>
                <w:sz w:val="23"/>
                <w:szCs w:val="23"/>
              </w:rPr>
              <w:t>Signature on File</w:t>
            </w:r>
          </w:p>
          <w:p w14:paraId="01FB3256" w14:textId="77777777" w:rsidR="003E362F" w:rsidRPr="003E362F" w:rsidRDefault="003E362F" w:rsidP="00C44D86">
            <w:pPr>
              <w:tabs>
                <w:tab w:val="left" w:pos="540"/>
                <w:tab w:val="left" w:pos="5670"/>
                <w:tab w:val="left" w:pos="10890"/>
              </w:tabs>
              <w:ind w:left="43"/>
              <w:jc w:val="center"/>
              <w:rPr>
                <w:bCs/>
                <w:i/>
                <w:sz w:val="4"/>
                <w:szCs w:val="4"/>
              </w:rPr>
            </w:pPr>
            <w:r w:rsidRPr="003E362F">
              <w:rPr>
                <w:bCs/>
                <w:i/>
                <w:sz w:val="4"/>
                <w:szCs w:val="4"/>
              </w:rPr>
              <w:t>___________________________________________________________________________________________________________________________________________________________</w:t>
            </w:r>
          </w:p>
          <w:p w14:paraId="1CC6B94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For the Attorney General:</w:t>
            </w:r>
          </w:p>
          <w:p w14:paraId="0EBF9153" w14:textId="77777777" w:rsidR="003E362F" w:rsidRPr="004B0EEB" w:rsidRDefault="00BC0099" w:rsidP="003658B7">
            <w:pPr>
              <w:tabs>
                <w:tab w:val="left" w:pos="540"/>
                <w:tab w:val="left" w:pos="5670"/>
                <w:tab w:val="left" w:pos="10890"/>
              </w:tabs>
              <w:ind w:left="43"/>
              <w:jc w:val="center"/>
              <w:rPr>
                <w:b/>
                <w:bCs/>
                <w:szCs w:val="22"/>
                <w:highlight w:val="yellow"/>
              </w:rPr>
            </w:pPr>
            <w:r>
              <w:rPr>
                <w:b/>
                <w:bCs/>
                <w:sz w:val="20"/>
                <w:szCs w:val="20"/>
              </w:rPr>
              <w:t>Suzanne Becker</w:t>
            </w:r>
          </w:p>
        </w:tc>
        <w:tc>
          <w:tcPr>
            <w:tcW w:w="3602" w:type="dxa"/>
            <w:shd w:val="clear" w:color="auto" w:fill="auto"/>
          </w:tcPr>
          <w:p w14:paraId="6636D92B" w14:textId="77777777" w:rsidR="003E362F" w:rsidRDefault="003E362F" w:rsidP="003E362F">
            <w:pPr>
              <w:tabs>
                <w:tab w:val="left" w:pos="180"/>
                <w:tab w:val="left" w:pos="5310"/>
                <w:tab w:val="left" w:pos="10440"/>
              </w:tabs>
              <w:jc w:val="center"/>
              <w:rPr>
                <w:bCs/>
                <w:i/>
                <w:color w:val="404040"/>
                <w:sz w:val="23"/>
                <w:szCs w:val="23"/>
              </w:rPr>
            </w:pPr>
          </w:p>
          <w:p w14:paraId="6136336A" w14:textId="5C6B1869" w:rsidR="003658B7" w:rsidRPr="00E86BDE" w:rsidRDefault="0070471E" w:rsidP="003E362F">
            <w:pPr>
              <w:tabs>
                <w:tab w:val="left" w:pos="180"/>
                <w:tab w:val="left" w:pos="5310"/>
                <w:tab w:val="left" w:pos="10440"/>
              </w:tabs>
              <w:jc w:val="center"/>
              <w:rPr>
                <w:bCs/>
                <w:i/>
                <w:color w:val="404040"/>
                <w:sz w:val="23"/>
                <w:szCs w:val="23"/>
              </w:rPr>
            </w:pPr>
            <w:r>
              <w:rPr>
                <w:bCs/>
                <w:i/>
                <w:color w:val="404040"/>
                <w:sz w:val="23"/>
                <w:szCs w:val="23"/>
              </w:rPr>
              <w:t>Signature on File</w:t>
            </w:r>
          </w:p>
          <w:p w14:paraId="775F5FD1" w14:textId="77777777" w:rsidR="003E362F" w:rsidRPr="00E86BDE" w:rsidRDefault="003E362F" w:rsidP="003E362F">
            <w:pPr>
              <w:tabs>
                <w:tab w:val="left" w:pos="540"/>
                <w:tab w:val="left" w:pos="5670"/>
                <w:tab w:val="left" w:pos="10890"/>
              </w:tabs>
              <w:ind w:left="43"/>
              <w:jc w:val="center"/>
              <w:rPr>
                <w:bCs/>
                <w:i/>
                <w:sz w:val="4"/>
                <w:szCs w:val="4"/>
              </w:rPr>
            </w:pPr>
            <w:r w:rsidRPr="00E86BDE">
              <w:rPr>
                <w:bCs/>
                <w:i/>
                <w:sz w:val="4"/>
                <w:szCs w:val="4"/>
              </w:rPr>
              <w:t>___________________________________________________________________________________________________________________________________________________________</w:t>
            </w:r>
          </w:p>
          <w:p w14:paraId="20EBCDDD" w14:textId="77777777" w:rsidR="003E362F" w:rsidRPr="00E86BDE" w:rsidRDefault="003E362F" w:rsidP="003E362F">
            <w:pPr>
              <w:tabs>
                <w:tab w:val="left" w:pos="540"/>
                <w:tab w:val="left" w:pos="5670"/>
                <w:tab w:val="left" w:pos="10890"/>
              </w:tabs>
              <w:ind w:left="43"/>
              <w:jc w:val="center"/>
              <w:rPr>
                <w:b/>
                <w:bCs/>
                <w:sz w:val="20"/>
                <w:szCs w:val="20"/>
              </w:rPr>
            </w:pPr>
            <w:r w:rsidRPr="00E86BDE">
              <w:rPr>
                <w:b/>
                <w:bCs/>
                <w:sz w:val="20"/>
                <w:szCs w:val="20"/>
              </w:rPr>
              <w:t xml:space="preserve">For the </w:t>
            </w:r>
            <w:r w:rsidR="00E86BDE" w:rsidRPr="00E86BDE">
              <w:rPr>
                <w:b/>
                <w:bCs/>
                <w:sz w:val="20"/>
                <w:szCs w:val="20"/>
              </w:rPr>
              <w:t>Office of Financial Management:</w:t>
            </w:r>
          </w:p>
          <w:p w14:paraId="1145515C" w14:textId="77777777" w:rsidR="003E362F" w:rsidRPr="004B0EEB" w:rsidRDefault="00C41EF3" w:rsidP="00C41EF3">
            <w:pPr>
              <w:tabs>
                <w:tab w:val="left" w:pos="540"/>
                <w:tab w:val="left" w:pos="5670"/>
                <w:tab w:val="left" w:pos="10890"/>
              </w:tabs>
              <w:ind w:left="43"/>
              <w:jc w:val="center"/>
              <w:rPr>
                <w:b/>
                <w:bCs/>
                <w:szCs w:val="22"/>
                <w:highlight w:val="yellow"/>
              </w:rPr>
            </w:pPr>
            <w:r>
              <w:rPr>
                <w:b/>
                <w:bCs/>
                <w:sz w:val="20"/>
                <w:szCs w:val="20"/>
              </w:rPr>
              <w:t xml:space="preserve">Gwen </w:t>
            </w:r>
            <w:r w:rsidR="003658B7">
              <w:rPr>
                <w:b/>
                <w:bCs/>
                <w:sz w:val="20"/>
                <w:szCs w:val="20"/>
              </w:rPr>
              <w:t>S</w:t>
            </w:r>
            <w:r>
              <w:rPr>
                <w:b/>
                <w:bCs/>
                <w:sz w:val="20"/>
                <w:szCs w:val="20"/>
              </w:rPr>
              <w:t>tamey</w:t>
            </w:r>
          </w:p>
        </w:tc>
        <w:tc>
          <w:tcPr>
            <w:tcW w:w="3603" w:type="dxa"/>
            <w:shd w:val="clear" w:color="auto" w:fill="auto"/>
          </w:tcPr>
          <w:p w14:paraId="2B4EE122" w14:textId="77777777" w:rsidR="003E362F" w:rsidRDefault="003E362F" w:rsidP="00EA5ACB">
            <w:pPr>
              <w:tabs>
                <w:tab w:val="left" w:pos="180"/>
                <w:tab w:val="left" w:pos="5310"/>
                <w:tab w:val="left" w:pos="10440"/>
              </w:tabs>
              <w:jc w:val="center"/>
              <w:rPr>
                <w:bCs/>
                <w:i/>
                <w:color w:val="404040"/>
                <w:sz w:val="23"/>
                <w:szCs w:val="23"/>
              </w:rPr>
            </w:pPr>
          </w:p>
          <w:p w14:paraId="0C1F9D5C" w14:textId="13946391" w:rsidR="003658B7" w:rsidRPr="00E86BDE" w:rsidRDefault="0070471E" w:rsidP="00EA5ACB">
            <w:pPr>
              <w:tabs>
                <w:tab w:val="left" w:pos="180"/>
                <w:tab w:val="left" w:pos="5310"/>
                <w:tab w:val="left" w:pos="10440"/>
              </w:tabs>
              <w:jc w:val="center"/>
              <w:rPr>
                <w:bCs/>
                <w:i/>
                <w:color w:val="404040"/>
                <w:sz w:val="23"/>
                <w:szCs w:val="23"/>
              </w:rPr>
            </w:pPr>
            <w:r>
              <w:rPr>
                <w:bCs/>
                <w:i/>
                <w:color w:val="404040"/>
                <w:sz w:val="23"/>
                <w:szCs w:val="23"/>
              </w:rPr>
              <w:t>Signature on File</w:t>
            </w:r>
            <w:bookmarkStart w:id="0" w:name="_GoBack"/>
            <w:bookmarkEnd w:id="0"/>
          </w:p>
          <w:p w14:paraId="33E49B41" w14:textId="77777777" w:rsidR="003E362F" w:rsidRPr="00E86BDE" w:rsidRDefault="003E362F" w:rsidP="00C44D86">
            <w:pPr>
              <w:tabs>
                <w:tab w:val="left" w:pos="540"/>
                <w:tab w:val="left" w:pos="5670"/>
                <w:tab w:val="left" w:pos="10890"/>
              </w:tabs>
              <w:ind w:left="69"/>
              <w:jc w:val="center"/>
              <w:rPr>
                <w:b/>
                <w:bCs/>
                <w:szCs w:val="22"/>
              </w:rPr>
            </w:pPr>
            <w:r w:rsidRPr="00E86BDE">
              <w:rPr>
                <w:bCs/>
                <w:i/>
                <w:sz w:val="4"/>
                <w:szCs w:val="4"/>
              </w:rPr>
              <w:t>___________________________________________________________________________________________________________________________________________________________</w:t>
            </w:r>
          </w:p>
          <w:p w14:paraId="6424D55E" w14:textId="77777777" w:rsidR="00E86BDE" w:rsidRPr="00E86BDE" w:rsidRDefault="003E362F" w:rsidP="00E86BDE">
            <w:pPr>
              <w:tabs>
                <w:tab w:val="left" w:pos="540"/>
                <w:tab w:val="left" w:pos="5670"/>
                <w:tab w:val="left" w:pos="10890"/>
              </w:tabs>
              <w:ind w:left="69"/>
              <w:jc w:val="center"/>
              <w:rPr>
                <w:b/>
                <w:bCs/>
                <w:sz w:val="20"/>
                <w:szCs w:val="20"/>
              </w:rPr>
            </w:pPr>
            <w:r w:rsidRPr="00E86BDE">
              <w:rPr>
                <w:b/>
                <w:bCs/>
                <w:sz w:val="20"/>
                <w:szCs w:val="20"/>
              </w:rPr>
              <w:t>The State Archivist:</w:t>
            </w:r>
          </w:p>
          <w:p w14:paraId="741A5F4C" w14:textId="77777777" w:rsidR="003E362F" w:rsidRPr="004B0EEB" w:rsidRDefault="003E362F" w:rsidP="001476C8">
            <w:pPr>
              <w:tabs>
                <w:tab w:val="left" w:pos="540"/>
                <w:tab w:val="left" w:pos="5670"/>
                <w:tab w:val="left" w:pos="10890"/>
              </w:tabs>
              <w:ind w:left="69"/>
              <w:jc w:val="center"/>
              <w:rPr>
                <w:b/>
                <w:bCs/>
                <w:szCs w:val="22"/>
                <w:highlight w:val="yellow"/>
              </w:rPr>
            </w:pPr>
            <w:r w:rsidRPr="00E86BDE">
              <w:rPr>
                <w:b/>
                <w:bCs/>
                <w:sz w:val="20"/>
                <w:szCs w:val="20"/>
              </w:rPr>
              <w:t xml:space="preserve"> </w:t>
            </w:r>
            <w:r w:rsidR="001476C8">
              <w:rPr>
                <w:b/>
                <w:bCs/>
                <w:sz w:val="20"/>
                <w:szCs w:val="20"/>
              </w:rPr>
              <w:t>Steve Excell</w:t>
            </w:r>
          </w:p>
        </w:tc>
      </w:tr>
    </w:tbl>
    <w:p w14:paraId="1094EDB7" w14:textId="77777777" w:rsidR="009D6050" w:rsidRPr="00FD0D28" w:rsidRDefault="009D6050" w:rsidP="00FD0D28">
      <w:pPr>
        <w:pStyle w:val="StyleNormal16NotBold"/>
        <w:spacing w:after="0"/>
        <w:rPr>
          <w:sz w:val="22"/>
          <w:szCs w:val="22"/>
        </w:rPr>
      </w:pPr>
    </w:p>
    <w:p w14:paraId="3C702F24" w14:textId="77777777" w:rsidR="0019371A" w:rsidRPr="00C04DC1" w:rsidRDefault="0019371A" w:rsidP="00746C36">
      <w:pPr>
        <w:pStyle w:val="StyleNormal16NotBold"/>
      </w:pPr>
      <w:r w:rsidRPr="00C04DC1">
        <w:t>Revision History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8"/>
        <w:gridCol w:w="2412"/>
        <w:gridCol w:w="10588"/>
        <w:gridCol w:w="7"/>
      </w:tblGrid>
      <w:tr w:rsidR="0019371A" w:rsidRPr="00C04DC1" w14:paraId="4BAF2C74" w14:textId="77777777" w:rsidTr="00EE7625">
        <w:trPr>
          <w:gridAfter w:val="1"/>
          <w:wAfter w:w="7" w:type="dxa"/>
        </w:trPr>
        <w:tc>
          <w:tcPr>
            <w:tcW w:w="1253" w:type="dxa"/>
            <w:tcBorders>
              <w:top w:val="double" w:sz="4" w:space="0" w:color="auto"/>
              <w:left w:val="doub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36CD519E" w14:textId="77777777" w:rsidR="0019371A" w:rsidRPr="00C04DC1" w:rsidRDefault="0019371A" w:rsidP="00EE7625">
            <w:pPr>
              <w:jc w:val="center"/>
              <w:rPr>
                <w:szCs w:val="22"/>
              </w:rPr>
            </w:pPr>
            <w:r w:rsidRPr="00C04DC1">
              <w:rPr>
                <w:szCs w:val="22"/>
              </w:rPr>
              <w:t>Version</w:t>
            </w:r>
          </w:p>
        </w:tc>
        <w:tc>
          <w:tcPr>
            <w:tcW w:w="2430" w:type="dxa"/>
            <w:tcBorders>
              <w:top w:val="double" w:sz="4" w:space="0" w:color="auto"/>
              <w:left w:val="single" w:sz="4" w:space="0" w:color="auto"/>
              <w:bottom w:val="double" w:sz="4" w:space="0" w:color="auto"/>
              <w:right w:val="single" w:sz="4" w:space="0" w:color="auto"/>
            </w:tcBorders>
            <w:shd w:val="clear" w:color="auto" w:fill="E0E0E0"/>
            <w:tcMar>
              <w:top w:w="43" w:type="dxa"/>
              <w:left w:w="115" w:type="dxa"/>
              <w:bottom w:w="43" w:type="dxa"/>
              <w:right w:w="115" w:type="dxa"/>
            </w:tcMar>
            <w:vAlign w:val="center"/>
          </w:tcPr>
          <w:p w14:paraId="7DC0F68F" w14:textId="77777777" w:rsidR="0019371A" w:rsidRPr="00C04DC1" w:rsidRDefault="0019371A" w:rsidP="00EE7625">
            <w:pPr>
              <w:jc w:val="center"/>
              <w:rPr>
                <w:szCs w:val="22"/>
              </w:rPr>
            </w:pPr>
            <w:r w:rsidRPr="00C04DC1">
              <w:rPr>
                <w:szCs w:val="22"/>
              </w:rPr>
              <w:t>Date of Approval</w:t>
            </w:r>
          </w:p>
        </w:tc>
        <w:tc>
          <w:tcPr>
            <w:tcW w:w="10710" w:type="dxa"/>
            <w:tcBorders>
              <w:top w:val="double" w:sz="4" w:space="0" w:color="auto"/>
              <w:left w:val="single" w:sz="4" w:space="0" w:color="auto"/>
              <w:bottom w:val="double" w:sz="4" w:space="0" w:color="auto"/>
              <w:right w:val="double" w:sz="4" w:space="0" w:color="auto"/>
            </w:tcBorders>
            <w:shd w:val="clear" w:color="auto" w:fill="E0E0E0"/>
            <w:tcMar>
              <w:top w:w="43" w:type="dxa"/>
              <w:left w:w="115" w:type="dxa"/>
              <w:bottom w:w="43" w:type="dxa"/>
              <w:right w:w="115" w:type="dxa"/>
            </w:tcMar>
            <w:vAlign w:val="center"/>
          </w:tcPr>
          <w:p w14:paraId="6EBFB5D2" w14:textId="77777777" w:rsidR="0019371A" w:rsidRPr="00C04DC1" w:rsidRDefault="0019371A" w:rsidP="00EE7625">
            <w:pPr>
              <w:jc w:val="center"/>
              <w:rPr>
                <w:szCs w:val="22"/>
              </w:rPr>
            </w:pPr>
            <w:r w:rsidRPr="00C04DC1">
              <w:rPr>
                <w:szCs w:val="22"/>
              </w:rPr>
              <w:t>Extent of Revision</w:t>
            </w:r>
          </w:p>
        </w:tc>
      </w:tr>
      <w:tr w:rsidR="00C44D86" w:rsidRPr="00C04DC1" w14:paraId="2B3DDE90" w14:textId="77777777" w:rsidTr="00EE7625">
        <w:trPr>
          <w:trHeight w:val="390"/>
        </w:trPr>
        <w:tc>
          <w:tcPr>
            <w:tcW w:w="1253" w:type="dxa"/>
            <w:tcBorders>
              <w:top w:val="double" w:sz="4" w:space="0" w:color="auto"/>
              <w:bottom w:val="single" w:sz="6" w:space="0" w:color="auto"/>
              <w:right w:val="single" w:sz="6" w:space="0" w:color="auto"/>
            </w:tcBorders>
            <w:vAlign w:val="center"/>
          </w:tcPr>
          <w:p w14:paraId="1A493F07" w14:textId="77777777" w:rsidR="00C44D86" w:rsidRPr="00D73957" w:rsidRDefault="00C44D86" w:rsidP="00C44D86">
            <w:pPr>
              <w:spacing w:before="60" w:after="60"/>
              <w:jc w:val="center"/>
              <w:rPr>
                <w:szCs w:val="22"/>
                <w:highlight w:val="yellow"/>
              </w:rPr>
            </w:pPr>
            <w:r w:rsidRPr="00E86BDE">
              <w:rPr>
                <w:szCs w:val="22"/>
              </w:rPr>
              <w:t>1.0</w:t>
            </w:r>
          </w:p>
        </w:tc>
        <w:tc>
          <w:tcPr>
            <w:tcW w:w="2430" w:type="dxa"/>
            <w:tcBorders>
              <w:top w:val="double" w:sz="4" w:space="0" w:color="auto"/>
              <w:left w:val="single" w:sz="6" w:space="0" w:color="auto"/>
              <w:bottom w:val="single" w:sz="6" w:space="0" w:color="auto"/>
              <w:right w:val="single" w:sz="6" w:space="0" w:color="auto"/>
            </w:tcBorders>
            <w:tcMar>
              <w:top w:w="43" w:type="dxa"/>
              <w:left w:w="115" w:type="dxa"/>
              <w:bottom w:w="43" w:type="dxa"/>
              <w:right w:w="115" w:type="dxa"/>
            </w:tcMar>
            <w:vAlign w:val="center"/>
          </w:tcPr>
          <w:p w14:paraId="07039DB4" w14:textId="34226960" w:rsidR="00C44D86" w:rsidRPr="00533233" w:rsidRDefault="00533233" w:rsidP="001476C8">
            <w:pPr>
              <w:spacing w:before="60" w:after="60"/>
              <w:jc w:val="center"/>
              <w:rPr>
                <w:color w:val="auto"/>
                <w:szCs w:val="22"/>
                <w:highlight w:val="yellow"/>
              </w:rPr>
            </w:pPr>
            <w:r>
              <w:rPr>
                <w:color w:val="auto"/>
                <w:szCs w:val="22"/>
              </w:rPr>
              <w:t>August 5, 2020</w:t>
            </w:r>
          </w:p>
        </w:tc>
        <w:tc>
          <w:tcPr>
            <w:tcW w:w="10717" w:type="dxa"/>
            <w:gridSpan w:val="2"/>
            <w:tcBorders>
              <w:top w:val="double" w:sz="4" w:space="0" w:color="auto"/>
              <w:left w:val="single" w:sz="6" w:space="0" w:color="auto"/>
              <w:bottom w:val="single" w:sz="6" w:space="0" w:color="auto"/>
            </w:tcBorders>
            <w:tcMar>
              <w:top w:w="43" w:type="dxa"/>
              <w:left w:w="115" w:type="dxa"/>
              <w:bottom w:w="43" w:type="dxa"/>
              <w:right w:w="115" w:type="dxa"/>
            </w:tcMar>
          </w:tcPr>
          <w:p w14:paraId="30C5B1AC" w14:textId="77777777" w:rsidR="00C44D86" w:rsidRPr="00D73957" w:rsidRDefault="00E86BDE" w:rsidP="001E6F18">
            <w:pPr>
              <w:spacing w:before="60" w:after="60"/>
              <w:rPr>
                <w:szCs w:val="22"/>
                <w:highlight w:val="yellow"/>
              </w:rPr>
            </w:pPr>
            <w:r w:rsidRPr="00E86BDE">
              <w:rPr>
                <w:szCs w:val="22"/>
              </w:rPr>
              <w:t xml:space="preserve">Consolidation </w:t>
            </w:r>
            <w:r w:rsidR="001E6F18">
              <w:rPr>
                <w:szCs w:val="22"/>
              </w:rPr>
              <w:t>of all</w:t>
            </w:r>
            <w:r w:rsidRPr="00E86BDE">
              <w:rPr>
                <w:szCs w:val="22"/>
              </w:rPr>
              <w:t xml:space="preserve"> existing </w:t>
            </w:r>
            <w:r w:rsidR="001E6F18">
              <w:rPr>
                <w:szCs w:val="22"/>
              </w:rPr>
              <w:t>disposition authorities (with some minor revisions)</w:t>
            </w:r>
            <w:r w:rsidRPr="00E86BDE">
              <w:rPr>
                <w:szCs w:val="22"/>
              </w:rPr>
              <w:t>.</w:t>
            </w:r>
          </w:p>
        </w:tc>
      </w:tr>
    </w:tbl>
    <w:p w14:paraId="7F90144C" w14:textId="77777777" w:rsidR="0019371A" w:rsidRPr="00C04DC1" w:rsidRDefault="0019371A" w:rsidP="0019371A"/>
    <w:p w14:paraId="5567AD95" w14:textId="77777777" w:rsidR="0019371A" w:rsidRPr="00C04DC1" w:rsidRDefault="0019371A" w:rsidP="0019371A"/>
    <w:p w14:paraId="057AFE48" w14:textId="77777777" w:rsidR="0019371A" w:rsidRDefault="0019371A" w:rsidP="0019371A"/>
    <w:p w14:paraId="5A79B8C4" w14:textId="77777777" w:rsidR="00E86BDE" w:rsidRDefault="00E86BDE" w:rsidP="0019371A"/>
    <w:p w14:paraId="0AB22247" w14:textId="77777777" w:rsidR="00E86BDE" w:rsidRDefault="00E86BDE" w:rsidP="0019371A"/>
    <w:p w14:paraId="6ED9C6EC" w14:textId="77777777" w:rsidR="00E86BDE" w:rsidRDefault="00E86BDE" w:rsidP="0019371A"/>
    <w:p w14:paraId="33B1305D" w14:textId="77777777" w:rsidR="00E86BDE" w:rsidRPr="00BC498E" w:rsidRDefault="00E86BDE" w:rsidP="00E86BDE">
      <w:pPr>
        <w:spacing w:line="360" w:lineRule="auto"/>
        <w:jc w:val="center"/>
        <w:rPr>
          <w:sz w:val="36"/>
          <w:szCs w:val="36"/>
        </w:rPr>
      </w:pPr>
      <w:r w:rsidRPr="00BC498E">
        <w:rPr>
          <w:sz w:val="36"/>
          <w:szCs w:val="36"/>
        </w:rPr>
        <w:t xml:space="preserve">For assistance and advice in applying this records retention schedule, </w:t>
      </w:r>
    </w:p>
    <w:p w14:paraId="27314DC9" w14:textId="77777777" w:rsidR="00533233" w:rsidRDefault="00E86BDE" w:rsidP="00E86BDE">
      <w:pPr>
        <w:spacing w:line="360" w:lineRule="auto"/>
        <w:jc w:val="center"/>
        <w:rPr>
          <w:sz w:val="36"/>
          <w:szCs w:val="36"/>
        </w:rPr>
      </w:pPr>
      <w:proofErr w:type="gramStart"/>
      <w:r w:rsidRPr="00BC498E">
        <w:rPr>
          <w:sz w:val="36"/>
          <w:szCs w:val="36"/>
        </w:rPr>
        <w:t>please</w:t>
      </w:r>
      <w:proofErr w:type="gramEnd"/>
      <w:r w:rsidRPr="00BC498E">
        <w:rPr>
          <w:sz w:val="36"/>
          <w:szCs w:val="36"/>
        </w:rPr>
        <w:t xml:space="preserve"> contact </w:t>
      </w:r>
      <w:r w:rsidR="001476C8">
        <w:rPr>
          <w:sz w:val="36"/>
          <w:szCs w:val="36"/>
        </w:rPr>
        <w:t xml:space="preserve">the </w:t>
      </w:r>
      <w:r w:rsidR="00682C2D">
        <w:rPr>
          <w:color w:val="auto"/>
          <w:sz w:val="36"/>
          <w:szCs w:val="36"/>
        </w:rPr>
        <w:t>Board of Registration for Professional Engineers and Land Surveyors</w:t>
      </w:r>
      <w:r w:rsidR="001476C8">
        <w:rPr>
          <w:sz w:val="36"/>
          <w:szCs w:val="36"/>
        </w:rPr>
        <w:t xml:space="preserve">’ </w:t>
      </w:r>
    </w:p>
    <w:p w14:paraId="2F993787" w14:textId="2981DD8E" w:rsidR="001476C8" w:rsidRDefault="001476C8" w:rsidP="00E86BDE">
      <w:pPr>
        <w:spacing w:line="360" w:lineRule="auto"/>
        <w:jc w:val="center"/>
        <w:rPr>
          <w:sz w:val="36"/>
          <w:szCs w:val="36"/>
        </w:rPr>
      </w:pPr>
      <w:r>
        <w:rPr>
          <w:sz w:val="36"/>
          <w:szCs w:val="36"/>
        </w:rPr>
        <w:t>Records Officer</w:t>
      </w:r>
    </w:p>
    <w:p w14:paraId="23F4046C" w14:textId="77777777" w:rsidR="00E86BDE" w:rsidRPr="00BC498E" w:rsidRDefault="001476C8" w:rsidP="00E86BDE">
      <w:pPr>
        <w:spacing w:line="360" w:lineRule="auto"/>
        <w:jc w:val="center"/>
        <w:rPr>
          <w:sz w:val="36"/>
          <w:szCs w:val="36"/>
        </w:rPr>
      </w:pPr>
      <w:proofErr w:type="gramStart"/>
      <w:r>
        <w:rPr>
          <w:sz w:val="36"/>
          <w:szCs w:val="36"/>
        </w:rPr>
        <w:t>or</w:t>
      </w:r>
      <w:proofErr w:type="gramEnd"/>
      <w:r>
        <w:rPr>
          <w:sz w:val="36"/>
          <w:szCs w:val="36"/>
        </w:rPr>
        <w:t xml:space="preserve"> </w:t>
      </w:r>
      <w:r w:rsidR="00E86BDE" w:rsidRPr="00BC498E">
        <w:rPr>
          <w:sz w:val="36"/>
          <w:szCs w:val="36"/>
        </w:rPr>
        <w:t>Washington State Archives at:</w:t>
      </w:r>
    </w:p>
    <w:p w14:paraId="635A568F" w14:textId="77777777" w:rsidR="00E86BDE" w:rsidRPr="00BC498E" w:rsidRDefault="00CD693A" w:rsidP="00E86BDE">
      <w:pPr>
        <w:spacing w:line="360" w:lineRule="auto"/>
        <w:jc w:val="center"/>
        <w:rPr>
          <w:sz w:val="36"/>
          <w:szCs w:val="36"/>
        </w:rPr>
      </w:pPr>
      <w:hyperlink r:id="rId8" w:history="1">
        <w:r w:rsidR="00E86BDE" w:rsidRPr="003803EF">
          <w:rPr>
            <w:rStyle w:val="Hyperlink"/>
            <w:sz w:val="36"/>
            <w:szCs w:val="36"/>
          </w:rPr>
          <w:t>recordsmanagement@sos.wa.gov</w:t>
        </w:r>
      </w:hyperlink>
      <w:r w:rsidR="00E86BDE" w:rsidRPr="00BC498E">
        <w:rPr>
          <w:sz w:val="36"/>
          <w:szCs w:val="36"/>
        </w:rPr>
        <w:t xml:space="preserve"> </w:t>
      </w:r>
    </w:p>
    <w:p w14:paraId="1BB7960D" w14:textId="77777777" w:rsidR="00E86BDE" w:rsidRPr="00C04DC1" w:rsidRDefault="00E86BDE" w:rsidP="0019371A">
      <w:pPr>
        <w:sectPr w:rsidR="00E86BDE" w:rsidRPr="00C04DC1" w:rsidSect="00255C92">
          <w:headerReference w:type="default" r:id="rId9"/>
          <w:footerReference w:type="default" r:id="rId10"/>
          <w:pgSz w:w="15840" w:h="12240" w:orient="landscape" w:code="1"/>
          <w:pgMar w:top="1080" w:right="720" w:bottom="1080" w:left="720" w:header="1080" w:footer="720" w:gutter="0"/>
          <w:cols w:space="720"/>
          <w:docGrid w:linePitch="360"/>
        </w:sectPr>
      </w:pPr>
    </w:p>
    <w:p w14:paraId="6D042BFD" w14:textId="77777777" w:rsidR="00B51C4E" w:rsidRPr="00C04DC1" w:rsidRDefault="0019371A" w:rsidP="00746C36">
      <w:pPr>
        <w:spacing w:after="240"/>
        <w:jc w:val="center"/>
        <w:rPr>
          <w:b/>
          <w:sz w:val="32"/>
          <w:szCs w:val="32"/>
        </w:rPr>
      </w:pPr>
      <w:r w:rsidRPr="00C04DC1">
        <w:rPr>
          <w:b/>
          <w:sz w:val="32"/>
          <w:szCs w:val="32"/>
        </w:rPr>
        <w:lastRenderedPageBreak/>
        <w:t>TABLE OF CONTENTS</w:t>
      </w:r>
    </w:p>
    <w:p w14:paraId="39DC2C1D" w14:textId="77777777" w:rsidR="000C5AB2" w:rsidRDefault="002374C7">
      <w:pPr>
        <w:pStyle w:val="TOC1"/>
        <w:rPr>
          <w:rFonts w:asciiTheme="minorHAnsi" w:eastAsiaTheme="minorEastAsia" w:hAnsiTheme="minorHAnsi" w:cstheme="minorBidi"/>
          <w:b w:val="0"/>
          <w:bCs w:val="0"/>
          <w:caps w:val="0"/>
          <w:noProof/>
          <w:color w:val="auto"/>
          <w:sz w:val="22"/>
          <w:szCs w:val="22"/>
        </w:rPr>
      </w:pPr>
      <w:r w:rsidRPr="00C04DC1">
        <w:rPr>
          <w:bCs w:val="0"/>
          <w:caps w:val="0"/>
        </w:rPr>
        <w:fldChar w:fldCharType="begin"/>
      </w:r>
      <w:r w:rsidR="00113EC2" w:rsidRPr="00C04DC1">
        <w:rPr>
          <w:bCs w:val="0"/>
          <w:caps w:val="0"/>
        </w:rPr>
        <w:instrText xml:space="preserve"> TOC \o "1-3" \h \z \t "**Functions,1,** Activties,2" </w:instrText>
      </w:r>
      <w:r w:rsidRPr="00C04DC1">
        <w:rPr>
          <w:bCs w:val="0"/>
          <w:caps w:val="0"/>
        </w:rPr>
        <w:fldChar w:fldCharType="separate"/>
      </w:r>
      <w:hyperlink w:anchor="_Toc45525444" w:history="1">
        <w:r w:rsidR="000C5AB2" w:rsidRPr="0082404E">
          <w:rPr>
            <w:rStyle w:val="Hyperlink"/>
            <w:noProof/>
          </w:rPr>
          <w:t>1.</w:t>
        </w:r>
        <w:r w:rsidR="000C5AB2">
          <w:rPr>
            <w:rFonts w:asciiTheme="minorHAnsi" w:eastAsiaTheme="minorEastAsia" w:hAnsiTheme="minorHAnsi" w:cstheme="minorBidi"/>
            <w:b w:val="0"/>
            <w:bCs w:val="0"/>
            <w:caps w:val="0"/>
            <w:noProof/>
            <w:color w:val="auto"/>
            <w:sz w:val="22"/>
            <w:szCs w:val="22"/>
          </w:rPr>
          <w:tab/>
        </w:r>
        <w:r w:rsidR="000C5AB2" w:rsidRPr="0082404E">
          <w:rPr>
            <w:rStyle w:val="Hyperlink"/>
            <w:noProof/>
          </w:rPr>
          <w:t>INVESTIGATIONS AND COMPLIANCE</w:t>
        </w:r>
        <w:r w:rsidR="000C5AB2">
          <w:rPr>
            <w:noProof/>
            <w:webHidden/>
          </w:rPr>
          <w:tab/>
        </w:r>
        <w:r w:rsidR="000C5AB2">
          <w:rPr>
            <w:noProof/>
            <w:webHidden/>
          </w:rPr>
          <w:fldChar w:fldCharType="begin"/>
        </w:r>
        <w:r w:rsidR="000C5AB2">
          <w:rPr>
            <w:noProof/>
            <w:webHidden/>
          </w:rPr>
          <w:instrText xml:space="preserve"> PAGEREF _Toc45525444 \h </w:instrText>
        </w:r>
        <w:r w:rsidR="000C5AB2">
          <w:rPr>
            <w:noProof/>
            <w:webHidden/>
          </w:rPr>
        </w:r>
        <w:r w:rsidR="000C5AB2">
          <w:rPr>
            <w:noProof/>
            <w:webHidden/>
          </w:rPr>
          <w:fldChar w:fldCharType="separate"/>
        </w:r>
        <w:r w:rsidR="0070471E">
          <w:rPr>
            <w:noProof/>
            <w:webHidden/>
          </w:rPr>
          <w:t>4</w:t>
        </w:r>
        <w:r w:rsidR="000C5AB2">
          <w:rPr>
            <w:noProof/>
            <w:webHidden/>
          </w:rPr>
          <w:fldChar w:fldCharType="end"/>
        </w:r>
      </w:hyperlink>
    </w:p>
    <w:p w14:paraId="4E952BAD" w14:textId="77777777" w:rsidR="000C5AB2" w:rsidRDefault="00CD693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525445" w:history="1">
        <w:r w:rsidR="000C5AB2" w:rsidRPr="0082404E">
          <w:rPr>
            <w:rStyle w:val="Hyperlink"/>
            <w:noProof/>
          </w:rPr>
          <w:t>1.1</w:t>
        </w:r>
        <w:r w:rsidR="000C5AB2">
          <w:rPr>
            <w:rFonts w:asciiTheme="minorHAnsi" w:eastAsiaTheme="minorEastAsia" w:hAnsiTheme="minorHAnsi" w:cstheme="minorBidi"/>
            <w:bCs w:val="0"/>
            <w:caps w:val="0"/>
            <w:noProof/>
            <w:color w:val="auto"/>
            <w:szCs w:val="22"/>
          </w:rPr>
          <w:tab/>
        </w:r>
        <w:r w:rsidR="000C5AB2" w:rsidRPr="0082404E">
          <w:rPr>
            <w:rStyle w:val="Hyperlink"/>
            <w:noProof/>
          </w:rPr>
          <w:t>INVESTIGATIONS AND COMPLIANCE MONITORING</w:t>
        </w:r>
        <w:r w:rsidR="000C5AB2">
          <w:rPr>
            <w:noProof/>
            <w:webHidden/>
          </w:rPr>
          <w:tab/>
        </w:r>
        <w:r w:rsidR="000C5AB2">
          <w:rPr>
            <w:noProof/>
            <w:webHidden/>
          </w:rPr>
          <w:fldChar w:fldCharType="begin"/>
        </w:r>
        <w:r w:rsidR="000C5AB2">
          <w:rPr>
            <w:noProof/>
            <w:webHidden/>
          </w:rPr>
          <w:instrText xml:space="preserve"> PAGEREF _Toc45525445 \h </w:instrText>
        </w:r>
        <w:r w:rsidR="000C5AB2">
          <w:rPr>
            <w:noProof/>
            <w:webHidden/>
          </w:rPr>
        </w:r>
        <w:r w:rsidR="000C5AB2">
          <w:rPr>
            <w:noProof/>
            <w:webHidden/>
          </w:rPr>
          <w:fldChar w:fldCharType="separate"/>
        </w:r>
        <w:r w:rsidR="0070471E">
          <w:rPr>
            <w:noProof/>
            <w:webHidden/>
          </w:rPr>
          <w:t>4</w:t>
        </w:r>
        <w:r w:rsidR="000C5AB2">
          <w:rPr>
            <w:noProof/>
            <w:webHidden/>
          </w:rPr>
          <w:fldChar w:fldCharType="end"/>
        </w:r>
      </w:hyperlink>
    </w:p>
    <w:p w14:paraId="4BB96F34" w14:textId="77777777" w:rsidR="000C5AB2" w:rsidRDefault="00CD693A">
      <w:pPr>
        <w:pStyle w:val="TOC1"/>
        <w:rPr>
          <w:rFonts w:asciiTheme="minorHAnsi" w:eastAsiaTheme="minorEastAsia" w:hAnsiTheme="minorHAnsi" w:cstheme="minorBidi"/>
          <w:b w:val="0"/>
          <w:bCs w:val="0"/>
          <w:caps w:val="0"/>
          <w:noProof/>
          <w:color w:val="auto"/>
          <w:sz w:val="22"/>
          <w:szCs w:val="22"/>
        </w:rPr>
      </w:pPr>
      <w:hyperlink w:anchor="_Toc45525446" w:history="1">
        <w:r w:rsidR="000C5AB2" w:rsidRPr="0082404E">
          <w:rPr>
            <w:rStyle w:val="Hyperlink"/>
            <w:noProof/>
          </w:rPr>
          <w:t>2.</w:t>
        </w:r>
        <w:r w:rsidR="000C5AB2">
          <w:rPr>
            <w:rFonts w:asciiTheme="minorHAnsi" w:eastAsiaTheme="minorEastAsia" w:hAnsiTheme="minorHAnsi" w:cstheme="minorBidi"/>
            <w:b w:val="0"/>
            <w:bCs w:val="0"/>
            <w:caps w:val="0"/>
            <w:noProof/>
            <w:color w:val="auto"/>
            <w:sz w:val="22"/>
            <w:szCs w:val="22"/>
          </w:rPr>
          <w:tab/>
        </w:r>
        <w:r w:rsidR="000C5AB2" w:rsidRPr="0082404E">
          <w:rPr>
            <w:rStyle w:val="Hyperlink"/>
            <w:noProof/>
          </w:rPr>
          <w:t>PROFESSIONAL AND BUSINESS LICENSING</w:t>
        </w:r>
        <w:r w:rsidR="000C5AB2">
          <w:rPr>
            <w:noProof/>
            <w:webHidden/>
          </w:rPr>
          <w:tab/>
        </w:r>
        <w:r w:rsidR="000C5AB2">
          <w:rPr>
            <w:noProof/>
            <w:webHidden/>
          </w:rPr>
          <w:fldChar w:fldCharType="begin"/>
        </w:r>
        <w:r w:rsidR="000C5AB2">
          <w:rPr>
            <w:noProof/>
            <w:webHidden/>
          </w:rPr>
          <w:instrText xml:space="preserve"> PAGEREF _Toc45525446 \h </w:instrText>
        </w:r>
        <w:r w:rsidR="000C5AB2">
          <w:rPr>
            <w:noProof/>
            <w:webHidden/>
          </w:rPr>
        </w:r>
        <w:r w:rsidR="000C5AB2">
          <w:rPr>
            <w:noProof/>
            <w:webHidden/>
          </w:rPr>
          <w:fldChar w:fldCharType="separate"/>
        </w:r>
        <w:r w:rsidR="0070471E">
          <w:rPr>
            <w:noProof/>
            <w:webHidden/>
          </w:rPr>
          <w:t>7</w:t>
        </w:r>
        <w:r w:rsidR="000C5AB2">
          <w:rPr>
            <w:noProof/>
            <w:webHidden/>
          </w:rPr>
          <w:fldChar w:fldCharType="end"/>
        </w:r>
      </w:hyperlink>
    </w:p>
    <w:p w14:paraId="23EBF230" w14:textId="77777777" w:rsidR="000C5AB2" w:rsidRDefault="00CD693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525447" w:history="1">
        <w:r w:rsidR="000C5AB2" w:rsidRPr="0082404E">
          <w:rPr>
            <w:rStyle w:val="Hyperlink"/>
            <w:noProof/>
          </w:rPr>
          <w:t>2.1</w:t>
        </w:r>
        <w:r w:rsidR="000C5AB2">
          <w:rPr>
            <w:rFonts w:asciiTheme="minorHAnsi" w:eastAsiaTheme="minorEastAsia" w:hAnsiTheme="minorHAnsi" w:cstheme="minorBidi"/>
            <w:bCs w:val="0"/>
            <w:caps w:val="0"/>
            <w:noProof/>
            <w:color w:val="auto"/>
            <w:szCs w:val="22"/>
          </w:rPr>
          <w:tab/>
        </w:r>
        <w:r w:rsidR="000C5AB2" w:rsidRPr="0082404E">
          <w:rPr>
            <w:rStyle w:val="Hyperlink"/>
            <w:noProof/>
          </w:rPr>
          <w:t>APPLICATIONS AND RENEWALS</w:t>
        </w:r>
        <w:r w:rsidR="000C5AB2">
          <w:rPr>
            <w:noProof/>
            <w:webHidden/>
          </w:rPr>
          <w:tab/>
        </w:r>
        <w:r w:rsidR="000C5AB2">
          <w:rPr>
            <w:noProof/>
            <w:webHidden/>
          </w:rPr>
          <w:fldChar w:fldCharType="begin"/>
        </w:r>
        <w:r w:rsidR="000C5AB2">
          <w:rPr>
            <w:noProof/>
            <w:webHidden/>
          </w:rPr>
          <w:instrText xml:space="preserve"> PAGEREF _Toc45525447 \h </w:instrText>
        </w:r>
        <w:r w:rsidR="000C5AB2">
          <w:rPr>
            <w:noProof/>
            <w:webHidden/>
          </w:rPr>
        </w:r>
        <w:r w:rsidR="000C5AB2">
          <w:rPr>
            <w:noProof/>
            <w:webHidden/>
          </w:rPr>
          <w:fldChar w:fldCharType="separate"/>
        </w:r>
        <w:r w:rsidR="0070471E">
          <w:rPr>
            <w:noProof/>
            <w:webHidden/>
          </w:rPr>
          <w:t>7</w:t>
        </w:r>
        <w:r w:rsidR="000C5AB2">
          <w:rPr>
            <w:noProof/>
            <w:webHidden/>
          </w:rPr>
          <w:fldChar w:fldCharType="end"/>
        </w:r>
      </w:hyperlink>
    </w:p>
    <w:p w14:paraId="2DB6DC2D" w14:textId="77777777" w:rsidR="000C5AB2" w:rsidRDefault="00CD693A">
      <w:pPr>
        <w:pStyle w:val="TOC2"/>
        <w:tabs>
          <w:tab w:val="left" w:pos="1320"/>
          <w:tab w:val="right" w:leader="dot" w:pos="14390"/>
        </w:tabs>
        <w:rPr>
          <w:rFonts w:asciiTheme="minorHAnsi" w:eastAsiaTheme="minorEastAsia" w:hAnsiTheme="minorHAnsi" w:cstheme="minorBidi"/>
          <w:bCs w:val="0"/>
          <w:caps w:val="0"/>
          <w:noProof/>
          <w:color w:val="auto"/>
          <w:szCs w:val="22"/>
        </w:rPr>
      </w:pPr>
      <w:hyperlink w:anchor="_Toc45525448" w:history="1">
        <w:r w:rsidR="000C5AB2" w:rsidRPr="0082404E">
          <w:rPr>
            <w:rStyle w:val="Hyperlink"/>
            <w:noProof/>
          </w:rPr>
          <w:t>2.2</w:t>
        </w:r>
        <w:r w:rsidR="000C5AB2">
          <w:rPr>
            <w:rFonts w:asciiTheme="minorHAnsi" w:eastAsiaTheme="minorEastAsia" w:hAnsiTheme="minorHAnsi" w:cstheme="minorBidi"/>
            <w:bCs w:val="0"/>
            <w:caps w:val="0"/>
            <w:noProof/>
            <w:color w:val="auto"/>
            <w:szCs w:val="22"/>
          </w:rPr>
          <w:tab/>
        </w:r>
        <w:r w:rsidR="000C5AB2" w:rsidRPr="0082404E">
          <w:rPr>
            <w:rStyle w:val="Hyperlink"/>
            <w:noProof/>
          </w:rPr>
          <w:t>LICENSING EXAMINATIONS</w:t>
        </w:r>
        <w:r w:rsidR="000C5AB2">
          <w:rPr>
            <w:noProof/>
            <w:webHidden/>
          </w:rPr>
          <w:tab/>
        </w:r>
        <w:r w:rsidR="000C5AB2">
          <w:rPr>
            <w:noProof/>
            <w:webHidden/>
          </w:rPr>
          <w:fldChar w:fldCharType="begin"/>
        </w:r>
        <w:r w:rsidR="000C5AB2">
          <w:rPr>
            <w:noProof/>
            <w:webHidden/>
          </w:rPr>
          <w:instrText xml:space="preserve"> PAGEREF _Toc45525448 \h </w:instrText>
        </w:r>
        <w:r w:rsidR="000C5AB2">
          <w:rPr>
            <w:noProof/>
            <w:webHidden/>
          </w:rPr>
        </w:r>
        <w:r w:rsidR="000C5AB2">
          <w:rPr>
            <w:noProof/>
            <w:webHidden/>
          </w:rPr>
          <w:fldChar w:fldCharType="separate"/>
        </w:r>
        <w:r w:rsidR="0070471E">
          <w:rPr>
            <w:noProof/>
            <w:webHidden/>
          </w:rPr>
          <w:t>9</w:t>
        </w:r>
        <w:r w:rsidR="000C5AB2">
          <w:rPr>
            <w:noProof/>
            <w:webHidden/>
          </w:rPr>
          <w:fldChar w:fldCharType="end"/>
        </w:r>
      </w:hyperlink>
    </w:p>
    <w:p w14:paraId="5B2981CA" w14:textId="77777777" w:rsidR="000C5AB2" w:rsidRDefault="00CD693A">
      <w:pPr>
        <w:pStyle w:val="TOC1"/>
        <w:rPr>
          <w:rFonts w:asciiTheme="minorHAnsi" w:eastAsiaTheme="minorEastAsia" w:hAnsiTheme="minorHAnsi" w:cstheme="minorBidi"/>
          <w:b w:val="0"/>
          <w:bCs w:val="0"/>
          <w:caps w:val="0"/>
          <w:noProof/>
          <w:color w:val="auto"/>
          <w:sz w:val="22"/>
          <w:szCs w:val="22"/>
        </w:rPr>
      </w:pPr>
      <w:hyperlink w:anchor="_Toc45525449" w:history="1">
        <w:r w:rsidR="000C5AB2" w:rsidRPr="0082404E">
          <w:rPr>
            <w:rStyle w:val="Hyperlink"/>
            <w:noProof/>
          </w:rPr>
          <w:t>3.</w:t>
        </w:r>
        <w:r w:rsidR="000C5AB2">
          <w:rPr>
            <w:rFonts w:asciiTheme="minorHAnsi" w:eastAsiaTheme="minorEastAsia" w:hAnsiTheme="minorHAnsi" w:cstheme="minorBidi"/>
            <w:b w:val="0"/>
            <w:bCs w:val="0"/>
            <w:caps w:val="0"/>
            <w:noProof/>
            <w:color w:val="auto"/>
            <w:sz w:val="22"/>
            <w:szCs w:val="22"/>
          </w:rPr>
          <w:tab/>
        </w:r>
        <w:r w:rsidR="000C5AB2" w:rsidRPr="0082404E">
          <w:rPr>
            <w:rStyle w:val="Hyperlink"/>
            <w:noProof/>
          </w:rPr>
          <w:t>LEGACY RECORDS</w:t>
        </w:r>
        <w:r w:rsidR="000C5AB2">
          <w:rPr>
            <w:noProof/>
            <w:webHidden/>
          </w:rPr>
          <w:tab/>
        </w:r>
        <w:r w:rsidR="000C5AB2">
          <w:rPr>
            <w:noProof/>
            <w:webHidden/>
          </w:rPr>
          <w:fldChar w:fldCharType="begin"/>
        </w:r>
        <w:r w:rsidR="000C5AB2">
          <w:rPr>
            <w:noProof/>
            <w:webHidden/>
          </w:rPr>
          <w:instrText xml:space="preserve"> PAGEREF _Toc45525449 \h </w:instrText>
        </w:r>
        <w:r w:rsidR="000C5AB2">
          <w:rPr>
            <w:noProof/>
            <w:webHidden/>
          </w:rPr>
        </w:r>
        <w:r w:rsidR="000C5AB2">
          <w:rPr>
            <w:noProof/>
            <w:webHidden/>
          </w:rPr>
          <w:fldChar w:fldCharType="separate"/>
        </w:r>
        <w:r w:rsidR="0070471E">
          <w:rPr>
            <w:noProof/>
            <w:webHidden/>
          </w:rPr>
          <w:t>10</w:t>
        </w:r>
        <w:r w:rsidR="000C5AB2">
          <w:rPr>
            <w:noProof/>
            <w:webHidden/>
          </w:rPr>
          <w:fldChar w:fldCharType="end"/>
        </w:r>
      </w:hyperlink>
    </w:p>
    <w:p w14:paraId="6264FB3F" w14:textId="77777777" w:rsidR="000C5AB2" w:rsidRDefault="00CD693A">
      <w:pPr>
        <w:pStyle w:val="TOC1"/>
        <w:rPr>
          <w:rFonts w:asciiTheme="minorHAnsi" w:eastAsiaTheme="minorEastAsia" w:hAnsiTheme="minorHAnsi" w:cstheme="minorBidi"/>
          <w:b w:val="0"/>
          <w:bCs w:val="0"/>
          <w:caps w:val="0"/>
          <w:noProof/>
          <w:color w:val="auto"/>
          <w:sz w:val="22"/>
          <w:szCs w:val="22"/>
        </w:rPr>
      </w:pPr>
      <w:hyperlink w:anchor="_Toc45525450" w:history="1">
        <w:r w:rsidR="000C5AB2" w:rsidRPr="0082404E">
          <w:rPr>
            <w:rStyle w:val="Hyperlink"/>
            <w:noProof/>
          </w:rPr>
          <w:t>glossary</w:t>
        </w:r>
        <w:r w:rsidR="000C5AB2">
          <w:rPr>
            <w:noProof/>
            <w:webHidden/>
          </w:rPr>
          <w:tab/>
        </w:r>
        <w:r w:rsidR="000C5AB2">
          <w:rPr>
            <w:noProof/>
            <w:webHidden/>
          </w:rPr>
          <w:fldChar w:fldCharType="begin"/>
        </w:r>
        <w:r w:rsidR="000C5AB2">
          <w:rPr>
            <w:noProof/>
            <w:webHidden/>
          </w:rPr>
          <w:instrText xml:space="preserve"> PAGEREF _Toc45525450 \h </w:instrText>
        </w:r>
        <w:r w:rsidR="000C5AB2">
          <w:rPr>
            <w:noProof/>
            <w:webHidden/>
          </w:rPr>
        </w:r>
        <w:r w:rsidR="000C5AB2">
          <w:rPr>
            <w:noProof/>
            <w:webHidden/>
          </w:rPr>
          <w:fldChar w:fldCharType="separate"/>
        </w:r>
        <w:r w:rsidR="0070471E">
          <w:rPr>
            <w:noProof/>
            <w:webHidden/>
          </w:rPr>
          <w:t>11</w:t>
        </w:r>
        <w:r w:rsidR="000C5AB2">
          <w:rPr>
            <w:noProof/>
            <w:webHidden/>
          </w:rPr>
          <w:fldChar w:fldCharType="end"/>
        </w:r>
      </w:hyperlink>
    </w:p>
    <w:p w14:paraId="57078A0F" w14:textId="77777777" w:rsidR="000C5AB2" w:rsidRDefault="00CD693A">
      <w:pPr>
        <w:pStyle w:val="TOC1"/>
        <w:rPr>
          <w:rFonts w:asciiTheme="minorHAnsi" w:eastAsiaTheme="minorEastAsia" w:hAnsiTheme="minorHAnsi" w:cstheme="minorBidi"/>
          <w:b w:val="0"/>
          <w:bCs w:val="0"/>
          <w:caps w:val="0"/>
          <w:noProof/>
          <w:color w:val="auto"/>
          <w:sz w:val="22"/>
          <w:szCs w:val="22"/>
        </w:rPr>
      </w:pPr>
      <w:hyperlink w:anchor="_Toc45525451" w:history="1">
        <w:r w:rsidR="000C5AB2" w:rsidRPr="0082404E">
          <w:rPr>
            <w:rStyle w:val="Hyperlink"/>
            <w:noProof/>
          </w:rPr>
          <w:t>INDEXES</w:t>
        </w:r>
        <w:r w:rsidR="000C5AB2">
          <w:rPr>
            <w:noProof/>
            <w:webHidden/>
          </w:rPr>
          <w:tab/>
        </w:r>
        <w:r w:rsidR="000C5AB2">
          <w:rPr>
            <w:noProof/>
            <w:webHidden/>
          </w:rPr>
          <w:fldChar w:fldCharType="begin"/>
        </w:r>
        <w:r w:rsidR="000C5AB2">
          <w:rPr>
            <w:noProof/>
            <w:webHidden/>
          </w:rPr>
          <w:instrText xml:space="preserve"> PAGEREF _Toc45525451 \h </w:instrText>
        </w:r>
        <w:r w:rsidR="000C5AB2">
          <w:rPr>
            <w:noProof/>
            <w:webHidden/>
          </w:rPr>
        </w:r>
        <w:r w:rsidR="000C5AB2">
          <w:rPr>
            <w:noProof/>
            <w:webHidden/>
          </w:rPr>
          <w:fldChar w:fldCharType="separate"/>
        </w:r>
        <w:r w:rsidR="0070471E">
          <w:rPr>
            <w:noProof/>
            <w:webHidden/>
          </w:rPr>
          <w:t>14</w:t>
        </w:r>
        <w:r w:rsidR="000C5AB2">
          <w:rPr>
            <w:noProof/>
            <w:webHidden/>
          </w:rPr>
          <w:fldChar w:fldCharType="end"/>
        </w:r>
      </w:hyperlink>
    </w:p>
    <w:p w14:paraId="157DB4DF" w14:textId="77777777" w:rsidR="00F31296" w:rsidRDefault="002374C7" w:rsidP="00F31296">
      <w:pPr>
        <w:pStyle w:val="TOC1"/>
      </w:pPr>
      <w:r w:rsidRPr="00C04DC1">
        <w:rPr>
          <w:bCs w:val="0"/>
          <w:caps w:val="0"/>
        </w:rPr>
        <w:fldChar w:fldCharType="end"/>
      </w:r>
    </w:p>
    <w:p w14:paraId="129080FE" w14:textId="77777777" w:rsidR="00F31296" w:rsidRPr="00F31296" w:rsidRDefault="00F31296" w:rsidP="00F31296"/>
    <w:p w14:paraId="4CB149AB" w14:textId="77777777" w:rsidR="00415D5C" w:rsidRPr="00C04DC1" w:rsidRDefault="00415D5C" w:rsidP="00F31296">
      <w:pPr>
        <w:sectPr w:rsidR="00415D5C" w:rsidRPr="00C04DC1" w:rsidSect="00255C92">
          <w:pgSz w:w="15840" w:h="12240" w:orient="landscape" w:code="1"/>
          <w:pgMar w:top="1080" w:right="720" w:bottom="1080" w:left="720" w:header="1080" w:footer="720" w:gutter="0"/>
          <w:cols w:space="720"/>
          <w:docGrid w:linePitch="360"/>
        </w:sectPr>
      </w:pPr>
    </w:p>
    <w:p w14:paraId="48640434" w14:textId="77777777" w:rsidR="006219C6" w:rsidRPr="002C2565" w:rsidRDefault="000E3DE1" w:rsidP="006219C6">
      <w:pPr>
        <w:pStyle w:val="Functions"/>
        <w:rPr>
          <w:color w:val="auto"/>
        </w:rPr>
      </w:pPr>
      <w:bookmarkStart w:id="1" w:name="_Toc45525444"/>
      <w:r>
        <w:rPr>
          <w:color w:val="auto"/>
        </w:rPr>
        <w:lastRenderedPageBreak/>
        <w:t>INVESTIGATIONS AND COMPLIANCE</w:t>
      </w:r>
      <w:bookmarkEnd w:id="1"/>
    </w:p>
    <w:p w14:paraId="40022BFD" w14:textId="7832C876" w:rsidR="00B07DEB" w:rsidRPr="00D63836" w:rsidRDefault="0019371A" w:rsidP="00F6756F">
      <w:pPr>
        <w:overflowPunct w:val="0"/>
        <w:autoSpaceDE w:val="0"/>
        <w:autoSpaceDN w:val="0"/>
        <w:adjustRightInd w:val="0"/>
        <w:spacing w:after="120"/>
        <w:textAlignment w:val="baseline"/>
        <w:rPr>
          <w:color w:val="auto"/>
        </w:rPr>
      </w:pPr>
      <w:r w:rsidRPr="00D63836">
        <w:rPr>
          <w:color w:val="auto"/>
        </w:rPr>
        <w:t xml:space="preserve">This section covers records </w:t>
      </w:r>
      <w:r w:rsidR="008B1AEE">
        <w:rPr>
          <w:color w:val="auto"/>
        </w:rPr>
        <w:t xml:space="preserve">related to the activities associated with conducting investigations (including advising) for compliance. </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3B49BB" w:rsidRPr="004C34AF" w14:paraId="2F47535D"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5E4E5F" w14:textId="77777777" w:rsidR="003B49BB" w:rsidRPr="004E64E4" w:rsidRDefault="004E64E4" w:rsidP="004E64E4">
            <w:pPr>
              <w:pStyle w:val="Activties"/>
            </w:pPr>
            <w:bookmarkStart w:id="2" w:name="_Toc45525445"/>
            <w:r w:rsidRPr="004E64E4">
              <w:t xml:space="preserve">INVESTIGATIONS AND </w:t>
            </w:r>
            <w:r w:rsidR="001F0F71">
              <w:t xml:space="preserve">COMPLIANCE </w:t>
            </w:r>
            <w:r w:rsidRPr="004E64E4">
              <w:t>MONITORING</w:t>
            </w:r>
            <w:bookmarkEnd w:id="2"/>
          </w:p>
          <w:p w14:paraId="72F15498" w14:textId="77777777" w:rsidR="003B49BB" w:rsidRPr="004E64E4" w:rsidRDefault="003B49BB" w:rsidP="00BC1700">
            <w:pPr>
              <w:pStyle w:val="ActivityText"/>
            </w:pPr>
            <w:r w:rsidRPr="00D63836">
              <w:rPr>
                <w:color w:val="000000"/>
              </w:rPr>
              <w:t xml:space="preserve">The activity of </w:t>
            </w:r>
            <w:r w:rsidR="000E3DE1">
              <w:rPr>
                <w:color w:val="000000"/>
              </w:rPr>
              <w:t xml:space="preserve">conducting </w:t>
            </w:r>
            <w:r w:rsidR="000E3DE1">
              <w:t xml:space="preserve">investigations </w:t>
            </w:r>
            <w:r w:rsidR="004E64E4">
              <w:t>and monitoring professional performance and ethical behavior</w:t>
            </w:r>
            <w:r w:rsidR="001F0F71">
              <w:t xml:space="preserve"> for compliance.</w:t>
            </w:r>
          </w:p>
        </w:tc>
      </w:tr>
      <w:tr w:rsidR="00FC6CCF" w:rsidRPr="004C34AF" w14:paraId="3530B8E3"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5E55F245" w14:textId="77777777" w:rsidR="00FC6CCF" w:rsidRPr="004C34AF" w:rsidRDefault="00FC6CCF" w:rsidP="00715533">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3C38F4" w14:textId="77777777" w:rsidR="00FC6CCF" w:rsidRPr="004C34AF" w:rsidRDefault="00FC6CCF" w:rsidP="004D3D2E">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B61B417" w14:textId="77777777" w:rsidR="00FC6CCF" w:rsidRPr="004C34AF" w:rsidRDefault="00860A64" w:rsidP="00715533">
            <w:pPr>
              <w:jc w:val="center"/>
              <w:rPr>
                <w:rFonts w:eastAsia="Calibri" w:cs="Times New Roman"/>
                <w:b/>
                <w:sz w:val="20"/>
                <w:szCs w:val="20"/>
              </w:rPr>
            </w:pPr>
            <w:r>
              <w:rPr>
                <w:rFonts w:eastAsia="Calibri" w:cs="Times New Roman"/>
                <w:b/>
                <w:sz w:val="20"/>
                <w:szCs w:val="20"/>
              </w:rPr>
              <w:t>RETENTION AND</w:t>
            </w:r>
          </w:p>
          <w:p w14:paraId="6E46D32F"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2E20A398" w14:textId="77777777" w:rsidR="00FC6CCF" w:rsidRPr="004C34AF" w:rsidRDefault="00FC6CCF" w:rsidP="00715533">
            <w:pPr>
              <w:jc w:val="center"/>
              <w:rPr>
                <w:rFonts w:eastAsia="Calibri" w:cs="Times New Roman"/>
                <w:b/>
                <w:sz w:val="20"/>
                <w:szCs w:val="20"/>
              </w:rPr>
            </w:pPr>
            <w:r w:rsidRPr="004C34AF">
              <w:rPr>
                <w:rFonts w:eastAsia="Calibri" w:cs="Times New Roman"/>
                <w:b/>
                <w:sz w:val="20"/>
                <w:szCs w:val="20"/>
              </w:rPr>
              <w:t>DESIGNATION</w:t>
            </w:r>
          </w:p>
        </w:tc>
      </w:tr>
      <w:tr w:rsidR="00FC6CCF" w:rsidRPr="00941F22" w14:paraId="28CDC648"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31BEEC" w14:textId="6C5CC845" w:rsidR="00FC6CCF" w:rsidRPr="00D23FE2" w:rsidRDefault="00E24053" w:rsidP="001E6F18">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20-08-69543</w:t>
            </w:r>
            <w:r w:rsidR="002374C7" w:rsidRPr="00D23FE2">
              <w:rPr>
                <w:rFonts w:asciiTheme="minorHAnsi" w:eastAsia="Times New Roman" w:hAnsiTheme="minorHAnsi"/>
                <w:color w:val="auto"/>
                <w:szCs w:val="22"/>
              </w:rPr>
              <w:fldChar w:fldCharType="begin"/>
            </w:r>
            <w:r w:rsidR="00011A02" w:rsidRPr="00D23FE2">
              <w:rPr>
                <w:color w:val="auto"/>
              </w:rPr>
              <w:instrText xml:space="preserve"> XE "</w:instrText>
            </w:r>
            <w:r w:rsidR="000600DF">
              <w:rPr>
                <w:color w:val="auto"/>
              </w:rPr>
              <w:instrText>20</w:instrText>
            </w:r>
            <w:r w:rsidR="00011A02" w:rsidRPr="00D23FE2">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011A02" w:rsidRPr="00D23FE2">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69543</w:instrText>
            </w:r>
            <w:r w:rsidR="00011A02" w:rsidRPr="00D23FE2">
              <w:rPr>
                <w:color w:val="auto"/>
              </w:rPr>
              <w:instrText xml:space="preserve">" </w:instrText>
            </w:r>
            <w:r w:rsidR="00DC1517" w:rsidRPr="00D23FE2">
              <w:rPr>
                <w:rFonts w:eastAsia="Calibri" w:cs="Times New Roman"/>
                <w:bCs/>
                <w:color w:val="auto"/>
                <w:szCs w:val="17"/>
              </w:rPr>
              <w:instrText xml:space="preserve">\f “dan” </w:instrText>
            </w:r>
            <w:r w:rsidR="002374C7" w:rsidRPr="00D23FE2">
              <w:rPr>
                <w:rFonts w:asciiTheme="minorHAnsi" w:eastAsia="Times New Roman" w:hAnsiTheme="minorHAnsi"/>
                <w:color w:val="auto"/>
                <w:szCs w:val="22"/>
              </w:rPr>
              <w:fldChar w:fldCharType="end"/>
            </w:r>
          </w:p>
          <w:p w14:paraId="74763122" w14:textId="398BC7C8" w:rsidR="00FC6CCF" w:rsidRPr="00E24053" w:rsidRDefault="00FC6CCF" w:rsidP="00D63836">
            <w:pPr>
              <w:spacing w:before="60" w:after="60"/>
              <w:jc w:val="center"/>
              <w:rPr>
                <w:rFonts w:asciiTheme="minorHAnsi" w:eastAsia="Times New Roman" w:hAnsiTheme="minorHAnsi"/>
                <w:color w:val="auto"/>
                <w:szCs w:val="22"/>
              </w:rPr>
            </w:pPr>
            <w:r w:rsidRPr="00D63836">
              <w:rPr>
                <w:rFonts w:asciiTheme="minorHAnsi" w:eastAsia="Times New Roman" w:hAnsiTheme="minorHAnsi"/>
                <w:color w:val="auto"/>
                <w:szCs w:val="22"/>
              </w:rPr>
              <w:t>Rev.</w:t>
            </w:r>
            <w:r w:rsidRPr="006219C6">
              <w:rPr>
                <w:rFonts w:asciiTheme="minorHAnsi" w:eastAsia="Times New Roman" w:hAnsiTheme="minorHAnsi"/>
                <w:color w:val="FF0000"/>
                <w:szCs w:val="22"/>
              </w:rPr>
              <w:t xml:space="preserve"> </w:t>
            </w:r>
            <w:r w:rsidR="00E24053">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547D78A" w14:textId="19B38F6B" w:rsidR="00FC6CCF" w:rsidRPr="000600DF" w:rsidRDefault="00110233" w:rsidP="001E6F18">
            <w:pPr>
              <w:spacing w:before="60" w:after="60"/>
              <w:rPr>
                <w:rFonts w:cs="Calibri"/>
                <w:b/>
                <w:bCs/>
                <w:i/>
                <w:color w:val="auto"/>
                <w:szCs w:val="22"/>
              </w:rPr>
            </w:pPr>
            <w:r w:rsidRPr="000600DF">
              <w:rPr>
                <w:rFonts w:cs="Calibri"/>
                <w:b/>
                <w:bCs/>
                <w:i/>
                <w:color w:val="auto"/>
                <w:szCs w:val="22"/>
              </w:rPr>
              <w:t>Board</w:t>
            </w:r>
            <w:r w:rsidR="004E64E4" w:rsidRPr="000600DF">
              <w:rPr>
                <w:rFonts w:cs="Calibri"/>
                <w:b/>
                <w:bCs/>
                <w:i/>
                <w:color w:val="auto"/>
                <w:szCs w:val="22"/>
              </w:rPr>
              <w:t xml:space="preserve"> Orders</w:t>
            </w:r>
          </w:p>
          <w:p w14:paraId="6024C271" w14:textId="3E7BDF0D" w:rsidR="001E6F18" w:rsidRPr="000600DF" w:rsidRDefault="004E64E4" w:rsidP="001E6F18">
            <w:pPr>
              <w:spacing w:before="60" w:after="60"/>
              <w:rPr>
                <w:rFonts w:eastAsia="Times New Roman" w:cs="Calibri"/>
                <w:color w:val="auto"/>
                <w:szCs w:val="22"/>
              </w:rPr>
            </w:pPr>
            <w:r w:rsidRPr="000600DF">
              <w:rPr>
                <w:rFonts w:eastAsia="Times New Roman" w:cs="Calibri"/>
                <w:color w:val="auto"/>
                <w:szCs w:val="22"/>
              </w:rPr>
              <w:t xml:space="preserve">Orders </w:t>
            </w:r>
            <w:r w:rsidR="00110233" w:rsidRPr="000600DF">
              <w:rPr>
                <w:rFonts w:eastAsia="Times New Roman" w:cs="Calibri"/>
                <w:color w:val="auto"/>
                <w:szCs w:val="22"/>
              </w:rPr>
              <w:t>issued</w:t>
            </w:r>
            <w:r w:rsidRPr="000600DF">
              <w:rPr>
                <w:rFonts w:eastAsia="Times New Roman" w:cs="Calibri"/>
                <w:color w:val="auto"/>
                <w:szCs w:val="22"/>
              </w:rPr>
              <w:t xml:space="preserve"> by the Board of Registration for Professional Engineers and Land Surveyors in relation to investigations. Orders summarize the complaint, investigation, determination </w:t>
            </w:r>
            <w:r w:rsidR="00926255" w:rsidRPr="000600DF">
              <w:rPr>
                <w:rFonts w:eastAsia="Times New Roman" w:cs="Calibri"/>
                <w:color w:val="auto"/>
                <w:szCs w:val="22"/>
              </w:rPr>
              <w:t>of</w:t>
            </w:r>
            <w:r w:rsidRPr="000600DF">
              <w:rPr>
                <w:rFonts w:eastAsia="Times New Roman" w:cs="Calibri"/>
                <w:color w:val="auto"/>
                <w:szCs w:val="22"/>
              </w:rPr>
              <w:t xml:space="preserve"> any sanctions/remedies imposed</w:t>
            </w:r>
            <w:r w:rsidR="00926255" w:rsidRPr="000600DF">
              <w:rPr>
                <w:rFonts w:eastAsia="Times New Roman" w:cs="Calibri"/>
                <w:color w:val="auto"/>
                <w:szCs w:val="22"/>
              </w:rPr>
              <w:t xml:space="preserve">, and </w:t>
            </w:r>
            <w:r w:rsidR="00DC113B" w:rsidRPr="000600DF">
              <w:rPr>
                <w:rFonts w:eastAsia="Times New Roman" w:cs="Calibri"/>
                <w:color w:val="auto"/>
                <w:szCs w:val="22"/>
              </w:rPr>
              <w:t xml:space="preserve">are </w:t>
            </w:r>
            <w:r w:rsidR="00DC113B" w:rsidRPr="000600DF">
              <w:rPr>
                <w:rFonts w:cs="Calibri"/>
                <w:color w:val="auto"/>
                <w:szCs w:val="22"/>
              </w:rPr>
              <w:t>used for ensuring</w:t>
            </w:r>
            <w:r w:rsidR="00926255" w:rsidRPr="000600DF">
              <w:rPr>
                <w:rFonts w:cs="Calibri"/>
                <w:color w:val="auto"/>
                <w:szCs w:val="22"/>
              </w:rPr>
              <w:t xml:space="preserve"> consistency and comparing circumstances.</w:t>
            </w:r>
            <w:r w:rsidR="00110233" w:rsidRPr="000600DF">
              <w:rPr>
                <w:rFonts w:cs="Calibri"/>
                <w:color w:val="auto"/>
                <w:szCs w:val="22"/>
              </w:rPr>
              <w:t xml:space="preserve"> </w:t>
            </w:r>
            <w:r w:rsidR="002374C7" w:rsidRPr="000600DF">
              <w:rPr>
                <w:rFonts w:cs="Calibri"/>
                <w:bCs/>
                <w:color w:val="auto"/>
                <w:szCs w:val="22"/>
              </w:rPr>
              <w:fldChar w:fldCharType="begin"/>
            </w:r>
            <w:r w:rsidR="00FD0D28" w:rsidRPr="000600DF">
              <w:rPr>
                <w:rFonts w:cs="Calibri"/>
                <w:bCs/>
                <w:color w:val="auto"/>
                <w:szCs w:val="22"/>
              </w:rPr>
              <w:instrText xml:space="preserve"> xe "</w:instrText>
            </w:r>
            <w:r w:rsidR="00206BB2" w:rsidRPr="000600DF">
              <w:rPr>
                <w:rFonts w:cs="Calibri"/>
                <w:bCs/>
                <w:color w:val="auto"/>
                <w:szCs w:val="22"/>
              </w:rPr>
              <w:instrText>orders issued</w:instrText>
            </w:r>
            <w:r w:rsidR="00FD0D28" w:rsidRPr="000600DF">
              <w:rPr>
                <w:rFonts w:cs="Calibri"/>
                <w:bCs/>
                <w:color w:val="auto"/>
                <w:szCs w:val="22"/>
              </w:rPr>
              <w:instrText xml:space="preserve">" \f “subject” </w:instrText>
            </w:r>
            <w:r w:rsidR="002374C7" w:rsidRPr="000600DF">
              <w:rPr>
                <w:rFonts w:cs="Calibri"/>
                <w:bCs/>
                <w:color w:val="auto"/>
                <w:szCs w:val="22"/>
              </w:rPr>
              <w:fldChar w:fldCharType="end"/>
            </w:r>
            <w:r w:rsidR="00A274DB" w:rsidRPr="000600DF">
              <w:rPr>
                <w:rFonts w:cs="Calibri"/>
                <w:bCs/>
                <w:color w:val="auto"/>
                <w:szCs w:val="22"/>
              </w:rPr>
              <w:fldChar w:fldCharType="begin"/>
            </w:r>
            <w:r w:rsidR="00A274DB" w:rsidRPr="000600DF">
              <w:rPr>
                <w:rFonts w:cs="Calibri"/>
                <w:bCs/>
                <w:color w:val="auto"/>
                <w:szCs w:val="22"/>
              </w:rPr>
              <w:instrText xml:space="preserve"> xe "board orders" \f “subject” </w:instrText>
            </w:r>
            <w:r w:rsidR="00A274DB" w:rsidRPr="000600DF">
              <w:rPr>
                <w:rFonts w:cs="Calibri"/>
                <w:bCs/>
                <w:color w:val="auto"/>
                <w:szCs w:val="22"/>
              </w:rPr>
              <w:fldChar w:fldCharType="end"/>
            </w:r>
            <w:r w:rsidR="00A274DB" w:rsidRPr="000600DF">
              <w:rPr>
                <w:rFonts w:cs="Calibri"/>
                <w:bCs/>
                <w:color w:val="auto"/>
                <w:szCs w:val="22"/>
              </w:rPr>
              <w:fldChar w:fldCharType="begin"/>
            </w:r>
            <w:r w:rsidR="00A274DB" w:rsidRPr="000600DF">
              <w:rPr>
                <w:rFonts w:cs="Calibri"/>
                <w:bCs/>
                <w:color w:val="auto"/>
                <w:szCs w:val="22"/>
              </w:rPr>
              <w:instrText xml:space="preserve"> xe "sanctions" \f “subject” </w:instrText>
            </w:r>
            <w:r w:rsidR="00A274DB" w:rsidRPr="000600DF">
              <w:rPr>
                <w:rFonts w:cs="Calibri"/>
                <w:bCs/>
                <w:color w:val="auto"/>
                <w:szCs w:val="22"/>
              </w:rPr>
              <w:fldChar w:fldCharType="end"/>
            </w:r>
          </w:p>
          <w:p w14:paraId="7D4445E2" w14:textId="77777777" w:rsidR="00FC6CCF" w:rsidRPr="000600DF" w:rsidRDefault="00FC6CCF" w:rsidP="001E6F18">
            <w:pPr>
              <w:spacing w:before="60" w:after="60"/>
              <w:rPr>
                <w:rFonts w:eastAsia="Times New Roman" w:cs="Calibri"/>
                <w:color w:val="auto"/>
                <w:szCs w:val="22"/>
              </w:rPr>
            </w:pPr>
            <w:r w:rsidRPr="000600DF">
              <w:rPr>
                <w:rFonts w:eastAsia="Times New Roman" w:cs="Calibri"/>
                <w:color w:val="auto"/>
                <w:szCs w:val="22"/>
              </w:rPr>
              <w:t>Includes</w:t>
            </w:r>
            <w:r w:rsidR="001E6F18" w:rsidRPr="000600DF">
              <w:rPr>
                <w:rFonts w:eastAsia="Times New Roman" w:cs="Calibri"/>
                <w:color w:val="auto"/>
                <w:szCs w:val="22"/>
              </w:rPr>
              <w:t>,</w:t>
            </w:r>
            <w:r w:rsidRPr="000600DF">
              <w:rPr>
                <w:rFonts w:eastAsia="Times New Roman" w:cs="Calibri"/>
                <w:color w:val="auto"/>
                <w:szCs w:val="22"/>
              </w:rPr>
              <w:t xml:space="preserve"> </w:t>
            </w:r>
            <w:r w:rsidR="001E6F18" w:rsidRPr="000600DF">
              <w:rPr>
                <w:rFonts w:eastAsia="Times New Roman" w:cs="Calibri"/>
                <w:color w:val="auto"/>
                <w:szCs w:val="22"/>
              </w:rPr>
              <w:t>but is not limited to:</w:t>
            </w:r>
          </w:p>
          <w:p w14:paraId="3F39F154" w14:textId="77777777" w:rsidR="00FC6CCF" w:rsidRPr="000600DF" w:rsidRDefault="004E64E4" w:rsidP="001E6F18">
            <w:pPr>
              <w:pStyle w:val="ListParagraph"/>
              <w:numPr>
                <w:ilvl w:val="0"/>
                <w:numId w:val="15"/>
              </w:numPr>
              <w:spacing w:before="60" w:after="60"/>
              <w:rPr>
                <w:rFonts w:cs="Calibri"/>
                <w:b/>
                <w:bCs/>
                <w:i/>
                <w:color w:val="auto"/>
                <w:szCs w:val="22"/>
              </w:rPr>
            </w:pPr>
            <w:r w:rsidRPr="000600DF">
              <w:rPr>
                <w:rFonts w:eastAsia="Times New Roman" w:cs="Calibri"/>
                <w:color w:val="auto"/>
                <w:szCs w:val="22"/>
              </w:rPr>
              <w:t>Orders of the Board, brief adjudicative orders;</w:t>
            </w:r>
          </w:p>
          <w:p w14:paraId="2CEBF1AB" w14:textId="77777777" w:rsidR="00FC6CCF" w:rsidRPr="000600DF" w:rsidRDefault="004E64E4" w:rsidP="001E6F18">
            <w:pPr>
              <w:pStyle w:val="ListParagraph"/>
              <w:numPr>
                <w:ilvl w:val="0"/>
                <w:numId w:val="15"/>
              </w:numPr>
              <w:spacing w:before="60" w:after="60"/>
              <w:rPr>
                <w:rFonts w:cs="Calibri"/>
                <w:b/>
                <w:bCs/>
                <w:i/>
                <w:color w:val="auto"/>
                <w:szCs w:val="22"/>
              </w:rPr>
            </w:pPr>
            <w:r w:rsidRPr="000600DF">
              <w:rPr>
                <w:rFonts w:eastAsia="Times New Roman" w:cs="Calibri"/>
                <w:color w:val="auto"/>
                <w:szCs w:val="22"/>
              </w:rPr>
              <w:t>Stipulation and agreed orders, stipulated agreements;</w:t>
            </w:r>
          </w:p>
          <w:p w14:paraId="72A2F1E7" w14:textId="77777777" w:rsidR="00D63836" w:rsidRPr="000600DF" w:rsidRDefault="004E64E4" w:rsidP="001E6F18">
            <w:pPr>
              <w:pStyle w:val="ListParagraph"/>
              <w:numPr>
                <w:ilvl w:val="0"/>
                <w:numId w:val="15"/>
              </w:numPr>
              <w:spacing w:before="60" w:after="60"/>
              <w:rPr>
                <w:rFonts w:asciiTheme="minorHAnsi" w:hAnsiTheme="minorHAnsi"/>
                <w:b/>
                <w:bCs/>
                <w:i/>
                <w:color w:val="auto"/>
                <w:szCs w:val="22"/>
              </w:rPr>
            </w:pPr>
            <w:r w:rsidRPr="000600DF">
              <w:rPr>
                <w:rFonts w:eastAsia="Times New Roman" w:cs="Calibri"/>
                <w:color w:val="auto"/>
                <w:szCs w:val="22"/>
              </w:rPr>
              <w:t>Default Orders and Orders in Lieu of Disciplinary Action</w:t>
            </w:r>
            <w:r w:rsidR="00D63836" w:rsidRPr="000600DF">
              <w:rPr>
                <w:rFonts w:asciiTheme="minorHAnsi" w:eastAsia="Times New Roman" w:hAnsiTheme="minorHAnsi"/>
                <w:color w:val="auto"/>
                <w:szCs w:val="22"/>
              </w:rPr>
              <w:t>.</w:t>
            </w:r>
          </w:p>
          <w:p w14:paraId="70272161" w14:textId="04AE7AC6" w:rsidR="00D23FE2" w:rsidRPr="000600DF" w:rsidRDefault="00DE0B2D" w:rsidP="004F5DC3">
            <w:pPr>
              <w:spacing w:before="60" w:after="60"/>
              <w:rPr>
                <w:rFonts w:asciiTheme="minorHAnsi" w:hAnsiTheme="minorHAnsi"/>
                <w:bCs/>
                <w:color w:val="auto"/>
                <w:sz w:val="21"/>
                <w:szCs w:val="21"/>
              </w:rPr>
            </w:pPr>
            <w:r w:rsidRPr="000600DF">
              <w:rPr>
                <w:color w:val="auto"/>
                <w:szCs w:val="22"/>
              </w:rPr>
              <w:t>Excludes records covered by</w:t>
            </w:r>
            <w:r w:rsidR="004F5DC3" w:rsidRPr="000600DF">
              <w:rPr>
                <w:color w:val="auto"/>
                <w:szCs w:val="22"/>
              </w:rPr>
              <w:t xml:space="preserve"> </w:t>
            </w:r>
            <w:r w:rsidRPr="000600DF">
              <w:rPr>
                <w:i/>
                <w:color w:val="auto"/>
                <w:szCs w:val="22"/>
              </w:rPr>
              <w:t>Professional License Suspensions - Child Support</w:t>
            </w:r>
            <w:r w:rsidR="004F5DC3" w:rsidRPr="000600DF">
              <w:rPr>
                <w:i/>
                <w:color w:val="auto"/>
                <w:szCs w:val="22"/>
              </w:rPr>
              <w:t xml:space="preserve"> (DAN </w:t>
            </w:r>
            <w:r w:rsidR="00E24053" w:rsidRPr="000600DF">
              <w:rPr>
                <w:i/>
                <w:color w:val="auto"/>
                <w:szCs w:val="22"/>
              </w:rPr>
              <w:t>20-08-69548</w:t>
            </w:r>
            <w:r w:rsidR="004F5DC3" w:rsidRPr="000600DF">
              <w:rPr>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9B05557" w14:textId="77777777" w:rsidR="00DA357D" w:rsidRDefault="00FC6CCF" w:rsidP="00DA357D">
            <w:pPr>
              <w:spacing w:before="60" w:after="60"/>
              <w:rPr>
                <w:bCs/>
                <w:color w:val="auto"/>
                <w:szCs w:val="22"/>
              </w:rPr>
            </w:pPr>
            <w:r w:rsidRPr="002D3CCE">
              <w:rPr>
                <w:b/>
                <w:bCs/>
                <w:color w:val="auto"/>
                <w:szCs w:val="22"/>
              </w:rPr>
              <w:t>Retain</w:t>
            </w:r>
            <w:r w:rsidRPr="002D3CCE">
              <w:rPr>
                <w:bCs/>
                <w:color w:val="auto"/>
                <w:szCs w:val="22"/>
              </w:rPr>
              <w:t xml:space="preserve"> </w:t>
            </w:r>
            <w:r w:rsidR="00D63836" w:rsidRPr="002D3CCE">
              <w:rPr>
                <w:bCs/>
                <w:color w:val="auto"/>
                <w:szCs w:val="22"/>
              </w:rPr>
              <w:t xml:space="preserve">for </w:t>
            </w:r>
            <w:r w:rsidR="00110233" w:rsidRPr="002D3CCE">
              <w:rPr>
                <w:bCs/>
                <w:color w:val="auto"/>
                <w:szCs w:val="22"/>
              </w:rPr>
              <w:t>6</w:t>
            </w:r>
            <w:r w:rsidR="00D63836" w:rsidRPr="002D3CCE">
              <w:rPr>
                <w:bCs/>
                <w:color w:val="auto"/>
                <w:szCs w:val="22"/>
              </w:rPr>
              <w:t xml:space="preserve"> years after</w:t>
            </w:r>
            <w:r w:rsidR="00DC113B">
              <w:rPr>
                <w:bCs/>
                <w:color w:val="auto"/>
                <w:szCs w:val="22"/>
              </w:rPr>
              <w:t xml:space="preserve"> end of appeal period</w:t>
            </w:r>
          </w:p>
          <w:p w14:paraId="092CA0C8" w14:textId="73F37712" w:rsidR="00DA357D" w:rsidRDefault="00DA357D" w:rsidP="00DA357D">
            <w:pPr>
              <w:spacing w:before="60" w:after="60"/>
              <w:rPr>
                <w:bCs/>
                <w:i/>
                <w:color w:val="auto"/>
                <w:szCs w:val="22"/>
              </w:rPr>
            </w:pPr>
            <w:r>
              <w:rPr>
                <w:bCs/>
                <w:color w:val="auto"/>
                <w:szCs w:val="22"/>
              </w:rPr>
              <w:t xml:space="preserve">   </w:t>
            </w:r>
            <w:r>
              <w:rPr>
                <w:bCs/>
                <w:i/>
                <w:color w:val="auto"/>
                <w:szCs w:val="22"/>
              </w:rPr>
              <w:t>or</w:t>
            </w:r>
          </w:p>
          <w:p w14:paraId="283866D3" w14:textId="16B39D33" w:rsidR="00FC6CCF" w:rsidRPr="00DA357D" w:rsidRDefault="00DA357D" w:rsidP="00DA357D">
            <w:pPr>
              <w:spacing w:before="60" w:after="60"/>
              <w:rPr>
                <w:bCs/>
                <w:i/>
                <w:color w:val="auto"/>
                <w:szCs w:val="22"/>
              </w:rPr>
            </w:pPr>
            <w:r>
              <w:rPr>
                <w:bCs/>
                <w:color w:val="auto"/>
                <w:szCs w:val="22"/>
              </w:rPr>
              <w:t xml:space="preserve">6 years after resolution of any litigation, </w:t>
            </w:r>
            <w:r>
              <w:rPr>
                <w:bCs/>
                <w:i/>
                <w:color w:val="auto"/>
                <w:szCs w:val="22"/>
              </w:rPr>
              <w:t>whichever is later</w:t>
            </w:r>
          </w:p>
          <w:p w14:paraId="16CD6560" w14:textId="77777777" w:rsidR="00FC6CCF" w:rsidRPr="002D3CCE" w:rsidRDefault="00FC6CCF" w:rsidP="001E6F18">
            <w:pPr>
              <w:spacing w:before="60" w:after="60"/>
              <w:rPr>
                <w:bCs/>
                <w:i/>
                <w:color w:val="auto"/>
                <w:szCs w:val="22"/>
              </w:rPr>
            </w:pPr>
            <w:r w:rsidRPr="002D3CCE">
              <w:rPr>
                <w:bCs/>
                <w:color w:val="auto"/>
                <w:szCs w:val="22"/>
              </w:rPr>
              <w:t xml:space="preserve"> </w:t>
            </w:r>
            <w:r w:rsidR="001E6F18" w:rsidRPr="002D3CCE">
              <w:rPr>
                <w:bCs/>
                <w:color w:val="auto"/>
                <w:szCs w:val="22"/>
              </w:rPr>
              <w:t xml:space="preserve"> </w:t>
            </w:r>
            <w:r w:rsidRPr="002D3CCE">
              <w:rPr>
                <w:bCs/>
                <w:color w:val="auto"/>
                <w:szCs w:val="22"/>
              </w:rPr>
              <w:t xml:space="preserve"> </w:t>
            </w:r>
            <w:r w:rsidRPr="002D3CCE">
              <w:rPr>
                <w:bCs/>
                <w:i/>
                <w:color w:val="auto"/>
                <w:szCs w:val="22"/>
              </w:rPr>
              <w:t>then</w:t>
            </w:r>
          </w:p>
          <w:p w14:paraId="60B6DA9B" w14:textId="77777777" w:rsidR="00FC6CCF" w:rsidRPr="00D23FE2" w:rsidRDefault="00FC6CCF" w:rsidP="001E6F18">
            <w:pPr>
              <w:spacing w:before="60" w:after="60"/>
              <w:rPr>
                <w:b/>
                <w:bCs/>
                <w:color w:val="auto"/>
                <w:szCs w:val="17"/>
              </w:rPr>
            </w:pPr>
            <w:r w:rsidRPr="002D3CCE">
              <w:rPr>
                <w:b/>
                <w:bCs/>
                <w:color w:val="auto"/>
                <w:szCs w:val="22"/>
              </w:rPr>
              <w:t xml:space="preserve">Transfer </w:t>
            </w:r>
            <w:r w:rsidRPr="002D3CCE">
              <w:rPr>
                <w:bCs/>
                <w:color w:val="auto"/>
                <w:szCs w:val="22"/>
              </w:rPr>
              <w:t>to Washington State Archives for permanent retention</w:t>
            </w:r>
            <w:r w:rsidRPr="008F430E">
              <w:rPr>
                <w:bCs/>
                <w:color w:val="auto"/>
                <w:sz w:val="20"/>
                <w:szCs w:val="20"/>
              </w:rPr>
              <w:t>.</w:t>
            </w:r>
          </w:p>
        </w:tc>
        <w:tc>
          <w:tcPr>
            <w:tcW w:w="1732" w:type="dxa"/>
            <w:tcBorders>
              <w:top w:val="single" w:sz="4" w:space="0" w:color="000000"/>
              <w:bottom w:val="single" w:sz="4" w:space="0" w:color="000000"/>
            </w:tcBorders>
            <w:tcMar>
              <w:top w:w="43" w:type="dxa"/>
              <w:left w:w="43" w:type="dxa"/>
              <w:bottom w:w="43" w:type="dxa"/>
              <w:right w:w="43" w:type="dxa"/>
            </w:tcMar>
          </w:tcPr>
          <w:p w14:paraId="61ED5821" w14:textId="77777777" w:rsidR="00FC6CCF" w:rsidRPr="00D23FE2" w:rsidRDefault="00FC6CCF" w:rsidP="001E6F18">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95AD270" w14:textId="489D2177" w:rsidR="005F7938" w:rsidRDefault="00FC6CCF" w:rsidP="001E6F18">
            <w:pPr>
              <w:jc w:val="center"/>
              <w:rPr>
                <w:color w:val="auto"/>
                <w:szCs w:val="22"/>
              </w:rPr>
            </w:pPr>
            <w:r w:rsidRPr="00D23FE2">
              <w:rPr>
                <w:rFonts w:asciiTheme="minorHAnsi" w:eastAsia="Times New Roman" w:hAnsiTheme="minorHAnsi"/>
                <w:b/>
                <w:color w:val="auto"/>
                <w:sz w:val="16"/>
                <w:szCs w:val="16"/>
              </w:rPr>
              <w:t>(Permanent Retention)</w:t>
            </w:r>
            <w:r w:rsidR="002374C7" w:rsidRPr="00D23FE2">
              <w:rPr>
                <w:color w:val="auto"/>
                <w:szCs w:val="22"/>
              </w:rPr>
              <w:fldChar w:fldCharType="begin"/>
            </w:r>
            <w:r w:rsidRPr="00D23FE2">
              <w:rPr>
                <w:color w:val="auto"/>
                <w:szCs w:val="22"/>
              </w:rPr>
              <w:instrText xml:space="preserve"> XE "</w:instrText>
            </w:r>
            <w:r w:rsidR="00206BB2">
              <w:rPr>
                <w:color w:val="auto"/>
                <w:szCs w:val="22"/>
              </w:rPr>
              <w:instrText>INVESTIGATIONS AND COMPLIANCE:Investigations and Compliance Monitoring</w:instrText>
            </w:r>
            <w:r w:rsidR="000945F9">
              <w:rPr>
                <w:color w:val="auto"/>
                <w:szCs w:val="22"/>
              </w:rPr>
              <w:instrText>:Board Orders”</w:instrText>
            </w:r>
            <w:r w:rsidRPr="00D23FE2">
              <w:rPr>
                <w:color w:val="auto"/>
                <w:szCs w:val="22"/>
              </w:rPr>
              <w:instrText xml:space="preserve"> \f “archival” </w:instrText>
            </w:r>
            <w:r w:rsidR="002374C7" w:rsidRPr="00D23FE2">
              <w:rPr>
                <w:color w:val="auto"/>
                <w:szCs w:val="22"/>
              </w:rPr>
              <w:fldChar w:fldCharType="end"/>
            </w:r>
          </w:p>
          <w:p w14:paraId="5C47F478" w14:textId="77777777" w:rsidR="001E6F18" w:rsidRPr="00D23FE2" w:rsidRDefault="00FC6CCF" w:rsidP="001E6F18">
            <w:pPr>
              <w:jc w:val="center"/>
              <w:rPr>
                <w:rFonts w:eastAsia="Calibri" w:cs="Times New Roman"/>
                <w:color w:val="auto"/>
                <w:sz w:val="20"/>
                <w:szCs w:val="20"/>
              </w:rPr>
            </w:pPr>
            <w:r w:rsidRPr="00D23FE2">
              <w:rPr>
                <w:rFonts w:eastAsia="Calibri" w:cs="Times New Roman"/>
                <w:color w:val="auto"/>
                <w:sz w:val="20"/>
                <w:szCs w:val="20"/>
              </w:rPr>
              <w:t>NON-ESSENTIAL</w:t>
            </w:r>
          </w:p>
          <w:p w14:paraId="4F7A7B01" w14:textId="77777777" w:rsidR="00FC6CCF" w:rsidRPr="00D23FE2" w:rsidRDefault="00FC6CCF" w:rsidP="00D23FE2">
            <w:pPr>
              <w:jc w:val="center"/>
              <w:rPr>
                <w:rFonts w:asciiTheme="minorHAnsi" w:eastAsia="Times New Roman" w:hAnsiTheme="minorHAnsi"/>
                <w:color w:val="auto"/>
                <w:sz w:val="20"/>
                <w:szCs w:val="20"/>
              </w:rPr>
            </w:pPr>
            <w:r w:rsidRPr="00D23FE2">
              <w:rPr>
                <w:rFonts w:asciiTheme="minorHAnsi" w:eastAsia="Times New Roman" w:hAnsiTheme="minorHAnsi"/>
                <w:color w:val="auto"/>
                <w:sz w:val="20"/>
                <w:szCs w:val="20"/>
              </w:rPr>
              <w:t>O</w:t>
            </w:r>
            <w:r w:rsidR="00D23FE2" w:rsidRPr="00D23FE2">
              <w:rPr>
                <w:rFonts w:asciiTheme="minorHAnsi" w:eastAsia="Times New Roman" w:hAnsiTheme="minorHAnsi"/>
                <w:color w:val="auto"/>
                <w:sz w:val="20"/>
                <w:szCs w:val="20"/>
              </w:rPr>
              <w:t>PR</w:t>
            </w:r>
          </w:p>
        </w:tc>
      </w:tr>
      <w:tr w:rsidR="005F7938" w:rsidRPr="00941F22" w14:paraId="52E12EC1"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793C87BA" w14:textId="4E61F2E7" w:rsidR="005F7938" w:rsidRPr="000600DF" w:rsidRDefault="00E24053" w:rsidP="005F793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lastRenderedPageBreak/>
              <w:t>20-08-69545</w:t>
            </w:r>
            <w:r w:rsidR="002374C7" w:rsidRPr="000600DF">
              <w:rPr>
                <w:rFonts w:asciiTheme="minorHAnsi" w:eastAsia="Times New Roman" w:hAnsiTheme="minorHAnsi"/>
                <w:color w:val="auto"/>
                <w:szCs w:val="22"/>
              </w:rPr>
              <w:fldChar w:fldCharType="begin"/>
            </w:r>
            <w:r w:rsidR="005F7938" w:rsidRPr="000600DF">
              <w:rPr>
                <w:color w:val="auto"/>
              </w:rPr>
              <w:instrText xml:space="preserve"> XE "</w:instrText>
            </w:r>
            <w:r w:rsidR="000600DF">
              <w:rPr>
                <w:color w:val="auto"/>
              </w:rPr>
              <w:instrText>20</w:instrText>
            </w:r>
            <w:r w:rsidR="005F793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5F793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69545</w:instrText>
            </w:r>
            <w:r w:rsidR="005F7938" w:rsidRPr="000600DF">
              <w:rPr>
                <w:color w:val="auto"/>
              </w:rPr>
              <w:instrText xml:space="preserve">" </w:instrText>
            </w:r>
            <w:r w:rsidR="005F7938"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222FE707" w14:textId="6AABA817" w:rsidR="005F7938" w:rsidRPr="000600DF" w:rsidRDefault="005F7938" w:rsidP="005F793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E24053"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2BEC625" w14:textId="332E200D" w:rsidR="005F7938" w:rsidRPr="000600DF" w:rsidRDefault="004E64E4" w:rsidP="005F7938">
            <w:pPr>
              <w:spacing w:before="60" w:after="60"/>
              <w:rPr>
                <w:rFonts w:cs="Calibri"/>
                <w:b/>
                <w:bCs/>
                <w:i/>
                <w:color w:val="auto"/>
                <w:szCs w:val="22"/>
              </w:rPr>
            </w:pPr>
            <w:r w:rsidRPr="000600DF">
              <w:rPr>
                <w:rFonts w:cs="Calibri"/>
                <w:b/>
                <w:bCs/>
                <w:i/>
                <w:color w:val="auto"/>
                <w:szCs w:val="22"/>
              </w:rPr>
              <w:t>Investigation</w:t>
            </w:r>
            <w:r w:rsidR="002F230B" w:rsidRPr="000600DF">
              <w:rPr>
                <w:rFonts w:cs="Calibri"/>
                <w:b/>
                <w:bCs/>
                <w:i/>
                <w:color w:val="auto"/>
                <w:szCs w:val="22"/>
              </w:rPr>
              <w:t xml:space="preserve"> File</w:t>
            </w:r>
            <w:r w:rsidR="00536760" w:rsidRPr="000600DF">
              <w:rPr>
                <w:rFonts w:cs="Calibri"/>
                <w:b/>
                <w:bCs/>
                <w:i/>
                <w:color w:val="auto"/>
                <w:szCs w:val="22"/>
              </w:rPr>
              <w:t>s – U</w:t>
            </w:r>
            <w:r w:rsidR="00926255" w:rsidRPr="000600DF">
              <w:rPr>
                <w:rFonts w:cs="Calibri"/>
                <w:b/>
                <w:i/>
                <w:color w:val="auto"/>
                <w:szCs w:val="22"/>
              </w:rPr>
              <w:t>nfounded</w:t>
            </w:r>
          </w:p>
          <w:p w14:paraId="0BC441AD" w14:textId="6F6B8271" w:rsidR="002F230B" w:rsidRPr="000600DF" w:rsidRDefault="005F7938" w:rsidP="002F230B">
            <w:pPr>
              <w:spacing w:before="60" w:after="60"/>
              <w:rPr>
                <w:rFonts w:cs="Calibri"/>
                <w:color w:val="auto"/>
                <w:szCs w:val="22"/>
              </w:rPr>
            </w:pPr>
            <w:r w:rsidRPr="000600DF">
              <w:rPr>
                <w:rFonts w:eastAsia="Times New Roman" w:cs="Calibri"/>
                <w:color w:val="auto"/>
                <w:szCs w:val="22"/>
              </w:rPr>
              <w:t xml:space="preserve">Records </w:t>
            </w:r>
            <w:r w:rsidR="00926255" w:rsidRPr="000600DF">
              <w:rPr>
                <w:rFonts w:eastAsia="Times New Roman" w:cs="Calibri"/>
                <w:color w:val="auto"/>
                <w:szCs w:val="22"/>
              </w:rPr>
              <w:t>relating to complain</w:t>
            </w:r>
            <w:r w:rsidR="002F230B" w:rsidRPr="000600DF">
              <w:rPr>
                <w:rFonts w:eastAsia="Times New Roman" w:cs="Calibri"/>
                <w:color w:val="auto"/>
                <w:szCs w:val="22"/>
              </w:rPr>
              <w:t>t</w:t>
            </w:r>
            <w:r w:rsidR="00926255" w:rsidRPr="000600DF">
              <w:rPr>
                <w:rFonts w:eastAsia="Times New Roman" w:cs="Calibri"/>
                <w:color w:val="auto"/>
                <w:szCs w:val="22"/>
              </w:rPr>
              <w:t xml:space="preserve">s </w:t>
            </w:r>
            <w:r w:rsidR="002F230B" w:rsidRPr="000600DF">
              <w:rPr>
                <w:rFonts w:cs="Calibri"/>
                <w:color w:val="auto"/>
                <w:szCs w:val="22"/>
              </w:rPr>
              <w:t>regarding a professional licensee or firm, or an unlicensed individual or firm performing licensee tasks where the complaint is unfounded and no action is taken.</w:t>
            </w:r>
            <w:r w:rsidR="00BE20C1" w:rsidRPr="000600DF">
              <w:rPr>
                <w:rFonts w:cs="Calibri"/>
                <w:bCs/>
                <w:color w:val="auto"/>
                <w:szCs w:val="22"/>
              </w:rPr>
              <w:t xml:space="preserve"> </w:t>
            </w:r>
            <w:r w:rsidR="00BE20C1" w:rsidRPr="000600DF">
              <w:rPr>
                <w:rFonts w:cs="Calibri"/>
                <w:bCs/>
                <w:color w:val="auto"/>
                <w:szCs w:val="22"/>
              </w:rPr>
              <w:fldChar w:fldCharType="begin"/>
            </w:r>
            <w:r w:rsidR="00BE20C1" w:rsidRPr="000600DF">
              <w:rPr>
                <w:rFonts w:cs="Calibri"/>
                <w:bCs/>
                <w:color w:val="auto"/>
                <w:szCs w:val="22"/>
              </w:rPr>
              <w:instrText xml:space="preserve"> xe "</w:instrText>
            </w:r>
            <w:r w:rsidR="00D9640F" w:rsidRPr="000600DF">
              <w:rPr>
                <w:rFonts w:cs="Calibri"/>
                <w:bCs/>
                <w:color w:val="auto"/>
                <w:szCs w:val="22"/>
              </w:rPr>
              <w:instrText>complaints – no action taken</w:instrText>
            </w:r>
            <w:r w:rsidR="00BE20C1" w:rsidRPr="000600DF">
              <w:rPr>
                <w:rFonts w:cs="Calibri"/>
                <w:bCs/>
                <w:color w:val="auto"/>
                <w:szCs w:val="22"/>
              </w:rPr>
              <w:instrText xml:space="preserve">" \f “subject” </w:instrText>
            </w:r>
            <w:r w:rsidR="00BE20C1" w:rsidRPr="000600DF">
              <w:rPr>
                <w:rFonts w:cs="Calibri"/>
                <w:bCs/>
                <w:color w:val="auto"/>
                <w:szCs w:val="22"/>
              </w:rPr>
              <w:fldChar w:fldCharType="end"/>
            </w:r>
            <w:r w:rsidR="00BE20C1" w:rsidRPr="000600DF">
              <w:rPr>
                <w:rFonts w:cs="Calibri"/>
                <w:bCs/>
                <w:color w:val="auto"/>
                <w:szCs w:val="22"/>
              </w:rPr>
              <w:fldChar w:fldCharType="begin"/>
            </w:r>
            <w:r w:rsidR="00BE20C1" w:rsidRPr="000600DF">
              <w:rPr>
                <w:rFonts w:cs="Calibri"/>
                <w:bCs/>
                <w:color w:val="auto"/>
                <w:szCs w:val="22"/>
              </w:rPr>
              <w:instrText xml:space="preserve"> xe "</w:instrText>
            </w:r>
            <w:r w:rsidR="00D9640F" w:rsidRPr="000600DF">
              <w:rPr>
                <w:rFonts w:cs="Calibri"/>
                <w:bCs/>
                <w:color w:val="auto"/>
                <w:szCs w:val="22"/>
              </w:rPr>
              <w:instrText>investigations – no action taken</w:instrText>
            </w:r>
            <w:r w:rsidR="00BE20C1" w:rsidRPr="000600DF">
              <w:rPr>
                <w:rFonts w:cs="Calibri"/>
                <w:bCs/>
                <w:color w:val="auto"/>
                <w:szCs w:val="22"/>
              </w:rPr>
              <w:instrText xml:space="preserve">" \f “subject” </w:instrText>
            </w:r>
            <w:r w:rsidR="00BE20C1" w:rsidRPr="000600DF">
              <w:rPr>
                <w:rFonts w:cs="Calibri"/>
                <w:bCs/>
                <w:color w:val="auto"/>
                <w:szCs w:val="22"/>
              </w:rPr>
              <w:fldChar w:fldCharType="end"/>
            </w:r>
            <w:r w:rsidR="00BE20C1" w:rsidRPr="000600DF">
              <w:rPr>
                <w:rFonts w:cs="Calibri"/>
                <w:bCs/>
                <w:color w:val="auto"/>
                <w:szCs w:val="22"/>
              </w:rPr>
              <w:fldChar w:fldCharType="begin"/>
            </w:r>
            <w:r w:rsidR="00BE20C1" w:rsidRPr="000600DF">
              <w:rPr>
                <w:rFonts w:cs="Calibri"/>
                <w:bCs/>
                <w:color w:val="auto"/>
                <w:szCs w:val="22"/>
              </w:rPr>
              <w:instrText xml:space="preserve"> xe "</w:instrText>
            </w:r>
            <w:r w:rsidR="00D9640F" w:rsidRPr="000600DF">
              <w:rPr>
                <w:rFonts w:cs="Calibri"/>
                <w:bCs/>
                <w:color w:val="auto"/>
                <w:szCs w:val="22"/>
              </w:rPr>
              <w:instrText>unfounded complaints</w:instrText>
            </w:r>
            <w:r w:rsidR="00BE20C1" w:rsidRPr="000600DF">
              <w:rPr>
                <w:rFonts w:cs="Calibri"/>
                <w:bCs/>
                <w:color w:val="auto"/>
                <w:szCs w:val="22"/>
              </w:rPr>
              <w:instrText xml:space="preserve">" \f “subject” </w:instrText>
            </w:r>
            <w:r w:rsidR="00BE20C1" w:rsidRPr="000600DF">
              <w:rPr>
                <w:rFonts w:cs="Calibri"/>
                <w:bCs/>
                <w:color w:val="auto"/>
                <w:szCs w:val="22"/>
              </w:rPr>
              <w:fldChar w:fldCharType="end"/>
            </w:r>
            <w:r w:rsidR="00D9640F" w:rsidRPr="000600DF">
              <w:rPr>
                <w:rFonts w:cs="Calibri"/>
                <w:bCs/>
                <w:color w:val="auto"/>
                <w:szCs w:val="22"/>
              </w:rPr>
              <w:fldChar w:fldCharType="begin"/>
            </w:r>
            <w:r w:rsidR="00D9640F" w:rsidRPr="000600DF">
              <w:rPr>
                <w:rFonts w:cs="Calibri"/>
                <w:bCs/>
                <w:color w:val="auto"/>
                <w:szCs w:val="22"/>
              </w:rPr>
              <w:instrText xml:space="preserve"> xe "unfounded investigations" \f “subject” </w:instrText>
            </w:r>
            <w:r w:rsidR="00D9640F" w:rsidRPr="000600DF">
              <w:rPr>
                <w:rFonts w:cs="Calibri"/>
                <w:bCs/>
                <w:color w:val="auto"/>
                <w:szCs w:val="22"/>
              </w:rPr>
              <w:fldChar w:fldCharType="end"/>
            </w:r>
          </w:p>
          <w:p w14:paraId="03184139" w14:textId="73045A38" w:rsidR="002F230B" w:rsidRPr="000600DF" w:rsidRDefault="002F230B" w:rsidP="002F230B">
            <w:pPr>
              <w:spacing w:before="60" w:after="60"/>
              <w:rPr>
                <w:color w:val="auto"/>
                <w:szCs w:val="22"/>
              </w:rPr>
            </w:pPr>
            <w:r w:rsidRPr="000600DF">
              <w:rPr>
                <w:color w:val="auto"/>
                <w:szCs w:val="22"/>
              </w:rPr>
              <w:t>I</w:t>
            </w:r>
            <w:r w:rsidR="000600DF">
              <w:rPr>
                <w:color w:val="auto"/>
                <w:szCs w:val="22"/>
              </w:rPr>
              <w:t>ncludes, but is not limited to:</w:t>
            </w:r>
          </w:p>
          <w:p w14:paraId="6F5D7C5B" w14:textId="399A1107" w:rsidR="002F230B" w:rsidRPr="000600DF" w:rsidRDefault="002F230B" w:rsidP="00134F61">
            <w:pPr>
              <w:pStyle w:val="ListParagraph"/>
              <w:numPr>
                <w:ilvl w:val="0"/>
                <w:numId w:val="22"/>
              </w:numPr>
              <w:spacing w:before="60" w:after="60"/>
              <w:rPr>
                <w:color w:val="auto"/>
                <w:szCs w:val="22"/>
              </w:rPr>
            </w:pPr>
            <w:r w:rsidRPr="000600DF">
              <w:rPr>
                <w:color w:val="auto"/>
                <w:szCs w:val="22"/>
              </w:rPr>
              <w:t>Original complaint and respondent information;</w:t>
            </w:r>
          </w:p>
          <w:p w14:paraId="7078A7C4"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Investigation records;</w:t>
            </w:r>
          </w:p>
          <w:p w14:paraId="3C79225C"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Activity report;</w:t>
            </w:r>
          </w:p>
          <w:p w14:paraId="0E27F566"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Contact list;</w:t>
            </w:r>
          </w:p>
          <w:p w14:paraId="2DFDF298" w14:textId="1243CB2F" w:rsidR="002F230B" w:rsidRPr="000600DF" w:rsidRDefault="002F230B" w:rsidP="00053CDE">
            <w:pPr>
              <w:pStyle w:val="ListParagraph"/>
              <w:numPr>
                <w:ilvl w:val="0"/>
                <w:numId w:val="22"/>
              </w:numPr>
              <w:spacing w:before="60" w:after="60"/>
              <w:rPr>
                <w:color w:val="auto"/>
                <w:szCs w:val="22"/>
              </w:rPr>
            </w:pPr>
            <w:r w:rsidRPr="000600DF">
              <w:rPr>
                <w:color w:val="auto"/>
                <w:szCs w:val="22"/>
              </w:rPr>
              <w:t>Case Manager worksheet/recommendation</w:t>
            </w:r>
            <w:r w:rsidR="008B1AEE" w:rsidRPr="000600DF">
              <w:rPr>
                <w:color w:val="auto"/>
                <w:szCs w:val="22"/>
              </w:rPr>
              <w:t xml:space="preserve"> or Director/Deputy Director recommendation</w:t>
            </w:r>
            <w:r w:rsidRPr="000600DF">
              <w:rPr>
                <w:color w:val="auto"/>
                <w:szCs w:val="22"/>
              </w:rPr>
              <w:t>.</w:t>
            </w:r>
          </w:p>
          <w:p w14:paraId="02506EF7" w14:textId="3128C36D" w:rsidR="005F7938" w:rsidRPr="000600DF" w:rsidRDefault="00BC1700" w:rsidP="000600DF">
            <w:pPr>
              <w:spacing w:before="60" w:after="60"/>
              <w:rPr>
                <w:rFonts w:cs="Calibri"/>
                <w:bCs/>
                <w:i/>
                <w:color w:val="auto"/>
                <w:sz w:val="21"/>
                <w:szCs w:val="21"/>
              </w:rPr>
            </w:pPr>
            <w:r w:rsidRPr="000600DF">
              <w:rPr>
                <w:rFonts w:cs="Calibri"/>
                <w:bCs/>
                <w:i/>
                <w:color w:val="auto"/>
                <w:sz w:val="21"/>
                <w:szCs w:val="21"/>
              </w:rPr>
              <w:t xml:space="preserve">Note: If the agency takes action as a result of the investigation, the investigation file is incorporated </w:t>
            </w:r>
            <w:r w:rsidR="00901804" w:rsidRPr="000600DF">
              <w:rPr>
                <w:rFonts w:cs="Calibri"/>
                <w:bCs/>
                <w:i/>
                <w:color w:val="auto"/>
                <w:sz w:val="21"/>
                <w:szCs w:val="21"/>
              </w:rPr>
              <w:t xml:space="preserve">into Disciplinary/Legal Files (DAN </w:t>
            </w:r>
            <w:r w:rsidR="00A22285" w:rsidRPr="000600DF">
              <w:rPr>
                <w:rFonts w:cs="Calibri"/>
                <w:bCs/>
                <w:i/>
                <w:color w:val="auto"/>
                <w:sz w:val="21"/>
                <w:szCs w:val="21"/>
              </w:rPr>
              <w:t>20-08-69544</w:t>
            </w:r>
            <w:r w:rsidR="00901804" w:rsidRPr="000600DF">
              <w:rPr>
                <w:rFonts w:cs="Calibri"/>
                <w:bCs/>
                <w:i/>
                <w:color w:val="auto"/>
                <w:sz w:val="21"/>
                <w:szCs w:val="21"/>
              </w:rPr>
              <w:t>)</w:t>
            </w:r>
          </w:p>
        </w:tc>
        <w:tc>
          <w:tcPr>
            <w:tcW w:w="2887" w:type="dxa"/>
            <w:tcBorders>
              <w:top w:val="single" w:sz="4" w:space="0" w:color="000000"/>
              <w:bottom w:val="single" w:sz="4" w:space="0" w:color="000000"/>
            </w:tcBorders>
            <w:tcMar>
              <w:top w:w="43" w:type="dxa"/>
              <w:left w:w="115" w:type="dxa"/>
              <w:bottom w:w="43" w:type="dxa"/>
              <w:right w:w="115" w:type="dxa"/>
            </w:tcMar>
          </w:tcPr>
          <w:p w14:paraId="62BDA09E" w14:textId="03DDEDF0" w:rsidR="005F7938" w:rsidRPr="000600DF" w:rsidRDefault="005F7938" w:rsidP="005F7938">
            <w:pPr>
              <w:spacing w:before="60" w:after="60"/>
              <w:rPr>
                <w:bCs/>
                <w:color w:val="auto"/>
                <w:szCs w:val="17"/>
              </w:rPr>
            </w:pPr>
            <w:r w:rsidRPr="000600DF">
              <w:rPr>
                <w:b/>
                <w:bCs/>
                <w:color w:val="auto"/>
                <w:szCs w:val="17"/>
              </w:rPr>
              <w:t>Retain</w:t>
            </w:r>
            <w:r w:rsidRPr="000600DF">
              <w:rPr>
                <w:bCs/>
                <w:color w:val="auto"/>
                <w:szCs w:val="17"/>
              </w:rPr>
              <w:t xml:space="preserve"> for </w:t>
            </w:r>
            <w:r w:rsidR="002F230B" w:rsidRPr="000600DF">
              <w:rPr>
                <w:bCs/>
                <w:color w:val="auto"/>
                <w:szCs w:val="17"/>
              </w:rPr>
              <w:t>1</w:t>
            </w:r>
            <w:r w:rsidRPr="000600DF">
              <w:rPr>
                <w:bCs/>
                <w:color w:val="auto"/>
                <w:szCs w:val="17"/>
              </w:rPr>
              <w:t xml:space="preserve"> year after </w:t>
            </w:r>
            <w:r w:rsidR="00DA357D" w:rsidRPr="000600DF">
              <w:rPr>
                <w:bCs/>
                <w:color w:val="auto"/>
                <w:szCs w:val="17"/>
              </w:rPr>
              <w:t xml:space="preserve">completion of </w:t>
            </w:r>
            <w:r w:rsidR="002F230B" w:rsidRPr="000600DF">
              <w:rPr>
                <w:bCs/>
                <w:color w:val="auto"/>
                <w:szCs w:val="17"/>
              </w:rPr>
              <w:t>investigati</w:t>
            </w:r>
            <w:r w:rsidR="0053552D" w:rsidRPr="000600DF">
              <w:rPr>
                <w:bCs/>
                <w:color w:val="auto"/>
                <w:szCs w:val="17"/>
              </w:rPr>
              <w:t>on</w:t>
            </w:r>
          </w:p>
          <w:p w14:paraId="1FC7B1A8" w14:textId="77777777" w:rsidR="005F7938" w:rsidRPr="000600DF" w:rsidRDefault="005F7938" w:rsidP="005F7938">
            <w:pPr>
              <w:spacing w:before="60" w:after="60"/>
              <w:rPr>
                <w:bCs/>
                <w:i/>
                <w:color w:val="auto"/>
                <w:szCs w:val="17"/>
              </w:rPr>
            </w:pPr>
            <w:r w:rsidRPr="000600DF">
              <w:rPr>
                <w:bCs/>
                <w:color w:val="auto"/>
                <w:szCs w:val="17"/>
              </w:rPr>
              <w:t xml:space="preserve">   </w:t>
            </w:r>
            <w:r w:rsidRPr="000600DF">
              <w:rPr>
                <w:bCs/>
                <w:i/>
                <w:color w:val="auto"/>
                <w:szCs w:val="17"/>
              </w:rPr>
              <w:t>then</w:t>
            </w:r>
          </w:p>
          <w:p w14:paraId="4AF745DC" w14:textId="77777777" w:rsidR="005F7938" w:rsidRPr="000600DF" w:rsidRDefault="005F7938" w:rsidP="005F7938">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0B3FDBDF" w14:textId="77777777" w:rsidR="005F7938" w:rsidRPr="005F7938" w:rsidRDefault="005F7938" w:rsidP="005F793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2BE2B069" w14:textId="77777777" w:rsidR="005F7938" w:rsidRPr="00D23FE2" w:rsidRDefault="005F7938" w:rsidP="005F7938">
            <w:pPr>
              <w:jc w:val="center"/>
              <w:rPr>
                <w:rFonts w:eastAsia="Calibri" w:cs="Times New Roman"/>
                <w:color w:val="auto"/>
                <w:sz w:val="20"/>
                <w:szCs w:val="20"/>
              </w:rPr>
            </w:pPr>
            <w:r w:rsidRPr="00D23FE2">
              <w:rPr>
                <w:rFonts w:eastAsia="Calibri" w:cs="Times New Roman"/>
                <w:color w:val="auto"/>
                <w:sz w:val="20"/>
                <w:szCs w:val="20"/>
              </w:rPr>
              <w:t>NON-ESSENTIAL</w:t>
            </w:r>
          </w:p>
          <w:p w14:paraId="3296810A" w14:textId="77777777" w:rsidR="005F7938" w:rsidRPr="00E120CA" w:rsidRDefault="005F7938" w:rsidP="005F7938">
            <w:pPr>
              <w:jc w:val="center"/>
              <w:rPr>
                <w:rFonts w:eastAsia="Times New Roman" w:cs="Calibri"/>
                <w:color w:val="auto"/>
                <w:sz w:val="20"/>
                <w:szCs w:val="20"/>
              </w:rPr>
            </w:pPr>
            <w:r w:rsidRPr="00E120CA">
              <w:rPr>
                <w:rFonts w:eastAsia="Times New Roman" w:cs="Calibri"/>
                <w:color w:val="auto"/>
                <w:sz w:val="20"/>
                <w:szCs w:val="20"/>
              </w:rPr>
              <w:t>OPR</w:t>
            </w:r>
          </w:p>
        </w:tc>
      </w:tr>
      <w:tr w:rsidR="00FC4508" w:rsidRPr="00941F22" w14:paraId="7E387B52"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3CB7EF4" w14:textId="70B5D89E" w:rsidR="00FC4508" w:rsidRPr="000600DF" w:rsidRDefault="00A22285"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lastRenderedPageBreak/>
              <w:t>20-08-69544</w:t>
            </w:r>
            <w:r w:rsidR="002374C7" w:rsidRPr="000600DF">
              <w:rPr>
                <w:rFonts w:asciiTheme="minorHAnsi" w:eastAsia="Times New Roman" w:hAnsiTheme="minorHAnsi"/>
                <w:color w:val="auto"/>
                <w:szCs w:val="22"/>
              </w:rPr>
              <w:fldChar w:fldCharType="begin"/>
            </w:r>
            <w:r w:rsidR="00FC4508" w:rsidRPr="000600DF">
              <w:rPr>
                <w:color w:val="auto"/>
              </w:rPr>
              <w:instrText xml:space="preserve"> XE "</w:instrText>
            </w:r>
            <w:r w:rsidR="000600DF">
              <w:rPr>
                <w:color w:val="auto"/>
              </w:rPr>
              <w:instrText>20</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69544</w:instrText>
            </w:r>
            <w:r w:rsidR="00FC4508" w:rsidRPr="000600DF">
              <w:rPr>
                <w:color w:val="auto"/>
              </w:rPr>
              <w:instrText xml:space="preserve">" </w:instrText>
            </w:r>
            <w:r w:rsidR="00FC4508"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50D20C24" w14:textId="5B6A3A64" w:rsidR="00FC4508" w:rsidRPr="000600DF" w:rsidRDefault="00FC4508"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A22285"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25288F15" w14:textId="1EB24ADC" w:rsidR="00FC4508" w:rsidRPr="000600DF" w:rsidRDefault="00BC1700" w:rsidP="00FC4508">
            <w:pPr>
              <w:spacing w:before="60" w:after="60"/>
              <w:rPr>
                <w:rFonts w:cs="Calibri"/>
                <w:b/>
                <w:bCs/>
                <w:i/>
                <w:color w:val="auto"/>
                <w:szCs w:val="22"/>
              </w:rPr>
            </w:pPr>
            <w:r w:rsidRPr="000600DF">
              <w:rPr>
                <w:rFonts w:cs="Calibri"/>
                <w:b/>
                <w:bCs/>
                <w:i/>
                <w:color w:val="auto"/>
                <w:szCs w:val="22"/>
              </w:rPr>
              <w:t>Disciplinary/Legal Files</w:t>
            </w:r>
          </w:p>
          <w:p w14:paraId="2005CF7B" w14:textId="070F9E37" w:rsidR="00FC4508" w:rsidRPr="000600DF" w:rsidRDefault="002F230B" w:rsidP="00FC4508">
            <w:pPr>
              <w:spacing w:before="60" w:after="60"/>
              <w:rPr>
                <w:rFonts w:asciiTheme="minorHAnsi" w:eastAsia="Times New Roman" w:hAnsiTheme="minorHAnsi"/>
                <w:color w:val="auto"/>
                <w:szCs w:val="22"/>
              </w:rPr>
            </w:pPr>
            <w:r w:rsidRPr="000600DF">
              <w:rPr>
                <w:color w:val="auto"/>
                <w:szCs w:val="22"/>
              </w:rPr>
              <w:t xml:space="preserve">Records relating to complaints and associated investigation regarding a professional licensee, </w:t>
            </w:r>
            <w:r w:rsidRPr="000600DF">
              <w:rPr>
                <w:bCs/>
                <w:color w:val="auto"/>
              </w:rPr>
              <w:t>licensed business,</w:t>
            </w:r>
            <w:r w:rsidRPr="000600DF">
              <w:rPr>
                <w:color w:val="auto"/>
              </w:rPr>
              <w:t xml:space="preserve"> </w:t>
            </w:r>
            <w:r w:rsidRPr="000600DF">
              <w:rPr>
                <w:color w:val="auto"/>
                <w:szCs w:val="22"/>
              </w:rPr>
              <w:t>or unlicensed individual</w:t>
            </w:r>
            <w:r w:rsidRPr="000600DF">
              <w:rPr>
                <w:b/>
                <w:bCs/>
                <w:color w:val="auto"/>
              </w:rPr>
              <w:t xml:space="preserve"> </w:t>
            </w:r>
            <w:r w:rsidRPr="000600DF">
              <w:rPr>
                <w:bCs/>
                <w:color w:val="auto"/>
              </w:rPr>
              <w:t>or business</w:t>
            </w:r>
            <w:r w:rsidRPr="000600DF">
              <w:rPr>
                <w:color w:val="auto"/>
                <w:szCs w:val="22"/>
              </w:rPr>
              <w:t xml:space="preserve"> where action is taken. </w:t>
            </w:r>
            <w:r w:rsidR="002374C7" w:rsidRPr="000600DF">
              <w:rPr>
                <w:bCs/>
                <w:color w:val="auto"/>
                <w:szCs w:val="22"/>
              </w:rPr>
              <w:fldChar w:fldCharType="begin"/>
            </w:r>
            <w:r w:rsidR="00FC4508" w:rsidRPr="000600DF">
              <w:rPr>
                <w:bCs/>
                <w:color w:val="auto"/>
                <w:szCs w:val="22"/>
              </w:rPr>
              <w:instrText xml:space="preserve"> xe "</w:instrText>
            </w:r>
            <w:r w:rsidR="00E96584" w:rsidRPr="000600DF">
              <w:rPr>
                <w:bCs/>
                <w:color w:val="auto"/>
                <w:szCs w:val="22"/>
              </w:rPr>
              <w:instrText>complaints</w:instrText>
            </w:r>
            <w:r w:rsidR="00BE20C1" w:rsidRPr="000600DF">
              <w:rPr>
                <w:bCs/>
                <w:color w:val="auto"/>
                <w:szCs w:val="22"/>
              </w:rPr>
              <w:instrText xml:space="preserve"> – action taken</w:instrText>
            </w:r>
            <w:r w:rsidR="00FC4508" w:rsidRPr="000600DF">
              <w:rPr>
                <w:bCs/>
                <w:color w:val="auto"/>
                <w:szCs w:val="22"/>
              </w:rPr>
              <w:instrText xml:space="preserve">" \f “subject” </w:instrText>
            </w:r>
            <w:r w:rsidR="002374C7" w:rsidRPr="000600DF">
              <w:rPr>
                <w:bCs/>
                <w:color w:val="auto"/>
                <w:szCs w:val="22"/>
              </w:rPr>
              <w:fldChar w:fldCharType="end"/>
            </w:r>
            <w:r w:rsidR="00E96584" w:rsidRPr="000600DF">
              <w:rPr>
                <w:bCs/>
                <w:color w:val="auto"/>
                <w:szCs w:val="22"/>
              </w:rPr>
              <w:fldChar w:fldCharType="begin"/>
            </w:r>
            <w:r w:rsidR="00E96584" w:rsidRPr="000600DF">
              <w:rPr>
                <w:bCs/>
                <w:color w:val="auto"/>
                <w:szCs w:val="22"/>
              </w:rPr>
              <w:instrText xml:space="preserve"> xe "investigations </w:instrText>
            </w:r>
            <w:r w:rsidR="00BE20C1" w:rsidRPr="000600DF">
              <w:rPr>
                <w:bCs/>
                <w:color w:val="auto"/>
                <w:szCs w:val="22"/>
              </w:rPr>
              <w:instrText>–</w:instrText>
            </w:r>
            <w:r w:rsidR="00AE1D98">
              <w:rPr>
                <w:bCs/>
                <w:color w:val="auto"/>
                <w:szCs w:val="22"/>
              </w:rPr>
              <w:instrText xml:space="preserve"> </w:instrText>
            </w:r>
            <w:r w:rsidR="00BE20C1" w:rsidRPr="000600DF">
              <w:rPr>
                <w:bCs/>
                <w:color w:val="auto"/>
                <w:szCs w:val="22"/>
              </w:rPr>
              <w:instrText>action taken</w:instrText>
            </w:r>
            <w:r w:rsidR="00E96584" w:rsidRPr="000600DF">
              <w:rPr>
                <w:bCs/>
                <w:color w:val="auto"/>
                <w:szCs w:val="22"/>
              </w:rPr>
              <w:instrText xml:space="preserve">" \f “subject” </w:instrText>
            </w:r>
            <w:r w:rsidR="00E96584" w:rsidRPr="000600DF">
              <w:rPr>
                <w:bCs/>
                <w:color w:val="auto"/>
                <w:szCs w:val="22"/>
              </w:rPr>
              <w:fldChar w:fldCharType="end"/>
            </w:r>
            <w:r w:rsidR="00364B31" w:rsidRPr="000600DF">
              <w:rPr>
                <w:bCs/>
                <w:color w:val="auto"/>
                <w:szCs w:val="22"/>
              </w:rPr>
              <w:fldChar w:fldCharType="begin"/>
            </w:r>
            <w:r w:rsidR="00364B31" w:rsidRPr="000600DF">
              <w:rPr>
                <w:bCs/>
                <w:color w:val="auto"/>
                <w:szCs w:val="22"/>
              </w:rPr>
              <w:instrText xml:space="preserve"> xe "disciplinary – action taken" \f “subject” </w:instrText>
            </w:r>
            <w:r w:rsidR="00364B31" w:rsidRPr="000600DF">
              <w:rPr>
                <w:bCs/>
                <w:color w:val="auto"/>
                <w:szCs w:val="22"/>
              </w:rPr>
              <w:fldChar w:fldCharType="end"/>
            </w:r>
          </w:p>
          <w:p w14:paraId="19F553AA" w14:textId="77777777" w:rsidR="00FC4508" w:rsidRPr="000600DF" w:rsidRDefault="00FC4508" w:rsidP="00FC4508">
            <w:pPr>
              <w:spacing w:before="60" w:after="60"/>
              <w:rPr>
                <w:rFonts w:asciiTheme="minorHAnsi" w:eastAsia="Times New Roman" w:hAnsiTheme="minorHAnsi"/>
                <w:color w:val="auto"/>
                <w:szCs w:val="22"/>
              </w:rPr>
            </w:pPr>
            <w:r w:rsidRPr="000600DF">
              <w:rPr>
                <w:rFonts w:asciiTheme="minorHAnsi" w:eastAsia="Times New Roman" w:hAnsiTheme="minorHAnsi"/>
                <w:color w:val="auto"/>
                <w:szCs w:val="22"/>
              </w:rPr>
              <w:t>Includes, but is not limited to:</w:t>
            </w:r>
          </w:p>
          <w:p w14:paraId="106A6941" w14:textId="2402D36C" w:rsidR="002F230B" w:rsidRPr="000600DF" w:rsidRDefault="002F230B" w:rsidP="00134F61">
            <w:pPr>
              <w:pStyle w:val="ListParagraph"/>
              <w:numPr>
                <w:ilvl w:val="0"/>
                <w:numId w:val="22"/>
              </w:numPr>
              <w:spacing w:before="60" w:after="60"/>
              <w:rPr>
                <w:color w:val="auto"/>
                <w:szCs w:val="22"/>
              </w:rPr>
            </w:pPr>
            <w:r w:rsidRPr="000600DF">
              <w:rPr>
                <w:color w:val="auto"/>
                <w:szCs w:val="22"/>
              </w:rPr>
              <w:t>Original complaint and respondent information;</w:t>
            </w:r>
          </w:p>
          <w:p w14:paraId="13F460AA" w14:textId="73E4C2B2" w:rsidR="002F230B" w:rsidRPr="000600DF" w:rsidRDefault="002F230B" w:rsidP="00134F61">
            <w:pPr>
              <w:pStyle w:val="ListParagraph"/>
              <w:numPr>
                <w:ilvl w:val="0"/>
                <w:numId w:val="22"/>
              </w:numPr>
              <w:spacing w:before="60" w:after="60"/>
              <w:rPr>
                <w:color w:val="auto"/>
                <w:szCs w:val="22"/>
              </w:rPr>
            </w:pPr>
            <w:r w:rsidRPr="000600DF">
              <w:rPr>
                <w:color w:val="auto"/>
                <w:szCs w:val="22"/>
              </w:rPr>
              <w:t>Investigation records;</w:t>
            </w:r>
          </w:p>
          <w:p w14:paraId="212D17BA"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Activity report;</w:t>
            </w:r>
          </w:p>
          <w:p w14:paraId="59F3F65D" w14:textId="77777777" w:rsidR="002F230B" w:rsidRPr="000600DF" w:rsidRDefault="002F230B" w:rsidP="002F230B">
            <w:pPr>
              <w:pStyle w:val="ListParagraph"/>
              <w:numPr>
                <w:ilvl w:val="0"/>
                <w:numId w:val="22"/>
              </w:numPr>
              <w:spacing w:before="60" w:after="60"/>
              <w:rPr>
                <w:color w:val="auto"/>
                <w:szCs w:val="22"/>
              </w:rPr>
            </w:pPr>
            <w:r w:rsidRPr="000600DF">
              <w:rPr>
                <w:color w:val="auto"/>
                <w:szCs w:val="22"/>
              </w:rPr>
              <w:t>Contact list;</w:t>
            </w:r>
          </w:p>
          <w:p w14:paraId="7F3F25AC" w14:textId="77777777" w:rsidR="00AB41CC" w:rsidRPr="000600DF" w:rsidRDefault="002F230B" w:rsidP="002F230B">
            <w:pPr>
              <w:pStyle w:val="ListParagraph"/>
              <w:numPr>
                <w:ilvl w:val="0"/>
                <w:numId w:val="22"/>
              </w:numPr>
              <w:spacing w:before="60" w:after="60"/>
              <w:rPr>
                <w:color w:val="auto"/>
                <w:szCs w:val="22"/>
              </w:rPr>
            </w:pPr>
            <w:r w:rsidRPr="000600DF">
              <w:rPr>
                <w:color w:val="auto"/>
                <w:szCs w:val="22"/>
              </w:rPr>
              <w:t>Case Manager worksheet/recommendation</w:t>
            </w:r>
            <w:r w:rsidR="00751221" w:rsidRPr="000600DF">
              <w:rPr>
                <w:color w:val="auto"/>
                <w:szCs w:val="22"/>
              </w:rPr>
              <w:t>;</w:t>
            </w:r>
          </w:p>
          <w:p w14:paraId="5BE50857" w14:textId="151621DA" w:rsidR="00751221" w:rsidRPr="000600DF" w:rsidRDefault="00AB41CC" w:rsidP="004F5DC3">
            <w:pPr>
              <w:pStyle w:val="ListParagraph"/>
              <w:numPr>
                <w:ilvl w:val="0"/>
                <w:numId w:val="22"/>
              </w:numPr>
              <w:spacing w:before="60" w:after="60"/>
              <w:rPr>
                <w:color w:val="auto"/>
                <w:szCs w:val="22"/>
              </w:rPr>
            </w:pPr>
            <w:r w:rsidRPr="000600DF">
              <w:rPr>
                <w:color w:val="auto"/>
                <w:szCs w:val="22"/>
              </w:rPr>
              <w:t>Statement of charges or other charging document</w:t>
            </w:r>
            <w:r w:rsidR="00751221" w:rsidRPr="000600DF">
              <w:rPr>
                <w:color w:val="auto"/>
                <w:szCs w:val="22"/>
              </w:rPr>
              <w:t>.</w:t>
            </w:r>
          </w:p>
          <w:p w14:paraId="037F28BC" w14:textId="0B442860" w:rsidR="00FC4508" w:rsidRPr="000600DF" w:rsidRDefault="00FC4508" w:rsidP="000600DF">
            <w:pPr>
              <w:spacing w:before="60" w:after="60"/>
              <w:rPr>
                <w:rFonts w:asciiTheme="minorHAnsi" w:eastAsia="Times New Roman" w:hAnsiTheme="minorHAnsi"/>
                <w:color w:val="auto"/>
                <w:szCs w:val="22"/>
              </w:rPr>
            </w:pPr>
            <w:r w:rsidRPr="000600DF">
              <w:rPr>
                <w:rFonts w:asciiTheme="minorHAnsi" w:eastAsia="Times New Roman" w:hAnsiTheme="minorHAnsi"/>
                <w:color w:val="auto"/>
                <w:szCs w:val="22"/>
              </w:rPr>
              <w:t>Excludes records covered by</w:t>
            </w:r>
            <w:r w:rsidR="00751221" w:rsidRPr="000600DF">
              <w:rPr>
                <w:rFonts w:asciiTheme="minorHAnsi" w:eastAsia="Times New Roman" w:hAnsiTheme="minorHAnsi"/>
                <w:color w:val="auto"/>
                <w:szCs w:val="22"/>
              </w:rPr>
              <w:t xml:space="preserve"> </w:t>
            </w:r>
            <w:r w:rsidR="00751221" w:rsidRPr="000600DF">
              <w:rPr>
                <w:rFonts w:asciiTheme="minorHAnsi" w:hAnsiTheme="minorHAnsi"/>
                <w:bCs/>
                <w:i/>
                <w:color w:val="auto"/>
                <w:szCs w:val="22"/>
              </w:rPr>
              <w:t>Board Orders</w:t>
            </w:r>
            <w:r w:rsidR="00751221" w:rsidRPr="000600DF">
              <w:rPr>
                <w:i/>
                <w:color w:val="auto"/>
                <w:szCs w:val="22"/>
              </w:rPr>
              <w:t xml:space="preserve"> </w:t>
            </w:r>
            <w:r w:rsidRPr="000600DF">
              <w:rPr>
                <w:rFonts w:asciiTheme="minorHAnsi" w:eastAsia="Times New Roman" w:hAnsiTheme="minorHAnsi"/>
                <w:i/>
                <w:color w:val="auto"/>
                <w:szCs w:val="22"/>
              </w:rPr>
              <w:t>(DAN</w:t>
            </w:r>
            <w:r w:rsidR="00A22285" w:rsidRPr="000600DF">
              <w:rPr>
                <w:rFonts w:asciiTheme="minorHAnsi" w:eastAsia="Times New Roman" w:hAnsiTheme="minorHAnsi"/>
                <w:i/>
                <w:color w:val="auto"/>
                <w:szCs w:val="22"/>
              </w:rPr>
              <w:t xml:space="preserve"> 20-08-69543</w:t>
            </w:r>
            <w:r w:rsidRPr="000600DF">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550150F6" w14:textId="4B84B85E" w:rsidR="00182E10" w:rsidRPr="000600DF" w:rsidRDefault="00FC4508" w:rsidP="00FC4508">
            <w:pPr>
              <w:spacing w:before="60" w:after="60"/>
              <w:rPr>
                <w:bCs/>
                <w:color w:val="auto"/>
                <w:szCs w:val="17"/>
              </w:rPr>
            </w:pPr>
            <w:r w:rsidRPr="000600DF">
              <w:rPr>
                <w:b/>
                <w:bCs/>
                <w:color w:val="auto"/>
                <w:szCs w:val="17"/>
              </w:rPr>
              <w:t>Retain</w:t>
            </w:r>
            <w:r w:rsidRPr="000600DF">
              <w:rPr>
                <w:bCs/>
                <w:color w:val="auto"/>
                <w:szCs w:val="17"/>
              </w:rPr>
              <w:t xml:space="preserve"> </w:t>
            </w:r>
            <w:r w:rsidR="00110233" w:rsidRPr="000600DF">
              <w:rPr>
                <w:bCs/>
                <w:color w:val="auto"/>
                <w:szCs w:val="17"/>
              </w:rPr>
              <w:t xml:space="preserve">for 6 years after </w:t>
            </w:r>
            <w:r w:rsidR="00AF0B8B" w:rsidRPr="000600DF">
              <w:rPr>
                <w:bCs/>
                <w:color w:val="auto"/>
                <w:szCs w:val="17"/>
              </w:rPr>
              <w:t xml:space="preserve">case </w:t>
            </w:r>
            <w:r w:rsidR="000600DF">
              <w:rPr>
                <w:bCs/>
                <w:color w:val="auto"/>
                <w:szCs w:val="17"/>
              </w:rPr>
              <w:t>closed</w:t>
            </w:r>
          </w:p>
          <w:p w14:paraId="4ECB8F7D" w14:textId="029EC54B" w:rsidR="00182E10" w:rsidRPr="000600DF" w:rsidRDefault="00182E10" w:rsidP="00FC4508">
            <w:pPr>
              <w:spacing w:before="60" w:after="60"/>
              <w:rPr>
                <w:bCs/>
                <w:i/>
                <w:color w:val="auto"/>
                <w:szCs w:val="17"/>
              </w:rPr>
            </w:pPr>
            <w:r w:rsidRPr="000600DF">
              <w:rPr>
                <w:bCs/>
                <w:color w:val="auto"/>
                <w:szCs w:val="17"/>
              </w:rPr>
              <w:t xml:space="preserve">   </w:t>
            </w:r>
            <w:r w:rsidR="000600DF">
              <w:rPr>
                <w:bCs/>
                <w:i/>
                <w:color w:val="auto"/>
                <w:szCs w:val="17"/>
              </w:rPr>
              <w:t>or</w:t>
            </w:r>
          </w:p>
          <w:p w14:paraId="404A58A3" w14:textId="04B71C2F" w:rsidR="00FC4508" w:rsidRPr="000600DF" w:rsidRDefault="00DA357D" w:rsidP="00FC4508">
            <w:pPr>
              <w:spacing w:before="60" w:after="60"/>
              <w:rPr>
                <w:bCs/>
                <w:color w:val="auto"/>
                <w:szCs w:val="17"/>
              </w:rPr>
            </w:pPr>
            <w:r w:rsidRPr="000600DF">
              <w:rPr>
                <w:bCs/>
                <w:color w:val="auto"/>
                <w:szCs w:val="17"/>
              </w:rPr>
              <w:t xml:space="preserve">6 years </w:t>
            </w:r>
            <w:r w:rsidR="00182E10" w:rsidRPr="000600DF">
              <w:rPr>
                <w:bCs/>
                <w:color w:val="auto"/>
                <w:szCs w:val="17"/>
              </w:rPr>
              <w:t xml:space="preserve">after </w:t>
            </w:r>
            <w:r w:rsidR="00BC1700" w:rsidRPr="000600DF">
              <w:rPr>
                <w:bCs/>
                <w:color w:val="auto"/>
                <w:szCs w:val="17"/>
              </w:rPr>
              <w:t xml:space="preserve">sanction is completed, </w:t>
            </w:r>
            <w:r w:rsidR="00182E10" w:rsidRPr="000600DF">
              <w:rPr>
                <w:bCs/>
                <w:i/>
                <w:color w:val="auto"/>
                <w:szCs w:val="17"/>
              </w:rPr>
              <w:t>whichever is later</w:t>
            </w:r>
          </w:p>
          <w:p w14:paraId="7F3742B9" w14:textId="77777777" w:rsidR="00FC4508" w:rsidRPr="000600DF" w:rsidRDefault="00FC4508" w:rsidP="00FC4508">
            <w:pPr>
              <w:spacing w:before="60" w:after="60"/>
              <w:rPr>
                <w:bCs/>
                <w:i/>
                <w:color w:val="auto"/>
                <w:szCs w:val="17"/>
              </w:rPr>
            </w:pPr>
            <w:r w:rsidRPr="000600DF">
              <w:rPr>
                <w:bCs/>
                <w:color w:val="auto"/>
                <w:szCs w:val="17"/>
              </w:rPr>
              <w:t xml:space="preserve">   </w:t>
            </w:r>
            <w:r w:rsidRPr="000600DF">
              <w:rPr>
                <w:bCs/>
                <w:i/>
                <w:color w:val="auto"/>
                <w:szCs w:val="17"/>
              </w:rPr>
              <w:t>then</w:t>
            </w:r>
          </w:p>
          <w:p w14:paraId="0607A76D" w14:textId="77777777" w:rsidR="00FC4508" w:rsidRPr="000600DF" w:rsidRDefault="00FC4508" w:rsidP="00FC4508">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EAEA995"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50CDB1D5" w14:textId="77777777" w:rsidR="000600DF" w:rsidRDefault="00FC4508" w:rsidP="00FC4508">
            <w:pPr>
              <w:jc w:val="center"/>
              <w:rPr>
                <w:rFonts w:eastAsia="Calibri" w:cs="Times New Roman"/>
                <w:b/>
                <w:color w:val="auto"/>
                <w:szCs w:val="22"/>
              </w:rPr>
            </w:pPr>
            <w:r w:rsidRPr="00E120CA">
              <w:rPr>
                <w:rFonts w:eastAsia="Calibri" w:cs="Times New Roman"/>
                <w:b/>
                <w:color w:val="auto"/>
                <w:szCs w:val="22"/>
              </w:rPr>
              <w:t>ESSENTIAL</w:t>
            </w:r>
          </w:p>
          <w:p w14:paraId="3DACA0AE" w14:textId="23971827" w:rsidR="00FC4508" w:rsidRPr="00D23FE2" w:rsidRDefault="000600DF" w:rsidP="00FC4508">
            <w:pPr>
              <w:jc w:val="center"/>
              <w:rPr>
                <w:rFonts w:eastAsia="Calibri" w:cs="Times New Roman"/>
                <w:color w:val="auto"/>
                <w:sz w:val="20"/>
                <w:szCs w:val="20"/>
              </w:rPr>
            </w:pPr>
            <w:r w:rsidRPr="000600DF">
              <w:rPr>
                <w:rFonts w:eastAsia="Calibri" w:cs="Times New Roman"/>
                <w:b/>
                <w:color w:val="auto"/>
                <w:sz w:val="16"/>
                <w:szCs w:val="16"/>
              </w:rPr>
              <w:t>(for Disaster Recovery)</w:t>
            </w:r>
            <w:r w:rsidR="008B58EA" w:rsidRPr="00863DDC">
              <w:rPr>
                <w:color w:val="auto"/>
                <w:sz w:val="20"/>
                <w:szCs w:val="20"/>
              </w:rPr>
              <w:fldChar w:fldCharType="begin"/>
            </w:r>
            <w:r w:rsidR="008B58EA" w:rsidRPr="00863DDC">
              <w:rPr>
                <w:color w:val="auto"/>
                <w:sz w:val="20"/>
                <w:szCs w:val="20"/>
              </w:rPr>
              <w:instrText xml:space="preserve"> XE "</w:instrText>
            </w:r>
            <w:r w:rsidR="008B58EA">
              <w:rPr>
                <w:color w:val="auto"/>
                <w:sz w:val="20"/>
                <w:szCs w:val="20"/>
              </w:rPr>
              <w:instrText>INVESTIGATIONS AND COMPLIANCE:Investigations and Compliance Monitoring:Disciplinary/Legal Files</w:instrText>
            </w:r>
            <w:r w:rsidR="008B58EA" w:rsidRPr="00863DDC">
              <w:rPr>
                <w:color w:val="auto"/>
                <w:sz w:val="20"/>
                <w:szCs w:val="20"/>
              </w:rPr>
              <w:instrText>"</w:instrText>
            </w:r>
            <w:r w:rsidR="008560DD">
              <w:rPr>
                <w:color w:val="auto"/>
                <w:sz w:val="20"/>
                <w:szCs w:val="20"/>
              </w:rPr>
              <w:instrText xml:space="preserve"> </w:instrText>
            </w:r>
            <w:r w:rsidR="008B58EA" w:rsidRPr="00863DDC">
              <w:rPr>
                <w:color w:val="auto"/>
                <w:sz w:val="20"/>
                <w:szCs w:val="20"/>
              </w:rPr>
              <w:instrText xml:space="preserve">\f “essential” </w:instrText>
            </w:r>
            <w:r w:rsidR="008B58EA" w:rsidRPr="00863DDC">
              <w:rPr>
                <w:color w:val="auto"/>
                <w:sz w:val="20"/>
                <w:szCs w:val="20"/>
              </w:rPr>
              <w:fldChar w:fldCharType="end"/>
            </w:r>
          </w:p>
          <w:p w14:paraId="229D0E40" w14:textId="08061678" w:rsidR="00FC4508" w:rsidRPr="00E120CA" w:rsidRDefault="00FC4508" w:rsidP="00F979E1">
            <w:pPr>
              <w:jc w:val="center"/>
              <w:rPr>
                <w:rFonts w:eastAsia="Times New Roman" w:cs="Calibri"/>
                <w:color w:val="auto"/>
                <w:sz w:val="20"/>
                <w:szCs w:val="20"/>
              </w:rPr>
            </w:pPr>
            <w:r w:rsidRPr="00E120CA">
              <w:rPr>
                <w:rFonts w:eastAsia="Times New Roman" w:cs="Calibri"/>
                <w:color w:val="auto"/>
                <w:sz w:val="20"/>
                <w:szCs w:val="20"/>
              </w:rPr>
              <w:t>O</w:t>
            </w:r>
            <w:r w:rsidR="00F979E1" w:rsidRPr="00E120CA">
              <w:rPr>
                <w:rFonts w:eastAsia="Times New Roman" w:cs="Calibri"/>
                <w:color w:val="auto"/>
                <w:sz w:val="20"/>
                <w:szCs w:val="20"/>
              </w:rPr>
              <w:t>PR</w:t>
            </w:r>
          </w:p>
        </w:tc>
      </w:tr>
      <w:tr w:rsidR="00FC4508" w:rsidRPr="00941F22" w14:paraId="4360C53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7E00355" w14:textId="2D0BD1B7" w:rsidR="00FC4508" w:rsidRPr="000600DF" w:rsidRDefault="00A22285"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20</w:t>
            </w:r>
            <w:r w:rsidR="00FC4508"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08</w:t>
            </w:r>
            <w:r w:rsidR="00FC4508"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69548</w:t>
            </w:r>
            <w:r w:rsidR="002374C7" w:rsidRPr="000600DF">
              <w:rPr>
                <w:rFonts w:asciiTheme="minorHAnsi" w:eastAsia="Times New Roman" w:hAnsiTheme="minorHAnsi"/>
                <w:color w:val="auto"/>
                <w:szCs w:val="22"/>
              </w:rPr>
              <w:fldChar w:fldCharType="begin"/>
            </w:r>
            <w:r w:rsidR="00FC4508" w:rsidRPr="000600DF">
              <w:rPr>
                <w:color w:val="auto"/>
              </w:rPr>
              <w:instrText xml:space="preserve"> XE "</w:instrText>
            </w:r>
            <w:r w:rsidR="000600DF">
              <w:rPr>
                <w:color w:val="auto"/>
              </w:rPr>
              <w:instrText>20</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FC4508"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69548</w:instrText>
            </w:r>
            <w:r w:rsidR="00FC4508" w:rsidRPr="000600DF">
              <w:rPr>
                <w:color w:val="auto"/>
              </w:rPr>
              <w:instrText xml:space="preserve">" </w:instrText>
            </w:r>
            <w:r w:rsidR="00FC4508"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47ECA82C" w14:textId="3F0624F1" w:rsidR="00FC4508" w:rsidRPr="000600DF" w:rsidRDefault="00FC4508" w:rsidP="00FC4508">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A22285"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5CFC8716" w14:textId="75A7D104" w:rsidR="00751221" w:rsidRPr="000600DF" w:rsidRDefault="00751221" w:rsidP="00751221">
            <w:pPr>
              <w:spacing w:before="60" w:after="60"/>
              <w:rPr>
                <w:b/>
                <w:i/>
                <w:color w:val="auto"/>
                <w:szCs w:val="22"/>
              </w:rPr>
            </w:pPr>
            <w:r w:rsidRPr="000600DF">
              <w:rPr>
                <w:b/>
                <w:i/>
                <w:color w:val="auto"/>
                <w:szCs w:val="22"/>
              </w:rPr>
              <w:t>Professional License Suspensions</w:t>
            </w:r>
            <w:r w:rsidR="009D344B" w:rsidRPr="000600DF">
              <w:rPr>
                <w:b/>
                <w:i/>
                <w:color w:val="auto"/>
                <w:szCs w:val="22"/>
              </w:rPr>
              <w:t xml:space="preserve"> – C</w:t>
            </w:r>
            <w:r w:rsidR="000600DF">
              <w:rPr>
                <w:b/>
                <w:i/>
                <w:color w:val="auto"/>
                <w:szCs w:val="22"/>
              </w:rPr>
              <w:t>hild Support</w:t>
            </w:r>
          </w:p>
          <w:p w14:paraId="5ED72E6F" w14:textId="36DF6046" w:rsidR="00751221" w:rsidRPr="000600DF" w:rsidRDefault="00751221" w:rsidP="00751221">
            <w:pPr>
              <w:spacing w:before="60" w:after="60"/>
              <w:rPr>
                <w:color w:val="auto"/>
                <w:szCs w:val="22"/>
              </w:rPr>
            </w:pPr>
            <w:r w:rsidRPr="000600DF">
              <w:rPr>
                <w:color w:val="auto"/>
                <w:szCs w:val="22"/>
              </w:rPr>
              <w:t>Records relating to the suspension of a professional license due to non-compliance with child support violations per RCW 18.</w:t>
            </w:r>
            <w:r w:rsidR="00693197" w:rsidRPr="000600DF">
              <w:rPr>
                <w:color w:val="auto"/>
                <w:szCs w:val="22"/>
              </w:rPr>
              <w:t>43</w:t>
            </w:r>
            <w:r w:rsidRPr="000600DF">
              <w:rPr>
                <w:color w:val="auto"/>
                <w:szCs w:val="22"/>
              </w:rPr>
              <w:t>.</w:t>
            </w:r>
            <w:r w:rsidR="00693197" w:rsidRPr="000600DF">
              <w:rPr>
                <w:color w:val="auto"/>
                <w:szCs w:val="22"/>
              </w:rPr>
              <w:t>170</w:t>
            </w:r>
            <w:r w:rsidRPr="000600DF">
              <w:rPr>
                <w:color w:val="auto"/>
                <w:szCs w:val="22"/>
              </w:rPr>
              <w:t>.</w:t>
            </w:r>
            <w:r w:rsidR="00364B31" w:rsidRPr="000600DF">
              <w:rPr>
                <w:bCs/>
                <w:color w:val="auto"/>
                <w:szCs w:val="22"/>
              </w:rPr>
              <w:t xml:space="preserve"> </w:t>
            </w:r>
            <w:r w:rsidR="00364B31" w:rsidRPr="000600DF">
              <w:rPr>
                <w:bCs/>
                <w:color w:val="auto"/>
                <w:szCs w:val="22"/>
              </w:rPr>
              <w:fldChar w:fldCharType="begin"/>
            </w:r>
            <w:r w:rsidR="00364B31" w:rsidRPr="000600DF">
              <w:rPr>
                <w:bCs/>
                <w:color w:val="auto"/>
                <w:szCs w:val="22"/>
              </w:rPr>
              <w:instrText xml:space="preserve"> xe "suspension – child support order" \f “subject” </w:instrText>
            </w:r>
            <w:r w:rsidR="00364B31" w:rsidRPr="000600DF">
              <w:rPr>
                <w:bCs/>
                <w:color w:val="auto"/>
                <w:szCs w:val="22"/>
              </w:rPr>
              <w:fldChar w:fldCharType="end"/>
            </w:r>
            <w:r w:rsidR="00364B31" w:rsidRPr="000600DF">
              <w:rPr>
                <w:bCs/>
                <w:color w:val="auto"/>
                <w:szCs w:val="22"/>
              </w:rPr>
              <w:fldChar w:fldCharType="begin"/>
            </w:r>
            <w:r w:rsidR="00364B31" w:rsidRPr="000600DF">
              <w:rPr>
                <w:bCs/>
                <w:color w:val="auto"/>
                <w:szCs w:val="22"/>
              </w:rPr>
              <w:instrText xml:space="preserve"> xe "child support suspension" \f “subject” </w:instrText>
            </w:r>
            <w:r w:rsidR="00364B31" w:rsidRPr="000600DF">
              <w:rPr>
                <w:bCs/>
                <w:color w:val="auto"/>
                <w:szCs w:val="22"/>
              </w:rPr>
              <w:fldChar w:fldCharType="end"/>
            </w:r>
          </w:p>
          <w:p w14:paraId="001D3132" w14:textId="77777777" w:rsidR="00751221" w:rsidRPr="000600DF" w:rsidRDefault="00751221" w:rsidP="00751221">
            <w:pPr>
              <w:spacing w:before="60" w:after="60"/>
              <w:rPr>
                <w:color w:val="auto"/>
                <w:szCs w:val="22"/>
              </w:rPr>
            </w:pPr>
            <w:r w:rsidRPr="000600DF">
              <w:rPr>
                <w:color w:val="auto"/>
                <w:szCs w:val="22"/>
              </w:rPr>
              <w:t>Includes, but is not limited to:</w:t>
            </w:r>
          </w:p>
          <w:p w14:paraId="7AF4E89C" w14:textId="77777777" w:rsidR="00751221" w:rsidRPr="000600DF" w:rsidRDefault="00751221" w:rsidP="00751221">
            <w:pPr>
              <w:pStyle w:val="ListParagraph"/>
              <w:numPr>
                <w:ilvl w:val="0"/>
                <w:numId w:val="24"/>
              </w:numPr>
              <w:spacing w:before="60" w:after="60"/>
              <w:rPr>
                <w:color w:val="auto"/>
                <w:szCs w:val="22"/>
              </w:rPr>
            </w:pPr>
            <w:r w:rsidRPr="000600DF">
              <w:rPr>
                <w:color w:val="auto"/>
                <w:szCs w:val="22"/>
              </w:rPr>
              <w:t>Notice of suspension from Department of Social and Health Services (DSHS);</w:t>
            </w:r>
          </w:p>
          <w:p w14:paraId="208C9147" w14:textId="77777777" w:rsidR="00751221" w:rsidRPr="000600DF" w:rsidRDefault="00751221" w:rsidP="00751221">
            <w:pPr>
              <w:pStyle w:val="ListParagraph"/>
              <w:numPr>
                <w:ilvl w:val="0"/>
                <w:numId w:val="24"/>
              </w:numPr>
              <w:spacing w:before="60" w:after="60"/>
              <w:rPr>
                <w:color w:val="auto"/>
                <w:szCs w:val="22"/>
              </w:rPr>
            </w:pPr>
            <w:r w:rsidRPr="000600DF">
              <w:rPr>
                <w:color w:val="auto"/>
                <w:szCs w:val="22"/>
              </w:rPr>
              <w:t>Letters of suspension to licensees;</w:t>
            </w:r>
          </w:p>
          <w:p w14:paraId="4BAE022C" w14:textId="77777777" w:rsidR="00751221" w:rsidRPr="000600DF" w:rsidRDefault="00751221" w:rsidP="00751221">
            <w:pPr>
              <w:pStyle w:val="ListParagraph"/>
              <w:numPr>
                <w:ilvl w:val="0"/>
                <w:numId w:val="24"/>
              </w:numPr>
              <w:spacing w:before="60" w:after="60"/>
              <w:rPr>
                <w:color w:val="auto"/>
                <w:szCs w:val="22"/>
              </w:rPr>
            </w:pPr>
            <w:r w:rsidRPr="000600DF">
              <w:rPr>
                <w:color w:val="auto"/>
                <w:szCs w:val="22"/>
              </w:rPr>
              <w:t>Release of suspension letter, resolution notices, and supporting documents.</w:t>
            </w:r>
          </w:p>
          <w:p w14:paraId="3364431D" w14:textId="551A20DD" w:rsidR="00FC4508" w:rsidRPr="000600DF" w:rsidRDefault="00751221" w:rsidP="00DD5136">
            <w:pPr>
              <w:spacing w:before="60" w:after="60"/>
              <w:rPr>
                <w:rFonts w:asciiTheme="minorHAnsi" w:hAnsiTheme="minorHAnsi"/>
                <w:b/>
                <w:bCs/>
                <w:i/>
                <w:color w:val="auto"/>
                <w:sz w:val="21"/>
                <w:szCs w:val="21"/>
              </w:rPr>
            </w:pPr>
            <w:r w:rsidRPr="000600DF">
              <w:rPr>
                <w:color w:val="auto"/>
                <w:szCs w:val="22"/>
              </w:rPr>
              <w:t>Excludes records covered by</w:t>
            </w:r>
            <w:r w:rsidR="00DD5136" w:rsidRPr="000600DF">
              <w:rPr>
                <w:color w:val="auto"/>
                <w:szCs w:val="22"/>
              </w:rPr>
              <w:t xml:space="preserve"> </w:t>
            </w:r>
            <w:r w:rsidR="00AF0B8B" w:rsidRPr="000600DF">
              <w:rPr>
                <w:i/>
                <w:color w:val="auto"/>
                <w:szCs w:val="22"/>
              </w:rPr>
              <w:t>Board</w:t>
            </w:r>
            <w:r w:rsidRPr="000600DF">
              <w:rPr>
                <w:i/>
                <w:color w:val="auto"/>
                <w:szCs w:val="22"/>
              </w:rPr>
              <w:t xml:space="preserve"> Orders</w:t>
            </w:r>
            <w:r w:rsidR="00DD5136" w:rsidRPr="000600DF">
              <w:rPr>
                <w:i/>
                <w:color w:val="auto"/>
                <w:szCs w:val="22"/>
              </w:rPr>
              <w:t xml:space="preserve"> (DAN </w:t>
            </w:r>
            <w:r w:rsidR="00782362" w:rsidRPr="000600DF">
              <w:rPr>
                <w:rFonts w:asciiTheme="minorHAnsi" w:eastAsia="Times New Roman" w:hAnsiTheme="minorHAnsi"/>
                <w:i/>
                <w:color w:val="auto"/>
                <w:szCs w:val="22"/>
              </w:rPr>
              <w:t>20-08-69543</w:t>
            </w:r>
            <w:r w:rsidR="00DD5136" w:rsidRPr="000600DF">
              <w:rPr>
                <w:i/>
                <w:color w:val="auto"/>
                <w:szCs w:val="22"/>
              </w:rPr>
              <w:t>)</w:t>
            </w:r>
            <w:r w:rsidR="004F5DC3" w:rsidRPr="000600DF">
              <w:rPr>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286F7359" w14:textId="77777777" w:rsidR="00FC4508" w:rsidRPr="000600DF" w:rsidRDefault="00FC4508" w:rsidP="00FC4508">
            <w:pPr>
              <w:spacing w:before="60" w:after="60"/>
              <w:rPr>
                <w:bCs/>
                <w:color w:val="auto"/>
                <w:szCs w:val="17"/>
              </w:rPr>
            </w:pPr>
            <w:r w:rsidRPr="000600DF">
              <w:rPr>
                <w:b/>
                <w:bCs/>
                <w:color w:val="auto"/>
                <w:szCs w:val="17"/>
              </w:rPr>
              <w:t>Retain</w:t>
            </w:r>
            <w:r w:rsidRPr="000600DF">
              <w:rPr>
                <w:bCs/>
                <w:color w:val="auto"/>
                <w:szCs w:val="17"/>
              </w:rPr>
              <w:t xml:space="preserve"> for </w:t>
            </w:r>
            <w:r w:rsidR="00114FDF" w:rsidRPr="000600DF">
              <w:rPr>
                <w:bCs/>
                <w:color w:val="auto"/>
                <w:szCs w:val="17"/>
              </w:rPr>
              <w:t>1</w:t>
            </w:r>
            <w:r w:rsidRPr="000600DF">
              <w:rPr>
                <w:bCs/>
                <w:color w:val="auto"/>
                <w:szCs w:val="17"/>
              </w:rPr>
              <w:t xml:space="preserve"> year after </w:t>
            </w:r>
            <w:r w:rsidR="00114FDF" w:rsidRPr="000600DF">
              <w:rPr>
                <w:bCs/>
                <w:color w:val="auto"/>
                <w:szCs w:val="17"/>
              </w:rPr>
              <w:t>resolution</w:t>
            </w:r>
          </w:p>
          <w:p w14:paraId="56A8DF91" w14:textId="77777777" w:rsidR="00FC4508" w:rsidRPr="000600DF" w:rsidRDefault="00FC4508" w:rsidP="00FC4508">
            <w:pPr>
              <w:spacing w:before="60" w:after="60"/>
              <w:rPr>
                <w:bCs/>
                <w:i/>
                <w:color w:val="auto"/>
                <w:szCs w:val="17"/>
              </w:rPr>
            </w:pPr>
            <w:r w:rsidRPr="000600DF">
              <w:rPr>
                <w:bCs/>
                <w:color w:val="auto"/>
                <w:szCs w:val="17"/>
              </w:rPr>
              <w:t xml:space="preserve">   </w:t>
            </w:r>
            <w:r w:rsidRPr="000600DF">
              <w:rPr>
                <w:bCs/>
                <w:i/>
                <w:color w:val="auto"/>
                <w:szCs w:val="17"/>
              </w:rPr>
              <w:t>then</w:t>
            </w:r>
          </w:p>
          <w:p w14:paraId="2795AD65" w14:textId="77777777" w:rsidR="00FC4508" w:rsidRPr="000600DF" w:rsidRDefault="00FC4508" w:rsidP="00FC4508">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3429CEDD" w14:textId="77777777" w:rsidR="00FC4508" w:rsidRPr="005F7938" w:rsidRDefault="00FC4508" w:rsidP="00FC4508">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42F1BF97" w14:textId="0B7208E5" w:rsidR="00FC4508" w:rsidRPr="00863DDC" w:rsidRDefault="00863DDC" w:rsidP="00FC4508">
            <w:pPr>
              <w:jc w:val="center"/>
              <w:rPr>
                <w:rFonts w:eastAsia="Calibri" w:cs="Times New Roman"/>
                <w:color w:val="auto"/>
                <w:sz w:val="20"/>
                <w:szCs w:val="20"/>
              </w:rPr>
            </w:pPr>
            <w:r w:rsidRPr="00863DDC">
              <w:rPr>
                <w:rFonts w:eastAsia="Calibri" w:cs="Times New Roman"/>
                <w:color w:val="auto"/>
                <w:sz w:val="20"/>
                <w:szCs w:val="20"/>
              </w:rPr>
              <w:t>NON-</w:t>
            </w:r>
            <w:r w:rsidR="00FC4508" w:rsidRPr="00863DDC">
              <w:rPr>
                <w:rFonts w:eastAsia="Calibri" w:cs="Times New Roman"/>
                <w:color w:val="auto"/>
                <w:sz w:val="20"/>
                <w:szCs w:val="20"/>
              </w:rPr>
              <w:t>ESSENTIAL</w:t>
            </w:r>
          </w:p>
          <w:p w14:paraId="4F4FCC63" w14:textId="77777777" w:rsidR="00FC4508" w:rsidRPr="00E120CA" w:rsidRDefault="00FC4508" w:rsidP="00FC4508">
            <w:pPr>
              <w:jc w:val="center"/>
              <w:rPr>
                <w:rFonts w:eastAsia="Times New Roman" w:cs="Calibri"/>
                <w:color w:val="auto"/>
                <w:sz w:val="20"/>
                <w:szCs w:val="20"/>
              </w:rPr>
            </w:pPr>
            <w:r w:rsidRPr="00E120CA">
              <w:rPr>
                <w:rFonts w:eastAsia="Times New Roman" w:cs="Calibri"/>
                <w:color w:val="auto"/>
                <w:sz w:val="20"/>
                <w:szCs w:val="20"/>
              </w:rPr>
              <w:t>OPR</w:t>
            </w:r>
          </w:p>
        </w:tc>
      </w:tr>
    </w:tbl>
    <w:p w14:paraId="727A7AE3" w14:textId="77777777" w:rsidR="00725C90" w:rsidRDefault="00725C90" w:rsidP="00725C90"/>
    <w:p w14:paraId="5FC9413C" w14:textId="77777777" w:rsidR="00FC4508" w:rsidRDefault="00FC4508" w:rsidP="00725C90"/>
    <w:p w14:paraId="46D894DB" w14:textId="420A799E" w:rsidR="00FC4508" w:rsidRDefault="00FC4508"/>
    <w:p w14:paraId="7DD36B46" w14:textId="77777777" w:rsidR="00FC4508" w:rsidRDefault="00FC4508" w:rsidP="00725C90">
      <w:pPr>
        <w:sectPr w:rsidR="00FC4508" w:rsidSect="00255C92">
          <w:footerReference w:type="default" r:id="rId11"/>
          <w:pgSz w:w="15840" w:h="12240" w:orient="landscape" w:code="1"/>
          <w:pgMar w:top="1080" w:right="720" w:bottom="1080" w:left="720" w:header="1080" w:footer="720" w:gutter="0"/>
          <w:cols w:space="720"/>
          <w:docGrid w:linePitch="360"/>
        </w:sectPr>
      </w:pPr>
    </w:p>
    <w:p w14:paraId="32C754D7" w14:textId="77777777" w:rsidR="006219C6" w:rsidRPr="001F0F71" w:rsidRDefault="001F0F71" w:rsidP="006219C6">
      <w:pPr>
        <w:pStyle w:val="Functions"/>
        <w:rPr>
          <w:color w:val="auto"/>
        </w:rPr>
      </w:pPr>
      <w:bookmarkStart w:id="3" w:name="_Toc45525446"/>
      <w:r w:rsidRPr="001F0F71">
        <w:rPr>
          <w:color w:val="auto"/>
        </w:rPr>
        <w:lastRenderedPageBreak/>
        <w:t>PROFESSIONAL AND BUSINESS LICENSING</w:t>
      </w:r>
      <w:bookmarkEnd w:id="3"/>
    </w:p>
    <w:p w14:paraId="240E920D" w14:textId="77777777" w:rsidR="006219C6" w:rsidRPr="00EE059D" w:rsidRDefault="006219C6" w:rsidP="006219C6">
      <w:pPr>
        <w:overflowPunct w:val="0"/>
        <w:autoSpaceDE w:val="0"/>
        <w:autoSpaceDN w:val="0"/>
        <w:adjustRightInd w:val="0"/>
        <w:spacing w:after="120"/>
        <w:textAlignment w:val="baseline"/>
        <w:rPr>
          <w:color w:val="auto"/>
        </w:rPr>
      </w:pPr>
      <w:r w:rsidRPr="00C04DC1">
        <w:t>This sec</w:t>
      </w:r>
      <w:r w:rsidR="001F0F71">
        <w:t>tion covers records relating to the activity of managing the agency’s professional and business licensing.</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E059D" w:rsidRPr="004C34AF" w14:paraId="3290EEC9" w14:textId="77777777" w:rsidTr="003658B7">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5E05BD4F" w14:textId="77777777" w:rsidR="001F0F71" w:rsidRPr="00FC4508" w:rsidRDefault="001F0F71" w:rsidP="001F0F71">
            <w:pPr>
              <w:pStyle w:val="Activties"/>
            </w:pPr>
            <w:bookmarkStart w:id="4" w:name="_Toc45525447"/>
            <w:r>
              <w:t>APPLICATIONS AND RENEWALS</w:t>
            </w:r>
            <w:bookmarkEnd w:id="4"/>
          </w:p>
          <w:p w14:paraId="1D3C6F92" w14:textId="123B5F9A" w:rsidR="00EE059D" w:rsidRPr="00BC1700" w:rsidRDefault="001F0F71" w:rsidP="00BC1700">
            <w:pPr>
              <w:pStyle w:val="ActivityText"/>
            </w:pPr>
            <w:r w:rsidRPr="00BC1700">
              <w:t xml:space="preserve">The activity of </w:t>
            </w:r>
            <w:r w:rsidR="00756309" w:rsidRPr="00BC1700">
              <w:t>reviewing and approving applications and renewals for</w:t>
            </w:r>
            <w:r w:rsidRPr="00BC1700">
              <w:t xml:space="preserve"> professional and business licenses. </w:t>
            </w:r>
          </w:p>
        </w:tc>
      </w:tr>
      <w:tr w:rsidR="00EE059D" w:rsidRPr="004C34AF" w14:paraId="791E5385"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D255814" w14:textId="77777777" w:rsidR="00EE059D" w:rsidRPr="004C34AF" w:rsidRDefault="00EE059D" w:rsidP="00EE059D">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B0E6E9" w14:textId="77777777" w:rsidR="00EE059D" w:rsidRPr="004C34AF" w:rsidRDefault="00EE059D" w:rsidP="00EE059D">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99744FF" w14:textId="77777777" w:rsidR="00EE059D" w:rsidRPr="004C34AF" w:rsidRDefault="00EE059D" w:rsidP="00EE059D">
            <w:pPr>
              <w:jc w:val="center"/>
              <w:rPr>
                <w:rFonts w:eastAsia="Calibri" w:cs="Times New Roman"/>
                <w:b/>
                <w:sz w:val="20"/>
                <w:szCs w:val="20"/>
              </w:rPr>
            </w:pPr>
            <w:r>
              <w:rPr>
                <w:rFonts w:eastAsia="Calibri" w:cs="Times New Roman"/>
                <w:b/>
                <w:sz w:val="20"/>
                <w:szCs w:val="20"/>
              </w:rPr>
              <w:t>RETENTION AND</w:t>
            </w:r>
          </w:p>
          <w:p w14:paraId="4B3EC7FF"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28B67EA" w14:textId="77777777" w:rsidR="00EE059D" w:rsidRPr="004C34AF" w:rsidRDefault="00EE059D" w:rsidP="00EE059D">
            <w:pPr>
              <w:jc w:val="center"/>
              <w:rPr>
                <w:rFonts w:eastAsia="Calibri" w:cs="Times New Roman"/>
                <w:b/>
                <w:sz w:val="20"/>
                <w:szCs w:val="20"/>
              </w:rPr>
            </w:pPr>
            <w:r w:rsidRPr="004C34AF">
              <w:rPr>
                <w:rFonts w:eastAsia="Calibri" w:cs="Times New Roman"/>
                <w:b/>
                <w:sz w:val="20"/>
                <w:szCs w:val="20"/>
              </w:rPr>
              <w:t>DESIGNATION</w:t>
            </w:r>
          </w:p>
        </w:tc>
      </w:tr>
      <w:tr w:rsidR="00EE059D" w:rsidRPr="00941F22" w14:paraId="1C07405B"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1B771B84" w14:textId="224EDB11" w:rsidR="00EE059D" w:rsidRPr="000600DF" w:rsidRDefault="00D05311" w:rsidP="00EE059D">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20</w:t>
            </w:r>
            <w:r w:rsidR="00EE059D"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08</w:t>
            </w:r>
            <w:r w:rsidR="00EE059D" w:rsidRPr="000600DF">
              <w:rPr>
                <w:rFonts w:asciiTheme="minorHAnsi" w:eastAsia="Times New Roman" w:hAnsiTheme="minorHAnsi"/>
                <w:color w:val="auto"/>
                <w:szCs w:val="22"/>
              </w:rPr>
              <w:t>-</w:t>
            </w:r>
            <w:r w:rsidRPr="000600DF">
              <w:rPr>
                <w:rFonts w:asciiTheme="minorHAnsi" w:eastAsia="Times New Roman" w:hAnsiTheme="minorHAnsi"/>
                <w:color w:val="auto"/>
                <w:szCs w:val="22"/>
              </w:rPr>
              <w:t>69546</w:t>
            </w:r>
            <w:r w:rsidR="002374C7" w:rsidRPr="000600DF">
              <w:rPr>
                <w:rFonts w:asciiTheme="minorHAnsi" w:eastAsia="Times New Roman" w:hAnsiTheme="minorHAnsi"/>
                <w:color w:val="auto"/>
                <w:szCs w:val="22"/>
              </w:rPr>
              <w:fldChar w:fldCharType="begin"/>
            </w:r>
            <w:r w:rsidR="00EE059D" w:rsidRPr="000600DF">
              <w:rPr>
                <w:color w:val="auto"/>
              </w:rPr>
              <w:instrText xml:space="preserve"> XE "</w:instrText>
            </w:r>
            <w:r w:rsidR="000600DF">
              <w:rPr>
                <w:color w:val="auto"/>
              </w:rPr>
              <w:instrText>20</w:instrText>
            </w:r>
            <w:r w:rsidR="00EE059D"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08</w:instrText>
            </w:r>
            <w:r w:rsidR="00EE059D" w:rsidRPr="000600DF">
              <w:rPr>
                <w:rFonts w:asciiTheme="minorHAnsi" w:eastAsia="Times New Roman" w:hAnsiTheme="minorHAnsi"/>
                <w:color w:val="auto"/>
                <w:szCs w:val="22"/>
              </w:rPr>
              <w:instrText>-</w:instrText>
            </w:r>
            <w:r w:rsidR="000600DF">
              <w:rPr>
                <w:rFonts w:asciiTheme="minorHAnsi" w:eastAsia="Times New Roman" w:hAnsiTheme="minorHAnsi"/>
                <w:color w:val="auto"/>
                <w:szCs w:val="22"/>
              </w:rPr>
              <w:instrText>69546</w:instrText>
            </w:r>
            <w:r w:rsidR="00EE059D" w:rsidRPr="000600DF">
              <w:rPr>
                <w:color w:val="auto"/>
              </w:rPr>
              <w:instrText xml:space="preserve">" </w:instrText>
            </w:r>
            <w:r w:rsidR="00EE059D" w:rsidRPr="000600DF">
              <w:rPr>
                <w:rFonts w:eastAsia="Calibri" w:cs="Times New Roman"/>
                <w:bCs/>
                <w:color w:val="auto"/>
                <w:szCs w:val="17"/>
              </w:rPr>
              <w:instrText xml:space="preserve">\f “dan” </w:instrText>
            </w:r>
            <w:r w:rsidR="002374C7" w:rsidRPr="000600DF">
              <w:rPr>
                <w:rFonts w:asciiTheme="minorHAnsi" w:eastAsia="Times New Roman" w:hAnsiTheme="minorHAnsi"/>
                <w:color w:val="auto"/>
                <w:szCs w:val="22"/>
              </w:rPr>
              <w:fldChar w:fldCharType="end"/>
            </w:r>
          </w:p>
          <w:p w14:paraId="436756B8" w14:textId="1ACD7362" w:rsidR="00EE059D" w:rsidRPr="000600DF" w:rsidRDefault="00EE059D" w:rsidP="00EE059D">
            <w:pPr>
              <w:spacing w:before="60" w:after="60"/>
              <w:jc w:val="center"/>
              <w:rPr>
                <w:rFonts w:asciiTheme="minorHAnsi" w:eastAsia="Times New Roman" w:hAnsiTheme="minorHAnsi"/>
                <w:color w:val="auto"/>
                <w:szCs w:val="22"/>
              </w:rPr>
            </w:pPr>
            <w:r w:rsidRPr="000600DF">
              <w:rPr>
                <w:rFonts w:asciiTheme="minorHAnsi" w:eastAsia="Times New Roman" w:hAnsiTheme="minorHAnsi"/>
                <w:color w:val="auto"/>
                <w:szCs w:val="22"/>
              </w:rPr>
              <w:t xml:space="preserve">Rev. </w:t>
            </w:r>
            <w:r w:rsidR="00D05311" w:rsidRPr="000600DF">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E769A6C" w14:textId="11F39073" w:rsidR="001F0F71" w:rsidRPr="000600DF" w:rsidRDefault="00863DDC" w:rsidP="001F0F71">
            <w:pPr>
              <w:spacing w:before="60" w:after="60"/>
              <w:rPr>
                <w:b/>
                <w:i/>
                <w:color w:val="auto"/>
                <w:szCs w:val="22"/>
              </w:rPr>
            </w:pPr>
            <w:r w:rsidRPr="000600DF">
              <w:rPr>
                <w:b/>
                <w:i/>
                <w:color w:val="auto"/>
                <w:szCs w:val="22"/>
              </w:rPr>
              <w:t xml:space="preserve">Professional and Business </w:t>
            </w:r>
            <w:r w:rsidR="00AF0B8B" w:rsidRPr="000600DF">
              <w:rPr>
                <w:b/>
                <w:i/>
                <w:color w:val="auto"/>
                <w:szCs w:val="22"/>
              </w:rPr>
              <w:t xml:space="preserve">License </w:t>
            </w:r>
            <w:r w:rsidR="009D344B" w:rsidRPr="000600DF">
              <w:rPr>
                <w:b/>
                <w:i/>
                <w:color w:val="auto"/>
                <w:szCs w:val="22"/>
              </w:rPr>
              <w:t>Records – G</w:t>
            </w:r>
            <w:r w:rsidR="000668FB" w:rsidRPr="000600DF">
              <w:rPr>
                <w:b/>
                <w:i/>
                <w:color w:val="auto"/>
                <w:szCs w:val="22"/>
              </w:rPr>
              <w:t>ranted/</w:t>
            </w:r>
            <w:r w:rsidR="00AF0B8B" w:rsidRPr="000600DF">
              <w:rPr>
                <w:b/>
                <w:i/>
                <w:color w:val="auto"/>
                <w:szCs w:val="22"/>
              </w:rPr>
              <w:t>Denied/</w:t>
            </w:r>
            <w:r w:rsidR="001F0F71" w:rsidRPr="000600DF">
              <w:rPr>
                <w:b/>
                <w:i/>
                <w:color w:val="auto"/>
                <w:szCs w:val="22"/>
              </w:rPr>
              <w:t>Withdrawn</w:t>
            </w:r>
          </w:p>
          <w:p w14:paraId="570F094F" w14:textId="5486B6BF" w:rsidR="001F0F71" w:rsidRPr="000600DF" w:rsidRDefault="001F0F71" w:rsidP="001F0F71">
            <w:pPr>
              <w:spacing w:before="60" w:after="60"/>
              <w:rPr>
                <w:color w:val="auto"/>
                <w:szCs w:val="22"/>
              </w:rPr>
            </w:pPr>
            <w:r w:rsidRPr="000600DF">
              <w:rPr>
                <w:color w:val="auto"/>
                <w:szCs w:val="22"/>
              </w:rPr>
              <w:t xml:space="preserve">Records relating to </w:t>
            </w:r>
            <w:r w:rsidR="000668FB" w:rsidRPr="000600DF">
              <w:rPr>
                <w:color w:val="auto"/>
                <w:szCs w:val="22"/>
              </w:rPr>
              <w:t>the approval, denial, withdrawal, renewal, awarding, or tracking of professional engineers, professional land surveyors, on- site designers, on-site certificate of competency holders</w:t>
            </w:r>
            <w:r w:rsidR="00901804" w:rsidRPr="000600DF">
              <w:rPr>
                <w:color w:val="auto"/>
                <w:szCs w:val="22"/>
              </w:rPr>
              <w:t xml:space="preserve"> (i</w:t>
            </w:r>
            <w:r w:rsidR="000668FB" w:rsidRPr="000600DF">
              <w:rPr>
                <w:color w:val="auto"/>
                <w:szCs w:val="22"/>
              </w:rPr>
              <w:t xml:space="preserve">nspector), engineers-in-training, land surveyors-in-training, and business licenses (certificates of authority) as required to operate </w:t>
            </w:r>
            <w:r w:rsidR="006D5DAA" w:rsidRPr="000600DF">
              <w:rPr>
                <w:color w:val="auto"/>
                <w:szCs w:val="22"/>
              </w:rPr>
              <w:t>as a professional or business in the State of Washington. Also includes records relating to the approval, denial, withdrawal, and issuance of temporary licenses for individuals which do not become standard licenses.</w:t>
            </w:r>
            <w:r w:rsidR="000668FB" w:rsidRPr="000600DF">
              <w:rPr>
                <w:color w:val="auto"/>
                <w:szCs w:val="22"/>
              </w:rPr>
              <w:t xml:space="preserve"> </w:t>
            </w:r>
            <w:r w:rsidR="008B58EA" w:rsidRPr="000600DF">
              <w:rPr>
                <w:bCs/>
                <w:color w:val="auto"/>
                <w:szCs w:val="22"/>
              </w:rPr>
              <w:fldChar w:fldCharType="begin"/>
            </w:r>
            <w:r w:rsidR="008B58EA" w:rsidRPr="000600DF">
              <w:rPr>
                <w:bCs/>
                <w:color w:val="auto"/>
                <w:szCs w:val="22"/>
              </w:rPr>
              <w:instrText xml:space="preserve"> xe "</w:instrText>
            </w:r>
            <w:r w:rsidR="00011D8A" w:rsidRPr="000600DF">
              <w:rPr>
                <w:bCs/>
                <w:color w:val="auto"/>
                <w:szCs w:val="22"/>
              </w:rPr>
              <w:instrText>license</w:instrText>
            </w:r>
            <w:r w:rsidR="00A15ACA" w:rsidRPr="000600DF">
              <w:rPr>
                <w:bCs/>
                <w:color w:val="auto"/>
                <w:szCs w:val="22"/>
              </w:rPr>
              <w:instrText>:professional and business</w:instrText>
            </w:r>
            <w:r w:rsidR="008B58EA" w:rsidRPr="000600DF">
              <w:rPr>
                <w:bCs/>
                <w:color w:val="auto"/>
                <w:szCs w:val="22"/>
              </w:rPr>
              <w:instrText xml:space="preserve">" \f “subject” </w:instrText>
            </w:r>
            <w:r w:rsidR="008B58EA" w:rsidRPr="000600DF">
              <w:rPr>
                <w:bCs/>
                <w:color w:val="auto"/>
                <w:szCs w:val="22"/>
              </w:rPr>
              <w:fldChar w:fldCharType="end"/>
            </w:r>
            <w:r w:rsidR="008B58EA" w:rsidRPr="000600DF">
              <w:rPr>
                <w:bCs/>
                <w:color w:val="auto"/>
                <w:szCs w:val="22"/>
              </w:rPr>
              <w:fldChar w:fldCharType="begin"/>
            </w:r>
            <w:r w:rsidR="008B58EA" w:rsidRPr="000600DF">
              <w:rPr>
                <w:bCs/>
                <w:color w:val="auto"/>
                <w:szCs w:val="22"/>
              </w:rPr>
              <w:instrText xml:space="preserve"> xe "</w:instrText>
            </w:r>
            <w:r w:rsidR="00A15ACA" w:rsidRPr="000600DF">
              <w:rPr>
                <w:bCs/>
                <w:color w:val="auto"/>
                <w:szCs w:val="22"/>
              </w:rPr>
              <w:instrText>license:certificate of authority</w:instrText>
            </w:r>
            <w:r w:rsidR="008B58EA" w:rsidRPr="000600DF">
              <w:rPr>
                <w:bCs/>
                <w:color w:val="auto"/>
                <w:szCs w:val="22"/>
              </w:rPr>
              <w:instrText xml:space="preserve">" \f “subject” </w:instrText>
            </w:r>
            <w:r w:rsidR="008B58EA" w:rsidRPr="000600DF">
              <w:rPr>
                <w:bCs/>
                <w:color w:val="auto"/>
                <w:szCs w:val="22"/>
              </w:rPr>
              <w:fldChar w:fldCharType="end"/>
            </w:r>
            <w:r w:rsidR="008B58EA" w:rsidRPr="000600DF">
              <w:rPr>
                <w:bCs/>
                <w:color w:val="auto"/>
                <w:szCs w:val="22"/>
              </w:rPr>
              <w:fldChar w:fldCharType="begin"/>
            </w:r>
            <w:r w:rsidR="008B58EA" w:rsidRPr="000600DF">
              <w:rPr>
                <w:bCs/>
                <w:color w:val="auto"/>
                <w:szCs w:val="22"/>
              </w:rPr>
              <w:instrText xml:space="preserve"> xe "</w:instrText>
            </w:r>
            <w:r w:rsidR="00A15ACA" w:rsidRPr="000600DF">
              <w:rPr>
                <w:bCs/>
                <w:color w:val="auto"/>
                <w:szCs w:val="22"/>
              </w:rPr>
              <w:instrText>certificate of authority</w:instrText>
            </w:r>
            <w:r w:rsidR="008B58EA" w:rsidRPr="000600DF">
              <w:rPr>
                <w:bCs/>
                <w:color w:val="auto"/>
                <w:szCs w:val="22"/>
              </w:rPr>
              <w:instrText xml:space="preserve">" \f “subject” </w:instrText>
            </w:r>
            <w:r w:rsidR="008B58EA" w:rsidRPr="000600DF">
              <w:rPr>
                <w:bCs/>
                <w:color w:val="auto"/>
                <w:szCs w:val="22"/>
              </w:rPr>
              <w:fldChar w:fldCharType="end"/>
            </w:r>
            <w:r w:rsidR="008B58EA" w:rsidRPr="000600DF">
              <w:rPr>
                <w:bCs/>
                <w:color w:val="auto"/>
                <w:szCs w:val="22"/>
              </w:rPr>
              <w:fldChar w:fldCharType="begin"/>
            </w:r>
            <w:r w:rsidR="008B58EA" w:rsidRPr="000600DF">
              <w:rPr>
                <w:bCs/>
                <w:color w:val="auto"/>
                <w:szCs w:val="22"/>
              </w:rPr>
              <w:instrText xml:space="preserve"> xe "</w:instrText>
            </w:r>
            <w:r w:rsidR="00A15ACA" w:rsidRPr="000600DF">
              <w:rPr>
                <w:bCs/>
                <w:color w:val="auto"/>
                <w:szCs w:val="22"/>
              </w:rPr>
              <w:instrText>license: renewal</w:instrText>
            </w:r>
            <w:r w:rsidR="008B58EA" w:rsidRPr="000600DF">
              <w:rPr>
                <w:bCs/>
                <w:color w:val="auto"/>
                <w:szCs w:val="22"/>
              </w:rPr>
              <w:instrText xml:space="preserve">" \f “subject” </w:instrText>
            </w:r>
            <w:r w:rsidR="008B58EA" w:rsidRPr="000600DF">
              <w:rPr>
                <w:bCs/>
                <w:color w:val="auto"/>
                <w:szCs w:val="22"/>
              </w:rPr>
              <w:fldChar w:fldCharType="end"/>
            </w:r>
            <w:r w:rsidR="00A15ACA" w:rsidRPr="000600DF">
              <w:rPr>
                <w:bCs/>
                <w:color w:val="auto"/>
                <w:szCs w:val="22"/>
              </w:rPr>
              <w:fldChar w:fldCharType="begin"/>
            </w:r>
            <w:r w:rsidR="00A15ACA" w:rsidRPr="000600DF">
              <w:rPr>
                <w:bCs/>
                <w:color w:val="auto"/>
                <w:szCs w:val="22"/>
              </w:rPr>
              <w:instrText xml:space="preserve"> xe "renewal" \f “subject” </w:instrText>
            </w:r>
            <w:r w:rsidR="00A15ACA" w:rsidRPr="000600DF">
              <w:rPr>
                <w:bCs/>
                <w:color w:val="auto"/>
                <w:szCs w:val="22"/>
              </w:rPr>
              <w:fldChar w:fldCharType="end"/>
            </w:r>
            <w:r w:rsidR="00A15ACA" w:rsidRPr="000600DF">
              <w:rPr>
                <w:bCs/>
                <w:color w:val="auto"/>
                <w:szCs w:val="22"/>
              </w:rPr>
              <w:fldChar w:fldCharType="begin"/>
            </w:r>
            <w:r w:rsidR="00A15ACA" w:rsidRPr="000600DF">
              <w:rPr>
                <w:bCs/>
                <w:color w:val="auto"/>
                <w:szCs w:val="22"/>
              </w:rPr>
              <w:instrText xml:space="preserve"> xe "license:temporary" \f “subject” </w:instrText>
            </w:r>
            <w:r w:rsidR="00A15ACA" w:rsidRPr="000600DF">
              <w:rPr>
                <w:bCs/>
                <w:color w:val="auto"/>
                <w:szCs w:val="22"/>
              </w:rPr>
              <w:fldChar w:fldCharType="end"/>
            </w:r>
            <w:r w:rsidR="000668FB" w:rsidRPr="000600DF">
              <w:rPr>
                <w:color w:val="auto"/>
                <w:szCs w:val="22"/>
              </w:rPr>
              <w:t xml:space="preserve"> </w:t>
            </w:r>
          </w:p>
          <w:p w14:paraId="76E50113" w14:textId="4E5B35A8" w:rsidR="001F0F71" w:rsidRPr="000600DF" w:rsidRDefault="001F0F71" w:rsidP="001F0F71">
            <w:pPr>
              <w:spacing w:before="60" w:after="60"/>
              <w:rPr>
                <w:color w:val="auto"/>
                <w:szCs w:val="22"/>
              </w:rPr>
            </w:pPr>
            <w:r w:rsidRPr="000600DF">
              <w:rPr>
                <w:color w:val="auto"/>
                <w:szCs w:val="22"/>
              </w:rPr>
              <w:t>I</w:t>
            </w:r>
            <w:r w:rsidR="000600DF">
              <w:rPr>
                <w:color w:val="auto"/>
                <w:szCs w:val="22"/>
              </w:rPr>
              <w:t>ncludes, but is not limited to:</w:t>
            </w:r>
          </w:p>
          <w:p w14:paraId="4A672CE3" w14:textId="01C5BD07" w:rsidR="001F0F71" w:rsidRPr="000600DF" w:rsidRDefault="006D5DAA"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A</w:t>
            </w:r>
            <w:r w:rsidR="001F0F71" w:rsidRPr="000600DF">
              <w:rPr>
                <w:rFonts w:asciiTheme="minorHAnsi" w:eastAsia="Times New Roman" w:hAnsiTheme="minorHAnsi"/>
                <w:color w:val="auto"/>
                <w:szCs w:val="22"/>
              </w:rPr>
              <w:t xml:space="preserve">pplication and </w:t>
            </w:r>
            <w:r w:rsidRPr="000600DF">
              <w:rPr>
                <w:rFonts w:asciiTheme="minorHAnsi" w:eastAsia="Times New Roman" w:hAnsiTheme="minorHAnsi"/>
                <w:color w:val="auto"/>
                <w:szCs w:val="22"/>
              </w:rPr>
              <w:t xml:space="preserve">renewal </w:t>
            </w:r>
            <w:r w:rsidR="000600DF">
              <w:rPr>
                <w:rFonts w:asciiTheme="minorHAnsi" w:eastAsia="Times New Roman" w:hAnsiTheme="minorHAnsi"/>
                <w:color w:val="auto"/>
                <w:szCs w:val="22"/>
              </w:rPr>
              <w:t>information;</w:t>
            </w:r>
          </w:p>
          <w:p w14:paraId="6F8C6630" w14:textId="77777777" w:rsidR="006D5DAA" w:rsidRPr="000600DF" w:rsidRDefault="006D5DAA" w:rsidP="000600DF">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Changes to name/address/location;</w:t>
            </w:r>
          </w:p>
          <w:p w14:paraId="68932201" w14:textId="5BB02980" w:rsidR="006D5DAA" w:rsidRPr="000600DF" w:rsidRDefault="006D5DAA" w:rsidP="000600DF">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Changes to designated licensee(s)/licensee affidavit/business resolution</w:t>
            </w:r>
            <w:r w:rsidR="000600DF" w:rsidRPr="000600DF">
              <w:rPr>
                <w:rFonts w:asciiTheme="minorHAnsi" w:eastAsia="Times New Roman" w:hAnsiTheme="minorHAnsi"/>
                <w:color w:val="auto"/>
                <w:szCs w:val="22"/>
              </w:rPr>
              <w:t>;</w:t>
            </w:r>
          </w:p>
          <w:p w14:paraId="7331EB62" w14:textId="77777777" w:rsidR="00515030" w:rsidRPr="000600DF" w:rsidRDefault="001F0F71"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College transcripts</w:t>
            </w:r>
            <w:r w:rsidR="00515030" w:rsidRPr="000600DF">
              <w:rPr>
                <w:rFonts w:asciiTheme="minorHAnsi" w:eastAsia="Times New Roman" w:hAnsiTheme="minorHAnsi"/>
                <w:color w:val="auto"/>
                <w:szCs w:val="22"/>
              </w:rPr>
              <w:t>;</w:t>
            </w:r>
          </w:p>
          <w:p w14:paraId="5D201685" w14:textId="77777777" w:rsidR="001F0F71" w:rsidRPr="000600DF" w:rsidRDefault="001F0F71"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National Board Examination scores;</w:t>
            </w:r>
          </w:p>
          <w:p w14:paraId="330CD957" w14:textId="77777777" w:rsidR="001F0F71" w:rsidRPr="000600DF" w:rsidRDefault="001F0F71"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Verification of out-of-state licenses;</w:t>
            </w:r>
          </w:p>
          <w:p w14:paraId="0EFA9D19" w14:textId="77777777" w:rsidR="00515030" w:rsidRPr="000600DF" w:rsidRDefault="00515030"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Work experience verifications;</w:t>
            </w:r>
          </w:p>
          <w:p w14:paraId="066FB58D" w14:textId="7A6C63C5" w:rsidR="00695850" w:rsidRPr="000600DF" w:rsidRDefault="00695850" w:rsidP="006D5DAA">
            <w:pPr>
              <w:numPr>
                <w:ilvl w:val="0"/>
                <w:numId w:val="25"/>
              </w:numPr>
              <w:spacing w:before="60" w:after="60"/>
              <w:contextualSpacing/>
              <w:rPr>
                <w:rFonts w:asciiTheme="minorHAnsi" w:eastAsia="Times New Roman" w:hAnsiTheme="minorHAnsi"/>
                <w:color w:val="auto"/>
                <w:szCs w:val="22"/>
              </w:rPr>
            </w:pPr>
            <w:r w:rsidRPr="000600DF">
              <w:rPr>
                <w:rFonts w:asciiTheme="minorHAnsi" w:eastAsia="Times New Roman" w:hAnsiTheme="minorHAnsi"/>
                <w:color w:val="auto"/>
                <w:szCs w:val="22"/>
              </w:rPr>
              <w:t>Proof of professional development hours (PDH)</w:t>
            </w:r>
            <w:r w:rsidR="002D72BC">
              <w:rPr>
                <w:rFonts w:asciiTheme="minorHAnsi" w:eastAsia="Times New Roman" w:hAnsiTheme="minorHAnsi"/>
                <w:color w:val="auto"/>
                <w:szCs w:val="22"/>
              </w:rPr>
              <w:t>;</w:t>
            </w:r>
          </w:p>
          <w:p w14:paraId="3F698E4A" w14:textId="77777777" w:rsidR="001F0F71" w:rsidRPr="000600DF" w:rsidRDefault="001F0F71" w:rsidP="000600DF">
            <w:pPr>
              <w:numPr>
                <w:ilvl w:val="0"/>
                <w:numId w:val="25"/>
              </w:numPr>
              <w:spacing w:before="60" w:after="60"/>
              <w:rPr>
                <w:rFonts w:asciiTheme="minorHAnsi" w:eastAsia="Times New Roman" w:hAnsiTheme="minorHAnsi"/>
                <w:color w:val="auto"/>
                <w:szCs w:val="22"/>
              </w:rPr>
            </w:pPr>
            <w:r w:rsidRPr="000600DF">
              <w:rPr>
                <w:rFonts w:asciiTheme="minorHAnsi" w:eastAsia="Times New Roman" w:hAnsiTheme="minorHAnsi"/>
                <w:color w:val="auto"/>
                <w:szCs w:val="22"/>
              </w:rPr>
              <w:t>Other related documentation.</w:t>
            </w:r>
          </w:p>
          <w:p w14:paraId="2B538BD2" w14:textId="3AAC3290" w:rsidR="00EE059D" w:rsidRPr="000600DF" w:rsidRDefault="00EE059D" w:rsidP="00863DDC">
            <w:pPr>
              <w:spacing w:before="60" w:after="60"/>
              <w:rPr>
                <w:rFonts w:asciiTheme="minorHAnsi" w:hAnsiTheme="minorHAnsi"/>
                <w:b/>
                <w:bCs/>
                <w:i/>
                <w:color w:val="auto"/>
                <w:sz w:val="21"/>
                <w:szCs w:val="21"/>
              </w:rPr>
            </w:pPr>
            <w:r w:rsidRPr="000600DF">
              <w:rPr>
                <w:rFonts w:asciiTheme="minorHAnsi" w:eastAsia="Times New Roman" w:hAnsiTheme="minorHAnsi"/>
                <w:color w:val="auto"/>
                <w:szCs w:val="22"/>
              </w:rPr>
              <w:t>Excludes records covered by</w:t>
            </w:r>
            <w:r w:rsidR="00863DDC" w:rsidRPr="000600DF">
              <w:rPr>
                <w:rFonts w:asciiTheme="minorHAnsi" w:eastAsia="Times New Roman" w:hAnsiTheme="minorHAnsi"/>
                <w:color w:val="auto"/>
                <w:szCs w:val="22"/>
              </w:rPr>
              <w:t xml:space="preserve"> </w:t>
            </w:r>
            <w:r w:rsidR="00863DDC" w:rsidRPr="000600DF">
              <w:rPr>
                <w:rFonts w:asciiTheme="minorHAnsi" w:eastAsia="Times New Roman" w:hAnsiTheme="minorHAnsi"/>
                <w:i/>
                <w:color w:val="auto"/>
                <w:szCs w:val="22"/>
              </w:rPr>
              <w:t xml:space="preserve">Professional and Business Licenses Granted – Summary Records </w:t>
            </w:r>
            <w:r w:rsidRPr="000600DF">
              <w:rPr>
                <w:rFonts w:asciiTheme="minorHAnsi" w:eastAsia="Times New Roman" w:hAnsiTheme="minorHAnsi"/>
                <w:i/>
                <w:color w:val="auto"/>
                <w:szCs w:val="22"/>
              </w:rPr>
              <w:t xml:space="preserve">(DAN </w:t>
            </w:r>
            <w:r w:rsidR="00D05311" w:rsidRPr="000600DF">
              <w:rPr>
                <w:rFonts w:asciiTheme="minorHAnsi" w:eastAsia="Times New Roman" w:hAnsiTheme="minorHAnsi"/>
                <w:i/>
                <w:color w:val="auto"/>
                <w:szCs w:val="22"/>
              </w:rPr>
              <w:t>20</w:t>
            </w:r>
            <w:r w:rsidRPr="000600DF">
              <w:rPr>
                <w:rFonts w:asciiTheme="minorHAnsi" w:eastAsia="Times New Roman" w:hAnsiTheme="minorHAnsi"/>
                <w:i/>
                <w:color w:val="auto"/>
                <w:szCs w:val="22"/>
              </w:rPr>
              <w:t>-</w:t>
            </w:r>
            <w:r w:rsidR="00D05311" w:rsidRPr="000600DF">
              <w:rPr>
                <w:rFonts w:asciiTheme="minorHAnsi" w:eastAsia="Times New Roman" w:hAnsiTheme="minorHAnsi"/>
                <w:i/>
                <w:color w:val="auto"/>
                <w:szCs w:val="22"/>
              </w:rPr>
              <w:t>08</w:t>
            </w:r>
            <w:r w:rsidRPr="000600DF">
              <w:rPr>
                <w:rFonts w:asciiTheme="minorHAnsi" w:eastAsia="Times New Roman" w:hAnsiTheme="minorHAnsi"/>
                <w:i/>
                <w:color w:val="auto"/>
                <w:szCs w:val="22"/>
              </w:rPr>
              <w:t>-</w:t>
            </w:r>
            <w:r w:rsidR="00D05311" w:rsidRPr="000600DF">
              <w:rPr>
                <w:rFonts w:asciiTheme="minorHAnsi" w:eastAsia="Times New Roman" w:hAnsiTheme="minorHAnsi"/>
                <w:i/>
                <w:color w:val="auto"/>
                <w:szCs w:val="22"/>
              </w:rPr>
              <w:t>69547</w:t>
            </w:r>
            <w:r w:rsidRPr="000600DF">
              <w:rPr>
                <w:rFonts w:asciiTheme="minorHAnsi" w:eastAsia="Times New Roman" w:hAnsiTheme="minorHAnsi"/>
                <w:i/>
                <w:color w:val="auto"/>
                <w:szCs w:val="22"/>
              </w:rPr>
              <w:t>).</w:t>
            </w:r>
          </w:p>
        </w:tc>
        <w:tc>
          <w:tcPr>
            <w:tcW w:w="2887" w:type="dxa"/>
            <w:tcBorders>
              <w:top w:val="single" w:sz="4" w:space="0" w:color="000000"/>
              <w:bottom w:val="single" w:sz="4" w:space="0" w:color="000000"/>
            </w:tcBorders>
            <w:tcMar>
              <w:top w:w="43" w:type="dxa"/>
              <w:left w:w="115" w:type="dxa"/>
              <w:bottom w:w="43" w:type="dxa"/>
              <w:right w:w="115" w:type="dxa"/>
            </w:tcMar>
          </w:tcPr>
          <w:p w14:paraId="3F27B016" w14:textId="43AA9FE9" w:rsidR="001F0F71" w:rsidRPr="000600DF" w:rsidRDefault="001F0F71" w:rsidP="001F0F71">
            <w:pPr>
              <w:spacing w:before="60" w:after="60"/>
              <w:rPr>
                <w:bCs/>
                <w:color w:val="auto"/>
                <w:szCs w:val="17"/>
              </w:rPr>
            </w:pPr>
            <w:r w:rsidRPr="000600DF">
              <w:rPr>
                <w:b/>
                <w:bCs/>
                <w:color w:val="auto"/>
                <w:szCs w:val="17"/>
              </w:rPr>
              <w:t>Retain</w:t>
            </w:r>
            <w:r w:rsidRPr="000600DF">
              <w:rPr>
                <w:bCs/>
                <w:color w:val="auto"/>
                <w:szCs w:val="17"/>
              </w:rPr>
              <w:t xml:space="preserve"> for 6 years after </w:t>
            </w:r>
            <w:r w:rsidR="00863DDC" w:rsidRPr="000600DF">
              <w:rPr>
                <w:bCs/>
                <w:color w:val="auto"/>
                <w:szCs w:val="17"/>
              </w:rPr>
              <w:t>expiration or cancellation</w:t>
            </w:r>
          </w:p>
          <w:p w14:paraId="709B09B1" w14:textId="77777777" w:rsidR="001F0F71" w:rsidRPr="000600DF" w:rsidRDefault="001F0F71" w:rsidP="001F0F71">
            <w:pPr>
              <w:spacing w:before="60" w:after="60"/>
              <w:rPr>
                <w:bCs/>
                <w:i/>
                <w:color w:val="auto"/>
                <w:szCs w:val="17"/>
              </w:rPr>
            </w:pPr>
            <w:r w:rsidRPr="000600DF">
              <w:rPr>
                <w:bCs/>
                <w:color w:val="auto"/>
                <w:szCs w:val="17"/>
              </w:rPr>
              <w:t xml:space="preserve">   </w:t>
            </w:r>
            <w:r w:rsidRPr="000600DF">
              <w:rPr>
                <w:bCs/>
                <w:i/>
                <w:color w:val="auto"/>
                <w:szCs w:val="17"/>
              </w:rPr>
              <w:t>then</w:t>
            </w:r>
          </w:p>
          <w:p w14:paraId="06CFB301" w14:textId="77777777" w:rsidR="00EE059D" w:rsidRPr="000600DF" w:rsidRDefault="001F0F71" w:rsidP="001F0F71">
            <w:pPr>
              <w:spacing w:before="60" w:after="60"/>
              <w:rPr>
                <w:b/>
                <w:bCs/>
                <w:color w:val="auto"/>
                <w:szCs w:val="17"/>
              </w:rPr>
            </w:pPr>
            <w:r w:rsidRPr="000600DF">
              <w:rPr>
                <w:b/>
                <w:bCs/>
                <w:color w:val="auto"/>
                <w:szCs w:val="17"/>
              </w:rPr>
              <w:t>Destroy</w:t>
            </w:r>
            <w:r w:rsidRPr="000600DF">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6912EFD3" w14:textId="77777777" w:rsidR="00EE059D" w:rsidRPr="005F7938" w:rsidRDefault="00EE059D" w:rsidP="00EE059D">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16874FEA" w14:textId="3AFC0303" w:rsidR="00EE059D" w:rsidRPr="00863DDC" w:rsidRDefault="00863DDC" w:rsidP="00EE059D">
            <w:pPr>
              <w:jc w:val="center"/>
              <w:rPr>
                <w:rFonts w:eastAsia="Calibri" w:cs="Times New Roman"/>
                <w:color w:val="auto"/>
                <w:sz w:val="20"/>
                <w:szCs w:val="20"/>
              </w:rPr>
            </w:pPr>
            <w:r>
              <w:rPr>
                <w:rFonts w:eastAsia="Calibri" w:cs="Times New Roman"/>
                <w:color w:val="auto"/>
                <w:sz w:val="20"/>
                <w:szCs w:val="20"/>
              </w:rPr>
              <w:t>NON-</w:t>
            </w:r>
            <w:r w:rsidR="00EE059D" w:rsidRPr="00863DDC">
              <w:rPr>
                <w:rFonts w:eastAsia="Calibri" w:cs="Times New Roman"/>
                <w:color w:val="auto"/>
                <w:sz w:val="20"/>
                <w:szCs w:val="20"/>
              </w:rPr>
              <w:t>ESSENTIAL</w:t>
            </w:r>
          </w:p>
          <w:p w14:paraId="60118AD0" w14:textId="77777777" w:rsidR="00EE059D" w:rsidRPr="00152152" w:rsidRDefault="00EE059D" w:rsidP="00EE059D">
            <w:pPr>
              <w:jc w:val="center"/>
              <w:rPr>
                <w:rFonts w:eastAsia="Times New Roman" w:cs="Calibri"/>
                <w:color w:val="auto"/>
                <w:sz w:val="20"/>
                <w:szCs w:val="20"/>
              </w:rPr>
            </w:pPr>
            <w:r w:rsidRPr="00152152">
              <w:rPr>
                <w:rFonts w:eastAsia="Times New Roman" w:cs="Calibri"/>
                <w:color w:val="auto"/>
                <w:sz w:val="20"/>
                <w:szCs w:val="20"/>
              </w:rPr>
              <w:t>OPR</w:t>
            </w:r>
          </w:p>
        </w:tc>
      </w:tr>
      <w:tr w:rsidR="00756309" w:rsidRPr="00941F22" w14:paraId="56B810D6"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3CA7BE7A" w14:textId="6EDD50CF" w:rsidR="004F5DC3" w:rsidRPr="002D72BC" w:rsidRDefault="00D05311" w:rsidP="004F5DC3">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lastRenderedPageBreak/>
              <w:t>20-08-69547</w:t>
            </w:r>
            <w:r w:rsidR="004F5DC3" w:rsidRPr="002D72BC">
              <w:rPr>
                <w:rFonts w:asciiTheme="minorHAnsi" w:eastAsia="Times New Roman" w:hAnsiTheme="minorHAnsi"/>
                <w:color w:val="auto"/>
                <w:szCs w:val="22"/>
              </w:rPr>
              <w:fldChar w:fldCharType="begin"/>
            </w:r>
            <w:r w:rsidR="004F5DC3" w:rsidRPr="002D72BC">
              <w:rPr>
                <w:color w:val="auto"/>
              </w:rPr>
              <w:instrText xml:space="preserve"> XE "</w:instrText>
            </w:r>
            <w:r w:rsidR="002D72BC">
              <w:rPr>
                <w:color w:val="auto"/>
              </w:rPr>
              <w:instrText>20</w:instrText>
            </w:r>
            <w:r w:rsidR="004F5DC3"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4F5DC3"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69547</w:instrText>
            </w:r>
            <w:r w:rsidR="004F5DC3" w:rsidRPr="002D72BC">
              <w:rPr>
                <w:color w:val="auto"/>
              </w:rPr>
              <w:instrText xml:space="preserve">" </w:instrText>
            </w:r>
            <w:r w:rsidR="004F5DC3" w:rsidRPr="002D72BC">
              <w:rPr>
                <w:rFonts w:eastAsia="Calibri" w:cs="Times New Roman"/>
                <w:bCs/>
                <w:color w:val="auto"/>
                <w:szCs w:val="17"/>
              </w:rPr>
              <w:instrText xml:space="preserve">\f “dan” </w:instrText>
            </w:r>
            <w:r w:rsidR="004F5DC3" w:rsidRPr="002D72BC">
              <w:rPr>
                <w:rFonts w:asciiTheme="minorHAnsi" w:eastAsia="Times New Roman" w:hAnsiTheme="minorHAnsi"/>
                <w:color w:val="auto"/>
                <w:szCs w:val="22"/>
              </w:rPr>
              <w:fldChar w:fldCharType="end"/>
            </w:r>
          </w:p>
          <w:p w14:paraId="6399004B" w14:textId="7BF989D3" w:rsidR="00756309" w:rsidRPr="002D72BC" w:rsidRDefault="004F5DC3" w:rsidP="004F5DC3">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 xml:space="preserve">Rev. </w:t>
            </w:r>
            <w:r w:rsidR="00D05311" w:rsidRPr="002D72B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3F09E496" w14:textId="77777777" w:rsidR="00756309" w:rsidRPr="002D72BC" w:rsidRDefault="00756309" w:rsidP="00756309">
            <w:pPr>
              <w:spacing w:before="60" w:after="60"/>
              <w:rPr>
                <w:b/>
                <w:i/>
                <w:color w:val="auto"/>
                <w:szCs w:val="22"/>
              </w:rPr>
            </w:pPr>
            <w:r w:rsidRPr="002D72BC">
              <w:rPr>
                <w:b/>
                <w:i/>
                <w:color w:val="auto"/>
                <w:szCs w:val="22"/>
              </w:rPr>
              <w:t>Professional and Business Licenses Granted – Summary Records</w:t>
            </w:r>
          </w:p>
          <w:p w14:paraId="541EA4A1" w14:textId="245C5299" w:rsidR="00756309" w:rsidRPr="002D72BC" w:rsidRDefault="00756309" w:rsidP="00756309">
            <w:pPr>
              <w:spacing w:before="60" w:after="60"/>
              <w:rPr>
                <w:color w:val="auto"/>
                <w:szCs w:val="22"/>
              </w:rPr>
            </w:pPr>
            <w:r w:rsidRPr="002D72BC">
              <w:rPr>
                <w:color w:val="auto"/>
                <w:szCs w:val="22"/>
              </w:rPr>
              <w:t>Summary record of each license granted to individuals and business by the Board of Registration for Professional Engineers and Land Surveyors documenting some or all of the following:</w:t>
            </w:r>
            <w:r w:rsidR="00A15ACA" w:rsidRPr="002D72BC">
              <w:rPr>
                <w:bCs/>
                <w:color w:val="auto"/>
                <w:szCs w:val="22"/>
              </w:rPr>
              <w:t xml:space="preserve"> </w:t>
            </w:r>
            <w:r w:rsidR="00A15ACA" w:rsidRPr="002D72BC">
              <w:rPr>
                <w:bCs/>
                <w:color w:val="auto"/>
                <w:szCs w:val="22"/>
              </w:rPr>
              <w:fldChar w:fldCharType="begin"/>
            </w:r>
            <w:r w:rsidR="00A15ACA" w:rsidRPr="002D72BC">
              <w:rPr>
                <w:bCs/>
                <w:color w:val="auto"/>
                <w:szCs w:val="22"/>
              </w:rPr>
              <w:instrText xml:space="preserve"> xe "</w:instrText>
            </w:r>
            <w:r w:rsidR="00D719D0" w:rsidRPr="002D72BC">
              <w:rPr>
                <w:bCs/>
                <w:color w:val="auto"/>
                <w:szCs w:val="22"/>
              </w:rPr>
              <w:instrText>license:</w:instrText>
            </w:r>
            <w:r w:rsidR="00B7775F" w:rsidRPr="002D72BC">
              <w:rPr>
                <w:bCs/>
                <w:color w:val="auto"/>
                <w:szCs w:val="22"/>
              </w:rPr>
              <w:instrText>professional and business</w:instrText>
            </w:r>
            <w:r w:rsidR="00A15ACA" w:rsidRPr="002D72BC">
              <w:rPr>
                <w:bCs/>
                <w:color w:val="auto"/>
                <w:szCs w:val="22"/>
              </w:rPr>
              <w:instrText xml:space="preserve">" \f “subject” </w:instrText>
            </w:r>
            <w:r w:rsidR="00A15ACA" w:rsidRPr="002D72BC">
              <w:rPr>
                <w:bCs/>
                <w:color w:val="auto"/>
                <w:szCs w:val="22"/>
              </w:rPr>
              <w:fldChar w:fldCharType="end"/>
            </w:r>
            <w:r w:rsidR="00160F2F" w:rsidRPr="002D72BC">
              <w:rPr>
                <w:rFonts w:asciiTheme="minorHAnsi" w:hAnsiTheme="minorHAnsi"/>
                <w:bCs/>
                <w:color w:val="auto"/>
                <w:szCs w:val="22"/>
              </w:rPr>
              <w:fldChar w:fldCharType="begin"/>
            </w:r>
            <w:r w:rsidR="00160F2F" w:rsidRPr="002D72BC">
              <w:rPr>
                <w:rFonts w:asciiTheme="minorHAnsi" w:hAnsiTheme="minorHAnsi"/>
                <w:bCs/>
                <w:color w:val="auto"/>
                <w:szCs w:val="22"/>
              </w:rPr>
              <w:instrText xml:space="preserve"> xe "license:granted – summary records” </w:instrText>
            </w:r>
            <w:r w:rsidR="00160F2F" w:rsidRPr="002D72BC">
              <w:rPr>
                <w:rFonts w:asciiTheme="minorHAnsi" w:hAnsiTheme="minorHAnsi"/>
                <w:bCs/>
                <w:color w:val="auto"/>
                <w:szCs w:val="22"/>
              </w:rPr>
              <w:fldChar w:fldCharType="end"/>
            </w:r>
          </w:p>
          <w:p w14:paraId="5F80AF4A" w14:textId="4ED51378" w:rsidR="00756309" w:rsidRPr="002D72BC" w:rsidRDefault="00901804" w:rsidP="00756309">
            <w:pPr>
              <w:pStyle w:val="ListParagraph"/>
              <w:numPr>
                <w:ilvl w:val="0"/>
                <w:numId w:val="26"/>
              </w:numPr>
              <w:spacing w:before="60" w:after="60"/>
              <w:rPr>
                <w:color w:val="auto"/>
                <w:szCs w:val="22"/>
              </w:rPr>
            </w:pPr>
            <w:r w:rsidRPr="002D72BC">
              <w:rPr>
                <w:color w:val="auto"/>
                <w:szCs w:val="22"/>
              </w:rPr>
              <w:t>Full n</w:t>
            </w:r>
            <w:r w:rsidR="00756309" w:rsidRPr="002D72BC">
              <w:rPr>
                <w:color w:val="auto"/>
                <w:szCs w:val="22"/>
              </w:rPr>
              <w:t>ame of applicant;</w:t>
            </w:r>
          </w:p>
          <w:p w14:paraId="127A168F"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Previous names/old aliases;</w:t>
            </w:r>
          </w:p>
          <w:p w14:paraId="15854A25"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Gender;</w:t>
            </w:r>
          </w:p>
          <w:p w14:paraId="28A130CE"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Birthdate;</w:t>
            </w:r>
          </w:p>
          <w:p w14:paraId="2B15AC07"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Home address;</w:t>
            </w:r>
          </w:p>
          <w:p w14:paraId="2919B821"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School(s) attended;</w:t>
            </w:r>
          </w:p>
          <w:p w14:paraId="7F884E8F"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Location of license/business;</w:t>
            </w:r>
          </w:p>
          <w:p w14:paraId="79FE6856"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Type of business;</w:t>
            </w:r>
          </w:p>
          <w:p w14:paraId="79909DE8"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License type;</w:t>
            </w:r>
          </w:p>
          <w:p w14:paraId="1E7ECA81"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License number;</w:t>
            </w:r>
          </w:p>
          <w:p w14:paraId="212E2BA0"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Date license first granted;</w:t>
            </w:r>
          </w:p>
          <w:p w14:paraId="48F58904" w14:textId="77777777" w:rsidR="00756309" w:rsidRPr="002D72BC" w:rsidRDefault="00756309" w:rsidP="00756309">
            <w:pPr>
              <w:pStyle w:val="ListParagraph"/>
              <w:numPr>
                <w:ilvl w:val="0"/>
                <w:numId w:val="26"/>
              </w:numPr>
              <w:spacing w:before="60" w:after="60"/>
              <w:rPr>
                <w:color w:val="auto"/>
                <w:szCs w:val="22"/>
              </w:rPr>
            </w:pPr>
            <w:r w:rsidRPr="002D72BC">
              <w:rPr>
                <w:color w:val="auto"/>
                <w:szCs w:val="22"/>
              </w:rPr>
              <w:t>Date license last expired.</w:t>
            </w:r>
          </w:p>
          <w:p w14:paraId="65DD1A14" w14:textId="77777777" w:rsidR="00756309" w:rsidRPr="002D72BC" w:rsidRDefault="00756309" w:rsidP="00756309">
            <w:pPr>
              <w:spacing w:before="60" w:after="60"/>
              <w:rPr>
                <w:color w:val="auto"/>
                <w:szCs w:val="22"/>
              </w:rPr>
            </w:pPr>
            <w:r w:rsidRPr="002D72BC">
              <w:rPr>
                <w:color w:val="auto"/>
                <w:szCs w:val="22"/>
              </w:rPr>
              <w:t>Includes, but is not limited to:</w:t>
            </w:r>
          </w:p>
          <w:p w14:paraId="5EDA07CD" w14:textId="77777777" w:rsidR="00756309" w:rsidRPr="002D72BC" w:rsidRDefault="00756309" w:rsidP="00756309">
            <w:pPr>
              <w:pStyle w:val="ListParagraph"/>
              <w:numPr>
                <w:ilvl w:val="0"/>
                <w:numId w:val="27"/>
              </w:numPr>
              <w:spacing w:before="60" w:after="60"/>
              <w:rPr>
                <w:color w:val="auto"/>
                <w:szCs w:val="22"/>
              </w:rPr>
            </w:pPr>
            <w:r w:rsidRPr="002D72BC">
              <w:rPr>
                <w:color w:val="auto"/>
                <w:szCs w:val="22"/>
              </w:rPr>
              <w:t>Applicable paper documents containing summary information;</w:t>
            </w:r>
          </w:p>
          <w:p w14:paraId="7FAD3B46" w14:textId="3B0777ED" w:rsidR="00756309" w:rsidRPr="002D72BC" w:rsidRDefault="00756309" w:rsidP="00756309">
            <w:pPr>
              <w:pStyle w:val="ListParagraph"/>
              <w:numPr>
                <w:ilvl w:val="0"/>
                <w:numId w:val="27"/>
              </w:numPr>
              <w:spacing w:before="60" w:after="60"/>
              <w:rPr>
                <w:color w:val="auto"/>
                <w:szCs w:val="22"/>
              </w:rPr>
            </w:pPr>
            <w:r w:rsidRPr="002D72BC">
              <w:rPr>
                <w:color w:val="auto"/>
                <w:szCs w:val="22"/>
              </w:rPr>
              <w:t>Records in the Department of Licensing’s databases.</w:t>
            </w:r>
          </w:p>
        </w:tc>
        <w:tc>
          <w:tcPr>
            <w:tcW w:w="2887" w:type="dxa"/>
            <w:tcBorders>
              <w:top w:val="single" w:sz="4" w:space="0" w:color="000000"/>
              <w:bottom w:val="single" w:sz="4" w:space="0" w:color="000000"/>
            </w:tcBorders>
            <w:tcMar>
              <w:top w:w="43" w:type="dxa"/>
              <w:left w:w="115" w:type="dxa"/>
              <w:bottom w:w="43" w:type="dxa"/>
              <w:right w:w="115" w:type="dxa"/>
            </w:tcMar>
          </w:tcPr>
          <w:p w14:paraId="6925BD4D" w14:textId="05B21A7B" w:rsidR="00756309" w:rsidRPr="002D72BC" w:rsidRDefault="00756309" w:rsidP="00756309">
            <w:pPr>
              <w:spacing w:before="60" w:after="60"/>
              <w:rPr>
                <w:bCs/>
                <w:color w:val="auto"/>
                <w:szCs w:val="17"/>
              </w:rPr>
            </w:pPr>
            <w:r w:rsidRPr="002D72BC">
              <w:rPr>
                <w:b/>
                <w:bCs/>
                <w:color w:val="auto"/>
                <w:szCs w:val="17"/>
              </w:rPr>
              <w:t>Retain</w:t>
            </w:r>
            <w:r w:rsidRPr="002D72BC">
              <w:rPr>
                <w:bCs/>
                <w:color w:val="auto"/>
                <w:szCs w:val="17"/>
              </w:rPr>
              <w:t xml:space="preserve"> until no longer needed for agency business</w:t>
            </w:r>
          </w:p>
          <w:p w14:paraId="67DC2E87" w14:textId="77777777" w:rsidR="00756309" w:rsidRPr="002D72BC" w:rsidRDefault="00756309" w:rsidP="00756309">
            <w:pPr>
              <w:spacing w:before="60" w:after="60"/>
              <w:rPr>
                <w:bCs/>
                <w:i/>
                <w:color w:val="auto"/>
                <w:szCs w:val="17"/>
              </w:rPr>
            </w:pPr>
            <w:r w:rsidRPr="002D72BC">
              <w:rPr>
                <w:bCs/>
                <w:color w:val="auto"/>
                <w:szCs w:val="17"/>
              </w:rPr>
              <w:t xml:space="preserve">   </w:t>
            </w:r>
            <w:r w:rsidRPr="002D72BC">
              <w:rPr>
                <w:bCs/>
                <w:i/>
                <w:color w:val="auto"/>
                <w:szCs w:val="17"/>
              </w:rPr>
              <w:t>then</w:t>
            </w:r>
          </w:p>
          <w:p w14:paraId="33C7DA33" w14:textId="04F1DF0B" w:rsidR="00756309" w:rsidRPr="002D72BC" w:rsidRDefault="00756309" w:rsidP="00756309">
            <w:pPr>
              <w:spacing w:before="60" w:after="60"/>
              <w:rPr>
                <w:b/>
                <w:bCs/>
                <w:color w:val="auto"/>
                <w:szCs w:val="17"/>
              </w:rPr>
            </w:pPr>
            <w:r w:rsidRPr="002D72BC">
              <w:rPr>
                <w:b/>
                <w:bCs/>
                <w:color w:val="auto"/>
                <w:szCs w:val="17"/>
              </w:rPr>
              <w:t xml:space="preserve">Transfer </w:t>
            </w:r>
            <w:r w:rsidRPr="002D72BC">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4E064EFC" w14:textId="77777777" w:rsidR="00756309" w:rsidRPr="00D23FE2" w:rsidRDefault="00756309" w:rsidP="00756309">
            <w:pPr>
              <w:spacing w:before="60"/>
              <w:jc w:val="center"/>
              <w:rPr>
                <w:rFonts w:asciiTheme="minorHAnsi" w:eastAsia="Times New Roman" w:hAnsiTheme="minorHAnsi"/>
                <w:b/>
                <w:color w:val="auto"/>
                <w:szCs w:val="22"/>
              </w:rPr>
            </w:pPr>
            <w:r w:rsidRPr="00D23FE2">
              <w:rPr>
                <w:rFonts w:eastAsia="Calibri" w:cs="Times New Roman"/>
                <w:b/>
                <w:color w:val="auto"/>
                <w:szCs w:val="22"/>
              </w:rPr>
              <w:t>ARCHIVAL</w:t>
            </w:r>
          </w:p>
          <w:p w14:paraId="6310F6E8" w14:textId="04425038" w:rsidR="00756309" w:rsidRDefault="00756309" w:rsidP="00756309">
            <w:pPr>
              <w:jc w:val="center"/>
              <w:rPr>
                <w:color w:val="auto"/>
                <w:szCs w:val="22"/>
              </w:rPr>
            </w:pPr>
            <w:r w:rsidRPr="00152152">
              <w:rPr>
                <w:rFonts w:eastAsia="Times New Roman" w:cs="Calibri"/>
                <w:b/>
                <w:color w:val="auto"/>
                <w:sz w:val="16"/>
                <w:szCs w:val="16"/>
              </w:rPr>
              <w:t>(Permanent Retention)</w:t>
            </w:r>
            <w:r w:rsidRPr="00D23FE2">
              <w:rPr>
                <w:color w:val="auto"/>
                <w:szCs w:val="22"/>
              </w:rPr>
              <w:fldChar w:fldCharType="begin"/>
            </w:r>
            <w:r w:rsidRPr="00D23FE2">
              <w:rPr>
                <w:color w:val="auto"/>
                <w:szCs w:val="22"/>
              </w:rPr>
              <w:instrText xml:space="preserve"> XE "</w:instrText>
            </w:r>
            <w:r w:rsidR="00B7775F">
              <w:rPr>
                <w:color w:val="auto"/>
                <w:szCs w:val="22"/>
              </w:rPr>
              <w:instrText>PROFESSIONAL AND BUSINESS LICENSING:Applications and Renewals:Professional and Business Licenses Granted – Summary Records</w:instrText>
            </w:r>
            <w:r w:rsidR="008560D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1CDD0890" w14:textId="77777777" w:rsidR="00756309" w:rsidRPr="00D23FE2" w:rsidRDefault="00756309" w:rsidP="00756309">
            <w:pPr>
              <w:jc w:val="center"/>
              <w:rPr>
                <w:rFonts w:eastAsia="Calibri" w:cs="Times New Roman"/>
                <w:color w:val="auto"/>
                <w:sz w:val="20"/>
                <w:szCs w:val="20"/>
              </w:rPr>
            </w:pPr>
            <w:r w:rsidRPr="00D23FE2">
              <w:rPr>
                <w:rFonts w:eastAsia="Calibri" w:cs="Times New Roman"/>
                <w:color w:val="auto"/>
                <w:sz w:val="20"/>
                <w:szCs w:val="20"/>
              </w:rPr>
              <w:t>NON-ESSENTIAL</w:t>
            </w:r>
          </w:p>
          <w:p w14:paraId="150AB46A" w14:textId="669E2D77" w:rsidR="00756309" w:rsidRPr="00152152" w:rsidRDefault="00756309" w:rsidP="00152152">
            <w:pPr>
              <w:jc w:val="center"/>
              <w:rPr>
                <w:rFonts w:eastAsia="Calibri" w:cs="Calibri"/>
                <w:color w:val="auto"/>
                <w:sz w:val="20"/>
                <w:szCs w:val="20"/>
              </w:rPr>
            </w:pPr>
            <w:r w:rsidRPr="00152152">
              <w:rPr>
                <w:rFonts w:eastAsia="Times New Roman" w:cs="Calibri"/>
                <w:color w:val="auto"/>
                <w:sz w:val="20"/>
                <w:szCs w:val="20"/>
              </w:rPr>
              <w:t>OPR</w:t>
            </w:r>
          </w:p>
        </w:tc>
      </w:tr>
    </w:tbl>
    <w:p w14:paraId="6033D22B" w14:textId="2B68B305" w:rsidR="002D72BC" w:rsidRDefault="002D72BC" w:rsidP="00CB2273">
      <w:pPr>
        <w:overflowPunct w:val="0"/>
        <w:autoSpaceDE w:val="0"/>
        <w:autoSpaceDN w:val="0"/>
        <w:adjustRightInd w:val="0"/>
        <w:textAlignment w:val="baseline"/>
      </w:pPr>
    </w:p>
    <w:p w14:paraId="6AA89710" w14:textId="77777777" w:rsidR="002D72BC" w:rsidRDefault="002D72BC">
      <w: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A35E55" w:rsidRPr="004C34AF" w14:paraId="47B139A1" w14:textId="77777777" w:rsidTr="000668FB">
        <w:trPr>
          <w:cantSplit/>
          <w:tblHeader/>
          <w:jc w:val="center"/>
        </w:trPr>
        <w:tc>
          <w:tcPr>
            <w:tcW w:w="14400" w:type="dxa"/>
            <w:gridSpan w:val="4"/>
            <w:tcBorders>
              <w:top w:val="single" w:sz="4" w:space="0" w:color="000000"/>
              <w:left w:val="single" w:sz="4" w:space="0" w:color="000000"/>
              <w:bottom w:val="single" w:sz="4" w:space="0" w:color="000000"/>
              <w:right w:val="single" w:sz="4" w:space="0" w:color="000000"/>
            </w:tcBorders>
            <w:shd w:val="clear" w:color="auto" w:fill="auto"/>
            <w:tcMar>
              <w:top w:w="29" w:type="dxa"/>
              <w:left w:w="29" w:type="dxa"/>
              <w:bottom w:w="29" w:type="dxa"/>
              <w:right w:w="29" w:type="dxa"/>
            </w:tcMar>
          </w:tcPr>
          <w:p w14:paraId="2E7EF1AE" w14:textId="39599005" w:rsidR="00A35E55" w:rsidRPr="00FC4508" w:rsidRDefault="00A35E55" w:rsidP="00A35E55">
            <w:pPr>
              <w:pStyle w:val="Activties"/>
              <w:ind w:left="864" w:hanging="864"/>
            </w:pPr>
            <w:bookmarkStart w:id="5" w:name="_Toc45525448"/>
            <w:r>
              <w:lastRenderedPageBreak/>
              <w:t>LICENSING EXAMINATIONS</w:t>
            </w:r>
            <w:bookmarkEnd w:id="5"/>
          </w:p>
          <w:p w14:paraId="570A782D" w14:textId="5F6DF214" w:rsidR="00A35E55" w:rsidRPr="00B64159" w:rsidRDefault="00A35E55" w:rsidP="00BC1700">
            <w:pPr>
              <w:pStyle w:val="ActivityText"/>
            </w:pPr>
            <w:r w:rsidRPr="00D63836">
              <w:rPr>
                <w:color w:val="000000"/>
              </w:rPr>
              <w:t xml:space="preserve">The activity of </w:t>
            </w:r>
            <w:r w:rsidR="00BC1700">
              <w:t xml:space="preserve">testing for professional licensure.  </w:t>
            </w:r>
          </w:p>
        </w:tc>
      </w:tr>
      <w:tr w:rsidR="00A35E55" w:rsidRPr="004C34AF" w14:paraId="03BAA09A" w14:textId="77777777" w:rsidTr="000668FB">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74FCA2D0" w14:textId="77777777" w:rsidR="00A35E55" w:rsidRPr="004C34AF" w:rsidRDefault="00A35E55" w:rsidP="000668FB">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EF0CA" w14:textId="77777777" w:rsidR="00A35E55" w:rsidRPr="004C34AF" w:rsidRDefault="00A35E55" w:rsidP="000668FB">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41682629" w14:textId="77777777" w:rsidR="00A35E55" w:rsidRPr="004C34AF" w:rsidRDefault="00A35E55" w:rsidP="000668FB">
            <w:pPr>
              <w:jc w:val="center"/>
              <w:rPr>
                <w:rFonts w:eastAsia="Calibri" w:cs="Times New Roman"/>
                <w:b/>
                <w:sz w:val="20"/>
                <w:szCs w:val="20"/>
              </w:rPr>
            </w:pPr>
            <w:r>
              <w:rPr>
                <w:rFonts w:eastAsia="Calibri" w:cs="Times New Roman"/>
                <w:b/>
                <w:sz w:val="20"/>
                <w:szCs w:val="20"/>
              </w:rPr>
              <w:t>RETENTION AND</w:t>
            </w:r>
          </w:p>
          <w:p w14:paraId="538CD640" w14:textId="77777777" w:rsidR="00A35E55" w:rsidRPr="004C34AF" w:rsidRDefault="00A35E55" w:rsidP="000668FB">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5D04298B" w14:textId="77777777" w:rsidR="00A35E55" w:rsidRPr="004C34AF" w:rsidRDefault="00A35E55" w:rsidP="000668FB">
            <w:pPr>
              <w:jc w:val="center"/>
              <w:rPr>
                <w:rFonts w:eastAsia="Calibri" w:cs="Times New Roman"/>
                <w:b/>
                <w:sz w:val="20"/>
                <w:szCs w:val="20"/>
              </w:rPr>
            </w:pPr>
            <w:r w:rsidRPr="004C34AF">
              <w:rPr>
                <w:rFonts w:eastAsia="Calibri" w:cs="Times New Roman"/>
                <w:b/>
                <w:sz w:val="20"/>
                <w:szCs w:val="20"/>
              </w:rPr>
              <w:t>DESIGNATION</w:t>
            </w:r>
          </w:p>
        </w:tc>
      </w:tr>
      <w:tr w:rsidR="00A35E55" w:rsidRPr="00941F22" w14:paraId="788A24CE" w14:textId="77777777" w:rsidTr="000668FB">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29AFE506" w14:textId="6FDEE286" w:rsidR="00A35E55" w:rsidRPr="002D72BC" w:rsidRDefault="00D05311" w:rsidP="000668FB">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20</w:t>
            </w:r>
            <w:r w:rsidR="00A35E55"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08</w:t>
            </w:r>
            <w:r w:rsidR="00A35E55"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69550</w:t>
            </w:r>
            <w:r w:rsidR="00A35E55" w:rsidRPr="002D72BC">
              <w:rPr>
                <w:rFonts w:asciiTheme="minorHAnsi" w:eastAsia="Times New Roman" w:hAnsiTheme="minorHAnsi"/>
                <w:color w:val="auto"/>
                <w:szCs w:val="22"/>
              </w:rPr>
              <w:fldChar w:fldCharType="begin"/>
            </w:r>
            <w:r w:rsidR="00A35E55" w:rsidRPr="002D72BC">
              <w:rPr>
                <w:color w:val="auto"/>
              </w:rPr>
              <w:instrText xml:space="preserve"> XE "</w:instrText>
            </w:r>
            <w:r w:rsidR="002D72BC">
              <w:rPr>
                <w:color w:val="auto"/>
              </w:rPr>
              <w:instrText>20</w:instrText>
            </w:r>
            <w:r w:rsidR="00A35E55"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A35E55"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69550</w:instrText>
            </w:r>
            <w:r w:rsidR="00A35E55" w:rsidRPr="002D72BC">
              <w:rPr>
                <w:color w:val="auto"/>
              </w:rPr>
              <w:instrText xml:space="preserve">" </w:instrText>
            </w:r>
            <w:r w:rsidR="00A35E55" w:rsidRPr="002D72BC">
              <w:rPr>
                <w:rFonts w:eastAsia="Calibri" w:cs="Times New Roman"/>
                <w:bCs/>
                <w:color w:val="auto"/>
                <w:szCs w:val="17"/>
              </w:rPr>
              <w:instrText xml:space="preserve">\f “dan” </w:instrText>
            </w:r>
            <w:r w:rsidR="00A35E55" w:rsidRPr="002D72BC">
              <w:rPr>
                <w:rFonts w:asciiTheme="minorHAnsi" w:eastAsia="Times New Roman" w:hAnsiTheme="minorHAnsi"/>
                <w:color w:val="auto"/>
                <w:szCs w:val="22"/>
              </w:rPr>
              <w:fldChar w:fldCharType="end"/>
            </w:r>
          </w:p>
          <w:p w14:paraId="5BF1F00B" w14:textId="75841DBF" w:rsidR="00A35E55" w:rsidRPr="002D72BC" w:rsidRDefault="00A35E55" w:rsidP="000668FB">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 xml:space="preserve">Rev. </w:t>
            </w:r>
            <w:r w:rsidR="00D05311" w:rsidRPr="002D72B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6B92C02B" w14:textId="66EC0F26" w:rsidR="00A35E55" w:rsidRPr="002D72BC" w:rsidRDefault="00A35E55" w:rsidP="000668FB">
            <w:pPr>
              <w:spacing w:before="60" w:after="60"/>
              <w:rPr>
                <w:rFonts w:cs="Calibri"/>
                <w:b/>
                <w:bCs/>
                <w:i/>
                <w:color w:val="auto"/>
                <w:szCs w:val="22"/>
              </w:rPr>
            </w:pPr>
            <w:r w:rsidRPr="002D72BC">
              <w:rPr>
                <w:rFonts w:cs="Calibri"/>
                <w:b/>
                <w:bCs/>
                <w:i/>
                <w:color w:val="auto"/>
                <w:szCs w:val="22"/>
              </w:rPr>
              <w:t>State Specific Examination Answer Sheets</w:t>
            </w:r>
          </w:p>
          <w:p w14:paraId="77E31A38" w14:textId="0CCFC33C" w:rsidR="00A35E55" w:rsidRPr="002D72BC" w:rsidRDefault="00A35E55" w:rsidP="000668FB">
            <w:pPr>
              <w:spacing w:before="60" w:after="60"/>
              <w:rPr>
                <w:rFonts w:eastAsia="Times New Roman" w:cs="Calibri"/>
                <w:color w:val="auto"/>
                <w:szCs w:val="22"/>
              </w:rPr>
            </w:pPr>
            <w:r w:rsidRPr="002D72BC">
              <w:rPr>
                <w:rFonts w:eastAsia="Times New Roman" w:cs="Calibri"/>
                <w:color w:val="auto"/>
                <w:szCs w:val="22"/>
              </w:rPr>
              <w:t xml:space="preserve">Records relating to the examination </w:t>
            </w:r>
            <w:r w:rsidR="00695850" w:rsidRPr="002D72BC">
              <w:rPr>
                <w:rFonts w:eastAsia="Times New Roman" w:cs="Calibri"/>
                <w:color w:val="auto"/>
                <w:szCs w:val="22"/>
              </w:rPr>
              <w:t xml:space="preserve">multiple choice </w:t>
            </w:r>
            <w:r w:rsidR="00733C32" w:rsidRPr="002D72BC">
              <w:rPr>
                <w:rFonts w:eastAsia="Times New Roman" w:cs="Calibri"/>
                <w:color w:val="auto"/>
                <w:szCs w:val="22"/>
              </w:rPr>
              <w:t xml:space="preserve">answer sheets filled out by exam </w:t>
            </w:r>
            <w:r w:rsidRPr="002D72BC">
              <w:rPr>
                <w:rFonts w:eastAsia="Times New Roman" w:cs="Calibri"/>
                <w:color w:val="auto"/>
                <w:szCs w:val="22"/>
              </w:rPr>
              <w:t>applicants.</w:t>
            </w:r>
            <w:r w:rsidRPr="002D72BC">
              <w:rPr>
                <w:rFonts w:cs="Calibri"/>
                <w:bCs/>
                <w:color w:val="auto"/>
                <w:szCs w:val="22"/>
              </w:rPr>
              <w:fldChar w:fldCharType="begin"/>
            </w:r>
            <w:r w:rsidRPr="002D72BC">
              <w:rPr>
                <w:rFonts w:cs="Calibri"/>
                <w:bCs/>
                <w:color w:val="auto"/>
                <w:szCs w:val="22"/>
              </w:rPr>
              <w:instrText xml:space="preserve"> xe "</w:instrText>
            </w:r>
            <w:r w:rsidR="00B7775F" w:rsidRPr="002D72BC">
              <w:rPr>
                <w:rFonts w:cs="Calibri"/>
                <w:bCs/>
                <w:color w:val="auto"/>
                <w:szCs w:val="22"/>
              </w:rPr>
              <w:instrText>examination answer sheets</w:instrText>
            </w:r>
            <w:r w:rsidRPr="002D72BC">
              <w:rPr>
                <w:rFonts w:cs="Calibri"/>
                <w:bCs/>
                <w:color w:val="auto"/>
                <w:szCs w:val="22"/>
              </w:rPr>
              <w:instrText xml:space="preserve">" \f “subject” </w:instrText>
            </w:r>
            <w:r w:rsidRPr="002D72BC">
              <w:rPr>
                <w:rFonts w:cs="Calibri"/>
                <w:bCs/>
                <w:color w:val="auto"/>
                <w:szCs w:val="22"/>
              </w:rPr>
              <w:fldChar w:fldCharType="end"/>
            </w:r>
            <w:r w:rsidR="008A3343" w:rsidRPr="002D72BC">
              <w:rPr>
                <w:rFonts w:cs="Calibri"/>
                <w:bCs/>
                <w:color w:val="auto"/>
                <w:szCs w:val="22"/>
              </w:rPr>
              <w:fldChar w:fldCharType="begin"/>
            </w:r>
            <w:r w:rsidR="008A3343" w:rsidRPr="002D72BC">
              <w:rPr>
                <w:rFonts w:cs="Calibri"/>
                <w:bCs/>
                <w:color w:val="auto"/>
                <w:szCs w:val="22"/>
              </w:rPr>
              <w:instrText xml:space="preserve"> xe "</w:instrText>
            </w:r>
            <w:r w:rsidR="00160F2F" w:rsidRPr="002D72BC">
              <w:rPr>
                <w:rFonts w:cs="Calibri"/>
                <w:bCs/>
                <w:color w:val="auto"/>
                <w:szCs w:val="22"/>
              </w:rPr>
              <w:instrText xml:space="preserve">examination </w:instrText>
            </w:r>
            <w:r w:rsidR="008A3343" w:rsidRPr="002D72BC">
              <w:rPr>
                <w:rFonts w:cs="Calibri"/>
                <w:bCs/>
                <w:color w:val="auto"/>
                <w:szCs w:val="22"/>
              </w:rPr>
              <w:instrText>answer sheets:state specific exam</w:instrText>
            </w:r>
            <w:r w:rsidR="00160F2F" w:rsidRPr="002D72BC">
              <w:rPr>
                <w:rFonts w:cs="Calibri"/>
                <w:bCs/>
                <w:color w:val="auto"/>
                <w:szCs w:val="22"/>
              </w:rPr>
              <w:instrText>ination</w:instrText>
            </w:r>
            <w:r w:rsidR="008A3343" w:rsidRPr="002D72BC">
              <w:rPr>
                <w:rFonts w:cs="Calibri"/>
                <w:bCs/>
                <w:color w:val="auto"/>
                <w:szCs w:val="22"/>
              </w:rPr>
              <w:instrText xml:space="preserve">" \f “subject” </w:instrText>
            </w:r>
            <w:r w:rsidR="008A3343" w:rsidRPr="002D72BC">
              <w:rPr>
                <w:rFonts w:cs="Calibri"/>
                <w:bCs/>
                <w:color w:val="auto"/>
                <w:szCs w:val="22"/>
              </w:rPr>
              <w:fldChar w:fldCharType="end"/>
            </w:r>
            <w:r w:rsidR="00160F2F" w:rsidRPr="002D72BC">
              <w:rPr>
                <w:rFonts w:cs="Calibri"/>
                <w:bCs/>
                <w:color w:val="auto"/>
                <w:szCs w:val="22"/>
              </w:rPr>
              <w:fldChar w:fldCharType="begin"/>
            </w:r>
            <w:r w:rsidR="00160F2F" w:rsidRPr="002D72BC">
              <w:rPr>
                <w:rFonts w:cs="Calibri"/>
                <w:bCs/>
                <w:color w:val="auto"/>
                <w:szCs w:val="22"/>
              </w:rPr>
              <w:instrText xml:space="preserve"> xe "state specific examination:answer sheets" \f “subject” </w:instrText>
            </w:r>
            <w:r w:rsidR="00160F2F" w:rsidRPr="002D72BC">
              <w:rPr>
                <w:rFonts w:cs="Calibri"/>
                <w:bCs/>
                <w:color w:val="auto"/>
                <w:szCs w:val="22"/>
              </w:rPr>
              <w:fldChar w:fldCharType="end"/>
            </w:r>
            <w:r w:rsidR="00160F2F" w:rsidRPr="002D72BC">
              <w:rPr>
                <w:rFonts w:cs="Calibri"/>
                <w:bCs/>
                <w:color w:val="auto"/>
                <w:szCs w:val="22"/>
              </w:rPr>
              <w:fldChar w:fldCharType="begin"/>
            </w:r>
            <w:r w:rsidR="00160F2F" w:rsidRPr="002D72BC">
              <w:rPr>
                <w:rFonts w:cs="Calibri"/>
                <w:bCs/>
                <w:color w:val="auto"/>
                <w:szCs w:val="22"/>
              </w:rPr>
              <w:instrText xml:space="preserve"> xe "on-site:examination answer sheets" \f “subject” </w:instrText>
            </w:r>
            <w:r w:rsidR="00160F2F" w:rsidRPr="002D72BC">
              <w:rPr>
                <w:rFonts w:cs="Calibri"/>
                <w:bCs/>
                <w:color w:val="auto"/>
                <w:szCs w:val="22"/>
              </w:rPr>
              <w:fldChar w:fldCharType="end"/>
            </w:r>
            <w:r w:rsidR="00160F2F" w:rsidRPr="002D72BC">
              <w:rPr>
                <w:rFonts w:cs="Calibri"/>
                <w:bCs/>
                <w:color w:val="auto"/>
                <w:szCs w:val="22"/>
              </w:rPr>
              <w:fldChar w:fldCharType="begin"/>
            </w:r>
            <w:r w:rsidR="00160F2F" w:rsidRPr="002D72BC">
              <w:rPr>
                <w:rFonts w:cs="Calibri"/>
                <w:bCs/>
                <w:color w:val="auto"/>
                <w:szCs w:val="22"/>
              </w:rPr>
              <w:instrText xml:space="preserve"> xe “land surveyor:examination answer sheets" \f “subject” </w:instrText>
            </w:r>
            <w:r w:rsidR="00160F2F" w:rsidRPr="002D72BC">
              <w:rPr>
                <w:rFonts w:cs="Calibri"/>
                <w:bCs/>
                <w:color w:val="auto"/>
                <w:szCs w:val="22"/>
              </w:rPr>
              <w:fldChar w:fldCharType="end"/>
            </w:r>
          </w:p>
          <w:p w14:paraId="5E71C60F" w14:textId="77777777" w:rsidR="00A35E55" w:rsidRPr="002D72BC" w:rsidRDefault="00A35E55" w:rsidP="000668FB">
            <w:pPr>
              <w:spacing w:before="60" w:after="60"/>
              <w:rPr>
                <w:rFonts w:asciiTheme="minorHAnsi" w:eastAsia="Times New Roman" w:hAnsiTheme="minorHAnsi"/>
                <w:color w:val="auto"/>
                <w:szCs w:val="22"/>
              </w:rPr>
            </w:pPr>
            <w:r w:rsidRPr="002D72BC">
              <w:rPr>
                <w:rFonts w:asciiTheme="minorHAnsi" w:eastAsia="Times New Roman" w:hAnsiTheme="minorHAnsi"/>
                <w:color w:val="auto"/>
                <w:szCs w:val="22"/>
              </w:rPr>
              <w:t>Includes, but is not limited to:</w:t>
            </w:r>
          </w:p>
          <w:p w14:paraId="4DC8270F" w14:textId="3AB85749" w:rsidR="00A35E55" w:rsidRPr="002D72BC" w:rsidRDefault="00A35E55" w:rsidP="007B1839">
            <w:pPr>
              <w:pStyle w:val="ListParagraph"/>
              <w:numPr>
                <w:ilvl w:val="0"/>
                <w:numId w:val="28"/>
              </w:numPr>
              <w:spacing w:before="60" w:after="60"/>
              <w:rPr>
                <w:rFonts w:cs="Calibri"/>
                <w:bCs/>
                <w:color w:val="auto"/>
                <w:szCs w:val="22"/>
              </w:rPr>
            </w:pPr>
            <w:r w:rsidRPr="002D72BC">
              <w:rPr>
                <w:rFonts w:eastAsia="Times New Roman" w:cs="Calibri"/>
                <w:color w:val="auto"/>
                <w:szCs w:val="22"/>
              </w:rPr>
              <w:t>State specific Land Surveyor pass/fail answer sheets;</w:t>
            </w:r>
          </w:p>
          <w:p w14:paraId="1435BC92" w14:textId="600EE052" w:rsidR="00A35E55" w:rsidRPr="002D72BC" w:rsidRDefault="00A35E55" w:rsidP="007B1839">
            <w:pPr>
              <w:pStyle w:val="ListParagraph"/>
              <w:numPr>
                <w:ilvl w:val="0"/>
                <w:numId w:val="28"/>
              </w:numPr>
              <w:spacing w:before="60" w:after="60"/>
              <w:rPr>
                <w:rFonts w:asciiTheme="minorHAnsi" w:hAnsiTheme="minorHAnsi"/>
                <w:b/>
                <w:bCs/>
                <w:i/>
                <w:color w:val="auto"/>
                <w:sz w:val="21"/>
                <w:szCs w:val="21"/>
              </w:rPr>
            </w:pPr>
            <w:r w:rsidRPr="002D72BC">
              <w:rPr>
                <w:rFonts w:eastAsia="Times New Roman" w:cs="Calibri"/>
                <w:color w:val="auto"/>
                <w:szCs w:val="22"/>
              </w:rPr>
              <w:t>State specific On-site Wastewater Treatment System Designer/Inspector pass/fail answer sheets.</w:t>
            </w:r>
          </w:p>
        </w:tc>
        <w:tc>
          <w:tcPr>
            <w:tcW w:w="2887" w:type="dxa"/>
            <w:tcBorders>
              <w:top w:val="single" w:sz="4" w:space="0" w:color="000000"/>
              <w:bottom w:val="single" w:sz="4" w:space="0" w:color="000000"/>
            </w:tcBorders>
            <w:tcMar>
              <w:top w:w="43" w:type="dxa"/>
              <w:left w:w="115" w:type="dxa"/>
              <w:bottom w:w="43" w:type="dxa"/>
              <w:right w:w="115" w:type="dxa"/>
            </w:tcMar>
          </w:tcPr>
          <w:p w14:paraId="6C8FDCD7" w14:textId="448B90B8" w:rsidR="00A35E55" w:rsidRPr="002D72BC" w:rsidRDefault="00A35E55" w:rsidP="000668FB">
            <w:pPr>
              <w:spacing w:before="60" w:after="60"/>
              <w:rPr>
                <w:bCs/>
                <w:color w:val="auto"/>
                <w:szCs w:val="17"/>
              </w:rPr>
            </w:pPr>
            <w:r w:rsidRPr="002D72BC">
              <w:rPr>
                <w:b/>
                <w:bCs/>
                <w:color w:val="auto"/>
                <w:szCs w:val="17"/>
              </w:rPr>
              <w:t>Retain</w:t>
            </w:r>
            <w:r w:rsidRPr="002D72BC">
              <w:rPr>
                <w:bCs/>
                <w:color w:val="auto"/>
                <w:szCs w:val="17"/>
              </w:rPr>
              <w:t xml:space="preserve"> for 1 year after</w:t>
            </w:r>
            <w:r w:rsidR="006C609A" w:rsidRPr="002D72BC">
              <w:rPr>
                <w:bCs/>
                <w:color w:val="auto"/>
                <w:szCs w:val="17"/>
              </w:rPr>
              <w:t xml:space="preserve"> exam administration</w:t>
            </w:r>
          </w:p>
          <w:p w14:paraId="66181FF6" w14:textId="77777777" w:rsidR="00A35E55" w:rsidRPr="002D72BC" w:rsidRDefault="00A35E55" w:rsidP="000668FB">
            <w:pPr>
              <w:spacing w:before="60" w:after="60"/>
              <w:rPr>
                <w:bCs/>
                <w:i/>
                <w:color w:val="auto"/>
                <w:szCs w:val="17"/>
              </w:rPr>
            </w:pPr>
            <w:r w:rsidRPr="002D72BC">
              <w:rPr>
                <w:bCs/>
                <w:color w:val="auto"/>
                <w:szCs w:val="17"/>
              </w:rPr>
              <w:t xml:space="preserve">   </w:t>
            </w:r>
            <w:r w:rsidRPr="002D72BC">
              <w:rPr>
                <w:bCs/>
                <w:i/>
                <w:color w:val="auto"/>
                <w:szCs w:val="17"/>
              </w:rPr>
              <w:t>then</w:t>
            </w:r>
          </w:p>
          <w:p w14:paraId="468F03F2" w14:textId="77777777" w:rsidR="00A35E55" w:rsidRPr="002D72BC" w:rsidRDefault="00A35E55" w:rsidP="000668FB">
            <w:pPr>
              <w:spacing w:before="60" w:after="60"/>
              <w:rPr>
                <w:b/>
                <w:bCs/>
                <w:color w:val="auto"/>
                <w:szCs w:val="17"/>
              </w:rPr>
            </w:pPr>
            <w:r w:rsidRPr="002D72BC">
              <w:rPr>
                <w:b/>
                <w:bCs/>
                <w:color w:val="auto"/>
                <w:szCs w:val="17"/>
              </w:rPr>
              <w:t>Destroy</w:t>
            </w:r>
            <w:r w:rsidRPr="002D72BC">
              <w:rPr>
                <w:bCs/>
                <w:color w:val="auto"/>
                <w:szCs w:val="17"/>
              </w:rPr>
              <w:t>.</w:t>
            </w:r>
          </w:p>
        </w:tc>
        <w:tc>
          <w:tcPr>
            <w:tcW w:w="1732" w:type="dxa"/>
            <w:tcBorders>
              <w:top w:val="single" w:sz="4" w:space="0" w:color="000000"/>
              <w:bottom w:val="single" w:sz="4" w:space="0" w:color="000000"/>
            </w:tcBorders>
            <w:tcMar>
              <w:top w:w="43" w:type="dxa"/>
              <w:left w:w="43" w:type="dxa"/>
              <w:bottom w:w="43" w:type="dxa"/>
              <w:right w:w="43" w:type="dxa"/>
            </w:tcMar>
          </w:tcPr>
          <w:p w14:paraId="7797441C" w14:textId="77777777" w:rsidR="00A35E55" w:rsidRPr="005F7938" w:rsidRDefault="00A35E55" w:rsidP="000668FB">
            <w:pPr>
              <w:spacing w:before="60"/>
              <w:jc w:val="center"/>
              <w:rPr>
                <w:rFonts w:asciiTheme="minorHAnsi" w:eastAsia="Times New Roman" w:hAnsiTheme="minorHAnsi"/>
                <w:color w:val="auto"/>
                <w:sz w:val="20"/>
                <w:szCs w:val="20"/>
              </w:rPr>
            </w:pPr>
            <w:r w:rsidRPr="005F7938">
              <w:rPr>
                <w:rFonts w:eastAsia="Calibri" w:cs="Times New Roman"/>
                <w:color w:val="auto"/>
                <w:sz w:val="20"/>
                <w:szCs w:val="20"/>
              </w:rPr>
              <w:t>NON-ARCHIVAL</w:t>
            </w:r>
          </w:p>
          <w:p w14:paraId="011CE747" w14:textId="77777777" w:rsidR="00A35E55" w:rsidRPr="00D23FE2" w:rsidRDefault="00A35E55" w:rsidP="000668FB">
            <w:pPr>
              <w:jc w:val="center"/>
              <w:rPr>
                <w:rFonts w:eastAsia="Calibri" w:cs="Times New Roman"/>
                <w:color w:val="auto"/>
                <w:sz w:val="20"/>
                <w:szCs w:val="20"/>
              </w:rPr>
            </w:pPr>
            <w:r w:rsidRPr="00D23FE2">
              <w:rPr>
                <w:rFonts w:eastAsia="Calibri" w:cs="Times New Roman"/>
                <w:color w:val="auto"/>
                <w:sz w:val="20"/>
                <w:szCs w:val="20"/>
              </w:rPr>
              <w:t>NON-ESSENTIAL</w:t>
            </w:r>
          </w:p>
          <w:p w14:paraId="4CE14112" w14:textId="1E63F0B8" w:rsidR="00A35E55" w:rsidRPr="00152152" w:rsidRDefault="00A35E55" w:rsidP="00F979E1">
            <w:pPr>
              <w:jc w:val="center"/>
              <w:rPr>
                <w:rFonts w:eastAsia="Times New Roman" w:cs="Calibri"/>
                <w:color w:val="auto"/>
                <w:sz w:val="20"/>
                <w:szCs w:val="20"/>
              </w:rPr>
            </w:pPr>
            <w:r w:rsidRPr="00152152">
              <w:rPr>
                <w:rFonts w:eastAsia="Times New Roman" w:cs="Calibri"/>
                <w:color w:val="auto"/>
                <w:sz w:val="20"/>
                <w:szCs w:val="20"/>
              </w:rPr>
              <w:t>O</w:t>
            </w:r>
            <w:r w:rsidR="00BC1700" w:rsidRPr="00152152">
              <w:rPr>
                <w:rFonts w:eastAsia="Times New Roman" w:cs="Calibri"/>
                <w:color w:val="auto"/>
                <w:sz w:val="20"/>
                <w:szCs w:val="20"/>
              </w:rPr>
              <w:t>PR</w:t>
            </w:r>
          </w:p>
        </w:tc>
      </w:tr>
      <w:tr w:rsidR="00A35E55" w:rsidRPr="00941F22" w14:paraId="6E841F20" w14:textId="77777777" w:rsidTr="000668FB">
        <w:trPr>
          <w:cantSplit/>
          <w:jc w:val="center"/>
        </w:trPr>
        <w:tc>
          <w:tcPr>
            <w:tcW w:w="1439"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66B2F343" w14:textId="00E1B8B4" w:rsidR="00A35E55" w:rsidRPr="00D05311" w:rsidRDefault="00D05311" w:rsidP="000668FB">
            <w:pPr>
              <w:spacing w:before="60" w:after="60"/>
              <w:jc w:val="center"/>
              <w:rPr>
                <w:rFonts w:asciiTheme="minorHAnsi" w:eastAsia="Times New Roman" w:hAnsiTheme="minorHAnsi"/>
                <w:color w:val="auto"/>
                <w:szCs w:val="22"/>
              </w:rPr>
            </w:pPr>
            <w:r>
              <w:rPr>
                <w:rFonts w:asciiTheme="minorHAnsi" w:eastAsia="Times New Roman" w:hAnsiTheme="minorHAnsi"/>
                <w:color w:val="auto"/>
                <w:szCs w:val="22"/>
              </w:rPr>
              <w:t>20</w:t>
            </w:r>
            <w:r w:rsidR="00A35E55" w:rsidRPr="00D05311">
              <w:rPr>
                <w:rFonts w:asciiTheme="minorHAnsi" w:eastAsia="Times New Roman" w:hAnsiTheme="minorHAnsi"/>
                <w:color w:val="auto"/>
                <w:szCs w:val="22"/>
              </w:rPr>
              <w:t>-</w:t>
            </w:r>
            <w:r>
              <w:rPr>
                <w:rFonts w:asciiTheme="minorHAnsi" w:eastAsia="Times New Roman" w:hAnsiTheme="minorHAnsi"/>
                <w:color w:val="auto"/>
                <w:szCs w:val="22"/>
              </w:rPr>
              <w:t>08</w:t>
            </w:r>
            <w:r w:rsidR="00A35E55" w:rsidRPr="00D05311">
              <w:rPr>
                <w:rFonts w:asciiTheme="minorHAnsi" w:eastAsia="Times New Roman" w:hAnsiTheme="minorHAnsi"/>
                <w:color w:val="auto"/>
                <w:szCs w:val="22"/>
              </w:rPr>
              <w:t>-</w:t>
            </w:r>
            <w:r>
              <w:rPr>
                <w:rFonts w:asciiTheme="minorHAnsi" w:eastAsia="Times New Roman" w:hAnsiTheme="minorHAnsi"/>
                <w:color w:val="auto"/>
                <w:szCs w:val="22"/>
              </w:rPr>
              <w:t>69551</w:t>
            </w:r>
            <w:r w:rsidR="00A35E55" w:rsidRPr="00D05311">
              <w:rPr>
                <w:rFonts w:asciiTheme="minorHAnsi" w:eastAsia="Times New Roman" w:hAnsiTheme="minorHAnsi"/>
                <w:color w:val="auto"/>
                <w:szCs w:val="22"/>
              </w:rPr>
              <w:fldChar w:fldCharType="begin"/>
            </w:r>
            <w:r w:rsidR="00A35E55" w:rsidRPr="00D05311">
              <w:rPr>
                <w:rFonts w:asciiTheme="minorHAnsi" w:eastAsia="Times New Roman" w:hAnsiTheme="minorHAnsi"/>
                <w:color w:val="auto"/>
                <w:szCs w:val="22"/>
              </w:rPr>
              <w:instrText xml:space="preserve"> XE "</w:instrText>
            </w:r>
            <w:r w:rsidR="002D72BC">
              <w:rPr>
                <w:rFonts w:asciiTheme="minorHAnsi" w:eastAsia="Times New Roman" w:hAnsiTheme="minorHAnsi"/>
                <w:color w:val="auto"/>
                <w:szCs w:val="22"/>
              </w:rPr>
              <w:instrText>20</w:instrText>
            </w:r>
            <w:r w:rsidR="00A35E55" w:rsidRPr="00D05311">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A35E55" w:rsidRPr="00D05311">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69551</w:instrText>
            </w:r>
            <w:r w:rsidR="00A35E55" w:rsidRPr="00D05311">
              <w:rPr>
                <w:rFonts w:asciiTheme="minorHAnsi" w:eastAsia="Times New Roman" w:hAnsiTheme="minorHAnsi"/>
                <w:color w:val="auto"/>
                <w:szCs w:val="22"/>
              </w:rPr>
              <w:instrText xml:space="preserve">" \f “dan” </w:instrText>
            </w:r>
            <w:r w:rsidR="00A35E55" w:rsidRPr="00D05311">
              <w:rPr>
                <w:rFonts w:asciiTheme="minorHAnsi" w:eastAsia="Times New Roman" w:hAnsiTheme="minorHAnsi"/>
                <w:color w:val="auto"/>
                <w:szCs w:val="22"/>
              </w:rPr>
              <w:fldChar w:fldCharType="end"/>
            </w:r>
          </w:p>
          <w:p w14:paraId="7A2B3810" w14:textId="1736C3A8" w:rsidR="00A35E55" w:rsidRPr="00D332C3" w:rsidRDefault="00A35E55" w:rsidP="000668FB">
            <w:pPr>
              <w:spacing w:before="60" w:after="60"/>
              <w:jc w:val="center"/>
              <w:rPr>
                <w:rFonts w:asciiTheme="minorHAnsi" w:eastAsia="Times New Roman" w:hAnsiTheme="minorHAnsi"/>
                <w:color w:val="auto"/>
                <w:szCs w:val="22"/>
              </w:rPr>
            </w:pPr>
            <w:r w:rsidRPr="00D05311">
              <w:rPr>
                <w:rFonts w:asciiTheme="minorHAnsi" w:eastAsia="Times New Roman" w:hAnsiTheme="minorHAnsi"/>
                <w:color w:val="auto"/>
                <w:szCs w:val="22"/>
              </w:rPr>
              <w:t xml:space="preserve">Rev. </w:t>
            </w:r>
            <w:r w:rsidR="00D05311">
              <w:rPr>
                <w:rFonts w:asciiTheme="minorHAnsi" w:eastAsia="Times New Roman" w:hAnsiTheme="minorHAnsi"/>
                <w:color w:val="auto"/>
                <w:szCs w:val="22"/>
              </w:rPr>
              <w:t>0</w:t>
            </w:r>
          </w:p>
        </w:tc>
        <w:tc>
          <w:tcPr>
            <w:tcW w:w="8342" w:type="dxa"/>
            <w:tcBorders>
              <w:top w:val="single" w:sz="4" w:space="0" w:color="000000"/>
              <w:left w:val="single" w:sz="4" w:space="0" w:color="000000"/>
              <w:bottom w:val="single" w:sz="4" w:space="0" w:color="000000"/>
              <w:right w:val="single" w:sz="4" w:space="0" w:color="000000"/>
            </w:tcBorders>
          </w:tcPr>
          <w:p w14:paraId="6712BF23" w14:textId="1002379F" w:rsidR="00A35E55" w:rsidRPr="00774D07" w:rsidRDefault="00B32801" w:rsidP="000668FB">
            <w:pPr>
              <w:spacing w:before="60" w:after="60"/>
              <w:rPr>
                <w:rFonts w:cs="Calibri"/>
                <w:b/>
                <w:bCs/>
                <w:i/>
                <w:color w:val="auto"/>
                <w:szCs w:val="22"/>
              </w:rPr>
            </w:pPr>
            <w:r w:rsidRPr="00774D07">
              <w:rPr>
                <w:rFonts w:cs="Calibri"/>
                <w:b/>
                <w:bCs/>
                <w:i/>
                <w:color w:val="auto"/>
                <w:szCs w:val="22"/>
              </w:rPr>
              <w:t>State Specific Examination Booklet (Master)</w:t>
            </w:r>
          </w:p>
          <w:p w14:paraId="553B8F55" w14:textId="5FCB3591" w:rsidR="00A35E55" w:rsidRPr="00774D07" w:rsidRDefault="00A35E55" w:rsidP="000668FB">
            <w:pPr>
              <w:spacing w:before="60" w:after="60"/>
              <w:rPr>
                <w:rFonts w:cs="Calibri"/>
                <w:bCs/>
                <w:color w:val="auto"/>
                <w:szCs w:val="22"/>
              </w:rPr>
            </w:pPr>
            <w:r w:rsidRPr="00774D07">
              <w:rPr>
                <w:rFonts w:cs="Calibri"/>
                <w:bCs/>
                <w:color w:val="auto"/>
                <w:szCs w:val="22"/>
              </w:rPr>
              <w:t xml:space="preserve">Records relating to </w:t>
            </w:r>
            <w:r w:rsidR="00733C32" w:rsidRPr="00774D07">
              <w:rPr>
                <w:rFonts w:cs="Calibri"/>
                <w:bCs/>
                <w:color w:val="auto"/>
                <w:szCs w:val="22"/>
              </w:rPr>
              <w:t xml:space="preserve">the examination given to applicants for licensure. </w:t>
            </w:r>
            <w:r w:rsidR="00B32801" w:rsidRPr="00774D07">
              <w:rPr>
                <w:rFonts w:cs="Calibri"/>
                <w:bCs/>
                <w:color w:val="auto"/>
                <w:szCs w:val="22"/>
              </w:rPr>
              <w:t>The master exam</w:t>
            </w:r>
            <w:r w:rsidR="00E40A46">
              <w:rPr>
                <w:rFonts w:cs="Calibri"/>
                <w:bCs/>
                <w:color w:val="auto"/>
                <w:szCs w:val="22"/>
              </w:rPr>
              <w:t>ination</w:t>
            </w:r>
            <w:r w:rsidR="00B32801" w:rsidRPr="00774D07">
              <w:rPr>
                <w:rFonts w:cs="Calibri"/>
                <w:bCs/>
                <w:color w:val="auto"/>
                <w:szCs w:val="22"/>
              </w:rPr>
              <w:t xml:space="preserve"> booklet is copied and given to each exam applicant. </w:t>
            </w:r>
            <w:r w:rsidRPr="00774D07">
              <w:rPr>
                <w:rFonts w:cs="Calibri"/>
                <w:bCs/>
                <w:color w:val="auto"/>
                <w:szCs w:val="22"/>
              </w:rPr>
              <w:fldChar w:fldCharType="begin"/>
            </w:r>
            <w:r w:rsidRPr="00774D07">
              <w:rPr>
                <w:rFonts w:cs="Calibri"/>
                <w:bCs/>
                <w:color w:val="auto"/>
                <w:szCs w:val="22"/>
              </w:rPr>
              <w:instrText xml:space="preserve"> xe "</w:instrText>
            </w:r>
            <w:r w:rsidR="0057613B" w:rsidRPr="00774D07">
              <w:rPr>
                <w:rFonts w:cs="Calibri"/>
                <w:bCs/>
                <w:color w:val="auto"/>
                <w:szCs w:val="22"/>
              </w:rPr>
              <w:instrText>state specific exam</w:instrText>
            </w:r>
            <w:r w:rsidR="00160F2F" w:rsidRPr="00774D07">
              <w:rPr>
                <w:rFonts w:cs="Calibri"/>
                <w:bCs/>
                <w:color w:val="auto"/>
                <w:szCs w:val="22"/>
              </w:rPr>
              <w:instrText>ination:booklet</w:instrText>
            </w:r>
            <w:r w:rsidRPr="00774D07">
              <w:rPr>
                <w:rFonts w:cs="Calibri"/>
                <w:bCs/>
                <w:color w:val="auto"/>
                <w:szCs w:val="22"/>
              </w:rPr>
              <w:instrText xml:space="preserve">" \f “subject” </w:instrText>
            </w:r>
            <w:r w:rsidRPr="00774D07">
              <w:rPr>
                <w:rFonts w:cs="Calibri"/>
                <w:bCs/>
                <w:color w:val="auto"/>
                <w:szCs w:val="22"/>
              </w:rPr>
              <w:fldChar w:fldCharType="end"/>
            </w:r>
            <w:r w:rsidR="0057613B" w:rsidRPr="00774D07">
              <w:rPr>
                <w:rFonts w:cs="Calibri"/>
                <w:bCs/>
                <w:color w:val="auto"/>
                <w:szCs w:val="22"/>
              </w:rPr>
              <w:fldChar w:fldCharType="begin"/>
            </w:r>
            <w:r w:rsidR="0057613B" w:rsidRPr="00774D07">
              <w:rPr>
                <w:rFonts w:cs="Calibri"/>
                <w:bCs/>
                <w:color w:val="auto"/>
                <w:szCs w:val="22"/>
              </w:rPr>
              <w:instrText xml:space="preserve"> xe "examination booklet:on-site" \f “subject” </w:instrText>
            </w:r>
            <w:r w:rsidR="0057613B" w:rsidRPr="00774D07">
              <w:rPr>
                <w:rFonts w:cs="Calibri"/>
                <w:bCs/>
                <w:color w:val="auto"/>
                <w:szCs w:val="22"/>
              </w:rPr>
              <w:fldChar w:fldCharType="end"/>
            </w:r>
            <w:r w:rsidR="0057613B" w:rsidRPr="00774D07">
              <w:rPr>
                <w:rFonts w:cs="Calibri"/>
                <w:bCs/>
                <w:color w:val="auto"/>
                <w:szCs w:val="22"/>
              </w:rPr>
              <w:fldChar w:fldCharType="begin"/>
            </w:r>
            <w:r w:rsidR="0057613B" w:rsidRPr="00774D07">
              <w:rPr>
                <w:rFonts w:cs="Calibri"/>
                <w:bCs/>
                <w:color w:val="auto"/>
                <w:szCs w:val="22"/>
              </w:rPr>
              <w:instrText xml:space="preserve"> xe "examination booklet:land surveyor" \f “subject” </w:instrText>
            </w:r>
            <w:r w:rsidR="0057613B" w:rsidRPr="00774D07">
              <w:rPr>
                <w:rFonts w:cs="Calibri"/>
                <w:bCs/>
                <w:color w:val="auto"/>
                <w:szCs w:val="22"/>
              </w:rPr>
              <w:fldChar w:fldCharType="end"/>
            </w:r>
            <w:r w:rsidR="0057613B" w:rsidRPr="00774D07">
              <w:rPr>
                <w:rFonts w:cs="Calibri"/>
                <w:bCs/>
                <w:color w:val="auto"/>
                <w:szCs w:val="22"/>
              </w:rPr>
              <w:fldChar w:fldCharType="begin"/>
            </w:r>
            <w:r w:rsidR="0057613B" w:rsidRPr="00774D07">
              <w:rPr>
                <w:rFonts w:cs="Calibri"/>
                <w:bCs/>
                <w:color w:val="auto"/>
                <w:szCs w:val="22"/>
              </w:rPr>
              <w:instrText xml:space="preserve"> xe "</w:instrText>
            </w:r>
            <w:r w:rsidR="00BE0139" w:rsidRPr="00774D07">
              <w:rPr>
                <w:rFonts w:cs="Calibri"/>
                <w:bCs/>
                <w:color w:val="auto"/>
                <w:szCs w:val="22"/>
              </w:rPr>
              <w:instrText>on-site:examination booklet</w:instrText>
            </w:r>
            <w:r w:rsidR="0057613B" w:rsidRPr="00774D07">
              <w:rPr>
                <w:rFonts w:cs="Calibri"/>
                <w:bCs/>
                <w:color w:val="auto"/>
                <w:szCs w:val="22"/>
              </w:rPr>
              <w:instrText xml:space="preserve">" \f “subject” </w:instrText>
            </w:r>
            <w:r w:rsidR="0057613B" w:rsidRPr="00774D07">
              <w:rPr>
                <w:rFonts w:cs="Calibri"/>
                <w:bCs/>
                <w:color w:val="auto"/>
                <w:szCs w:val="22"/>
              </w:rPr>
              <w:fldChar w:fldCharType="end"/>
            </w:r>
            <w:r w:rsidR="00BE0139" w:rsidRPr="00774D07">
              <w:rPr>
                <w:rFonts w:cs="Calibri"/>
                <w:bCs/>
                <w:color w:val="auto"/>
                <w:szCs w:val="22"/>
              </w:rPr>
              <w:fldChar w:fldCharType="begin"/>
            </w:r>
            <w:r w:rsidR="00BE0139" w:rsidRPr="00774D07">
              <w:rPr>
                <w:rFonts w:cs="Calibri"/>
                <w:bCs/>
                <w:color w:val="auto"/>
                <w:szCs w:val="22"/>
              </w:rPr>
              <w:instrText xml:space="preserve"> xe "land surveyor:examination booklet" \f “subject” </w:instrText>
            </w:r>
            <w:r w:rsidR="00BE0139" w:rsidRPr="00774D07">
              <w:rPr>
                <w:rFonts w:cs="Calibri"/>
                <w:bCs/>
                <w:color w:val="auto"/>
                <w:szCs w:val="22"/>
              </w:rPr>
              <w:fldChar w:fldCharType="end"/>
            </w:r>
          </w:p>
          <w:p w14:paraId="68F6A61D" w14:textId="77777777" w:rsidR="00A35E55" w:rsidRPr="00D332C3" w:rsidRDefault="00A35E55" w:rsidP="000668FB">
            <w:pPr>
              <w:spacing w:before="60" w:after="60"/>
              <w:rPr>
                <w:rFonts w:asciiTheme="minorHAnsi" w:hAnsiTheme="minorHAnsi"/>
                <w:bCs/>
                <w:color w:val="auto"/>
                <w:szCs w:val="22"/>
              </w:rPr>
            </w:pPr>
            <w:r w:rsidRPr="00D332C3">
              <w:rPr>
                <w:rFonts w:asciiTheme="minorHAnsi" w:hAnsiTheme="minorHAnsi"/>
                <w:bCs/>
                <w:color w:val="auto"/>
                <w:szCs w:val="22"/>
              </w:rPr>
              <w:t>Includes, but is not limited to:</w:t>
            </w:r>
          </w:p>
          <w:p w14:paraId="594F9880" w14:textId="6957FF69" w:rsidR="00A35E55" w:rsidRPr="00536760" w:rsidRDefault="009D6257" w:rsidP="000668FB">
            <w:pPr>
              <w:pStyle w:val="ListParagraph"/>
              <w:numPr>
                <w:ilvl w:val="0"/>
                <w:numId w:val="15"/>
              </w:numPr>
              <w:spacing w:before="60" w:after="60"/>
              <w:rPr>
                <w:rFonts w:cs="Calibri"/>
                <w:bCs/>
                <w:color w:val="auto"/>
                <w:szCs w:val="22"/>
              </w:rPr>
            </w:pPr>
            <w:r w:rsidRPr="00536760">
              <w:rPr>
                <w:rFonts w:cs="Calibri"/>
                <w:bCs/>
                <w:color w:val="auto"/>
                <w:szCs w:val="22"/>
              </w:rPr>
              <w:t>Land Surveyor e</w:t>
            </w:r>
            <w:r w:rsidR="006D2A22" w:rsidRPr="00536760">
              <w:rPr>
                <w:rFonts w:cs="Calibri"/>
                <w:bCs/>
                <w:color w:val="auto"/>
                <w:szCs w:val="22"/>
              </w:rPr>
              <w:t>xamination booklets</w:t>
            </w:r>
            <w:r w:rsidR="00A35E55" w:rsidRPr="00536760">
              <w:rPr>
                <w:rFonts w:cs="Calibri"/>
                <w:bCs/>
                <w:color w:val="auto"/>
                <w:szCs w:val="22"/>
              </w:rPr>
              <w:t>;</w:t>
            </w:r>
          </w:p>
          <w:p w14:paraId="1931A1E5" w14:textId="3607FBDE" w:rsidR="00A35E55" w:rsidRPr="00D332C3" w:rsidRDefault="00901804" w:rsidP="004F5DC3">
            <w:pPr>
              <w:pStyle w:val="ListParagraph"/>
              <w:numPr>
                <w:ilvl w:val="0"/>
                <w:numId w:val="15"/>
              </w:numPr>
              <w:spacing w:before="60" w:after="60"/>
              <w:rPr>
                <w:rFonts w:asciiTheme="minorHAnsi" w:hAnsiTheme="minorHAnsi"/>
                <w:b/>
                <w:bCs/>
                <w:i/>
                <w:color w:val="auto"/>
                <w:sz w:val="21"/>
                <w:szCs w:val="21"/>
              </w:rPr>
            </w:pPr>
            <w:r>
              <w:rPr>
                <w:rFonts w:cs="Calibri"/>
                <w:bCs/>
                <w:color w:val="auto"/>
                <w:szCs w:val="22"/>
              </w:rPr>
              <w:t>On-site W</w:t>
            </w:r>
            <w:r w:rsidR="009D6257" w:rsidRPr="00536760">
              <w:rPr>
                <w:rFonts w:cs="Calibri"/>
                <w:bCs/>
                <w:color w:val="auto"/>
                <w:szCs w:val="22"/>
              </w:rPr>
              <w:t>aste</w:t>
            </w:r>
            <w:r>
              <w:rPr>
                <w:rFonts w:cs="Calibri"/>
                <w:bCs/>
                <w:color w:val="auto"/>
                <w:szCs w:val="22"/>
              </w:rPr>
              <w:t>water Treatment System D</w:t>
            </w:r>
            <w:r w:rsidR="009D6257" w:rsidRPr="00536760">
              <w:rPr>
                <w:rFonts w:cs="Calibri"/>
                <w:bCs/>
                <w:color w:val="auto"/>
                <w:szCs w:val="22"/>
              </w:rPr>
              <w:t>esigner examination booklets.</w:t>
            </w:r>
          </w:p>
        </w:tc>
        <w:tc>
          <w:tcPr>
            <w:tcW w:w="2887" w:type="dxa"/>
            <w:tcBorders>
              <w:top w:val="single" w:sz="4" w:space="0" w:color="000000"/>
              <w:left w:val="single" w:sz="4" w:space="0" w:color="000000"/>
              <w:bottom w:val="single" w:sz="4" w:space="0" w:color="000000"/>
              <w:right w:val="single" w:sz="4" w:space="0" w:color="000000"/>
            </w:tcBorders>
            <w:tcMar>
              <w:top w:w="43" w:type="dxa"/>
              <w:left w:w="115" w:type="dxa"/>
              <w:bottom w:w="43" w:type="dxa"/>
              <w:right w:w="115" w:type="dxa"/>
            </w:tcMar>
          </w:tcPr>
          <w:p w14:paraId="201C8CC2" w14:textId="6E778996" w:rsidR="00A35E55" w:rsidRPr="00D332C3" w:rsidRDefault="00A35E55" w:rsidP="000668FB">
            <w:pPr>
              <w:spacing w:before="60" w:after="60"/>
              <w:rPr>
                <w:bCs/>
                <w:color w:val="auto"/>
                <w:szCs w:val="17"/>
              </w:rPr>
            </w:pPr>
            <w:r w:rsidRPr="00D332C3">
              <w:rPr>
                <w:b/>
                <w:bCs/>
                <w:color w:val="auto"/>
                <w:szCs w:val="17"/>
              </w:rPr>
              <w:t>Retain</w:t>
            </w:r>
            <w:r w:rsidRPr="00D332C3">
              <w:rPr>
                <w:bCs/>
                <w:color w:val="auto"/>
                <w:szCs w:val="17"/>
              </w:rPr>
              <w:t xml:space="preserve"> for </w:t>
            </w:r>
            <w:r w:rsidR="006D2A22" w:rsidRPr="006D2A22">
              <w:rPr>
                <w:bCs/>
                <w:color w:val="auto"/>
                <w:szCs w:val="17"/>
              </w:rPr>
              <w:t>6</w:t>
            </w:r>
            <w:r w:rsidRPr="00D332C3">
              <w:rPr>
                <w:bCs/>
                <w:color w:val="auto"/>
                <w:szCs w:val="17"/>
              </w:rPr>
              <w:t xml:space="preserve"> years after</w:t>
            </w:r>
            <w:r w:rsidR="006C609A">
              <w:rPr>
                <w:bCs/>
                <w:color w:val="auto"/>
                <w:szCs w:val="17"/>
              </w:rPr>
              <w:t xml:space="preserve"> exam superseded</w:t>
            </w:r>
          </w:p>
          <w:p w14:paraId="0250BBA8" w14:textId="77777777" w:rsidR="00A35E55" w:rsidRPr="006C609A" w:rsidRDefault="00A35E55" w:rsidP="000668FB">
            <w:pPr>
              <w:spacing w:before="60" w:after="60"/>
              <w:rPr>
                <w:bCs/>
                <w:i/>
                <w:color w:val="auto"/>
                <w:szCs w:val="17"/>
              </w:rPr>
            </w:pPr>
            <w:r w:rsidRPr="00D332C3">
              <w:rPr>
                <w:bCs/>
                <w:color w:val="auto"/>
                <w:szCs w:val="17"/>
              </w:rPr>
              <w:t xml:space="preserve">   </w:t>
            </w:r>
            <w:r w:rsidRPr="006C609A">
              <w:rPr>
                <w:bCs/>
                <w:i/>
                <w:color w:val="auto"/>
                <w:szCs w:val="17"/>
              </w:rPr>
              <w:t>then</w:t>
            </w:r>
          </w:p>
          <w:p w14:paraId="6E3BD2F4" w14:textId="2215C225" w:rsidR="00A35E55" w:rsidRPr="00D332C3" w:rsidRDefault="008A3343" w:rsidP="008A3343">
            <w:pPr>
              <w:spacing w:before="60" w:after="60"/>
              <w:rPr>
                <w:bCs/>
                <w:color w:val="auto"/>
                <w:szCs w:val="17"/>
              </w:rPr>
            </w:pPr>
            <w:r w:rsidRPr="00D23FE2">
              <w:rPr>
                <w:b/>
                <w:bCs/>
                <w:color w:val="auto"/>
                <w:szCs w:val="17"/>
              </w:rPr>
              <w:t xml:space="preserve">Transfer </w:t>
            </w:r>
            <w:r w:rsidRPr="00D23FE2">
              <w:rPr>
                <w:bCs/>
                <w:color w:val="auto"/>
                <w:szCs w:val="17"/>
              </w:rPr>
              <w:t>to Washington State Archives for permanent retention.</w:t>
            </w:r>
          </w:p>
        </w:tc>
        <w:tc>
          <w:tcPr>
            <w:tcW w:w="1732" w:type="dxa"/>
            <w:tcBorders>
              <w:top w:val="single" w:sz="4" w:space="0" w:color="000000"/>
              <w:left w:val="single" w:sz="4" w:space="0" w:color="000000"/>
              <w:bottom w:val="single" w:sz="4" w:space="0" w:color="000000"/>
              <w:right w:val="single" w:sz="4" w:space="0" w:color="000000"/>
            </w:tcBorders>
            <w:tcMar>
              <w:top w:w="43" w:type="dxa"/>
              <w:left w:w="43" w:type="dxa"/>
              <w:bottom w:w="43" w:type="dxa"/>
              <w:right w:w="43" w:type="dxa"/>
            </w:tcMar>
          </w:tcPr>
          <w:p w14:paraId="5A2931E4" w14:textId="77777777" w:rsidR="00152152" w:rsidRDefault="00A35E55" w:rsidP="00152152">
            <w:pPr>
              <w:spacing w:before="60"/>
              <w:jc w:val="center"/>
              <w:rPr>
                <w:rFonts w:eastAsia="Calibri" w:cs="Times New Roman"/>
                <w:b/>
                <w:color w:val="auto"/>
                <w:szCs w:val="22"/>
              </w:rPr>
            </w:pPr>
            <w:r w:rsidRPr="008A3343">
              <w:rPr>
                <w:rFonts w:eastAsia="Calibri" w:cs="Times New Roman"/>
                <w:b/>
                <w:color w:val="auto"/>
                <w:szCs w:val="22"/>
              </w:rPr>
              <w:t>ARCHIVAL</w:t>
            </w:r>
          </w:p>
          <w:p w14:paraId="0A4D1A68" w14:textId="796BE9A4" w:rsidR="008A3343" w:rsidRDefault="008A3343" w:rsidP="00152152">
            <w:pPr>
              <w:jc w:val="center"/>
              <w:rPr>
                <w:color w:val="auto"/>
                <w:szCs w:val="22"/>
              </w:rPr>
            </w:pPr>
            <w:r w:rsidRPr="00152152">
              <w:rPr>
                <w:rFonts w:eastAsia="Times New Roman" w:cs="Calibr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PROFESSIONAL AND BUSINESS LICENSING:Licensing Examinations:State Specific Examination Booklet (Master)</w:instrText>
            </w:r>
            <w:r w:rsidR="008560DD">
              <w:rPr>
                <w:color w:val="auto"/>
                <w:szCs w:val="22"/>
              </w:rPr>
              <w:instrText>”</w:instrText>
            </w:r>
            <w:r w:rsidR="00F77C19">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37A291FE" w14:textId="7B405F9F" w:rsidR="00A35E55" w:rsidRPr="00BC1700" w:rsidRDefault="00BC1700" w:rsidP="000668FB">
            <w:pPr>
              <w:jc w:val="center"/>
              <w:rPr>
                <w:rFonts w:eastAsia="Calibri" w:cs="Times New Roman"/>
                <w:color w:val="auto"/>
                <w:sz w:val="20"/>
                <w:szCs w:val="20"/>
              </w:rPr>
            </w:pPr>
            <w:r>
              <w:rPr>
                <w:rFonts w:eastAsia="Calibri" w:cs="Times New Roman"/>
                <w:color w:val="auto"/>
                <w:sz w:val="20"/>
                <w:szCs w:val="20"/>
              </w:rPr>
              <w:t>NON-</w:t>
            </w:r>
            <w:r w:rsidR="00A35E55" w:rsidRPr="00BC1700">
              <w:rPr>
                <w:rFonts w:eastAsia="Calibri" w:cs="Times New Roman"/>
                <w:color w:val="auto"/>
                <w:sz w:val="20"/>
                <w:szCs w:val="20"/>
              </w:rPr>
              <w:t>ESSENTIAL</w:t>
            </w:r>
          </w:p>
          <w:p w14:paraId="72C79AA2" w14:textId="77777777" w:rsidR="00A35E55" w:rsidRPr="00D332C3" w:rsidRDefault="00A35E55" w:rsidP="000668FB">
            <w:pPr>
              <w:jc w:val="center"/>
              <w:rPr>
                <w:rFonts w:eastAsia="Calibri" w:cs="Times New Roman"/>
                <w:color w:val="auto"/>
                <w:sz w:val="20"/>
                <w:szCs w:val="20"/>
              </w:rPr>
            </w:pPr>
            <w:r w:rsidRPr="00D332C3">
              <w:rPr>
                <w:rFonts w:eastAsia="Calibri" w:cs="Times New Roman"/>
                <w:color w:val="auto"/>
                <w:sz w:val="20"/>
                <w:szCs w:val="20"/>
              </w:rPr>
              <w:t>OPR</w:t>
            </w:r>
          </w:p>
        </w:tc>
      </w:tr>
    </w:tbl>
    <w:p w14:paraId="48866FD2" w14:textId="77777777" w:rsidR="00AC230F" w:rsidRDefault="00AC230F" w:rsidP="00FA46D7">
      <w:pPr>
        <w:sectPr w:rsidR="00AC230F" w:rsidSect="00255C92">
          <w:footerReference w:type="default" r:id="rId12"/>
          <w:pgSz w:w="15840" w:h="12240" w:orient="landscape" w:code="1"/>
          <w:pgMar w:top="1080" w:right="720" w:bottom="1080" w:left="720" w:header="1080" w:footer="720" w:gutter="0"/>
          <w:cols w:space="720"/>
          <w:docGrid w:linePitch="360"/>
        </w:sectPr>
      </w:pPr>
    </w:p>
    <w:p w14:paraId="687CAF8A" w14:textId="77777777" w:rsidR="006219C6" w:rsidRPr="00EE059D" w:rsidRDefault="006219C6" w:rsidP="00EE059D">
      <w:pPr>
        <w:pStyle w:val="Functions"/>
        <w:rPr>
          <w:color w:val="auto"/>
        </w:rPr>
      </w:pPr>
      <w:bookmarkStart w:id="6" w:name="_Toc299352378"/>
      <w:bookmarkStart w:id="7" w:name="_Toc45525449"/>
      <w:r w:rsidRPr="00EE059D">
        <w:rPr>
          <w:color w:val="auto"/>
        </w:rPr>
        <w:lastRenderedPageBreak/>
        <w:t>LEGACY RECORDS</w:t>
      </w:r>
      <w:bookmarkEnd w:id="6"/>
      <w:bookmarkEnd w:id="7"/>
    </w:p>
    <w:p w14:paraId="126742B0" w14:textId="2FB3C718" w:rsidR="006219C6" w:rsidRPr="0073192F" w:rsidRDefault="006219C6" w:rsidP="006219C6">
      <w:pPr>
        <w:overflowPunct w:val="0"/>
        <w:autoSpaceDE w:val="0"/>
        <w:autoSpaceDN w:val="0"/>
        <w:adjustRightInd w:val="0"/>
        <w:spacing w:after="120"/>
        <w:textAlignment w:val="baseline"/>
      </w:pPr>
      <w:r w:rsidRPr="00C04DC1">
        <w:t xml:space="preserve">This section covers records </w:t>
      </w:r>
      <w:r w:rsidR="00EE059D">
        <w:t xml:space="preserve">no longer being created/received by </w:t>
      </w:r>
      <w:r w:rsidR="008B1AEE">
        <w:t>the Board of Registration for Professional Engineers and Land Surveyors</w:t>
      </w:r>
      <w:r w:rsidR="00EE059D">
        <w:t xml:space="preserve">, </w:t>
      </w:r>
      <w:r w:rsidR="00EB5008">
        <w:t>but the existing records have not yet reached their minimum retention period.</w:t>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9"/>
        <w:gridCol w:w="8342"/>
        <w:gridCol w:w="2887"/>
        <w:gridCol w:w="1732"/>
      </w:tblGrid>
      <w:tr w:rsidR="00EB5008" w:rsidRPr="004C34AF" w14:paraId="7E24AC4B" w14:textId="77777777" w:rsidTr="003658B7">
        <w:trPr>
          <w:cantSplit/>
          <w:tblHeader/>
          <w:jc w:val="center"/>
        </w:trPr>
        <w:tc>
          <w:tcPr>
            <w:tcW w:w="1439" w:type="dxa"/>
            <w:tcBorders>
              <w:top w:val="single" w:sz="4" w:space="0" w:color="000000"/>
              <w:left w:val="single" w:sz="4" w:space="0" w:color="auto"/>
              <w:bottom w:val="single" w:sz="4" w:space="0" w:color="000000"/>
              <w:right w:val="single" w:sz="4" w:space="0" w:color="000000"/>
            </w:tcBorders>
            <w:shd w:val="clear" w:color="auto" w:fill="D9D9D9"/>
            <w:tcMar>
              <w:top w:w="29" w:type="dxa"/>
              <w:left w:w="29" w:type="dxa"/>
              <w:bottom w:w="29" w:type="dxa"/>
              <w:right w:w="29" w:type="dxa"/>
            </w:tcMar>
            <w:vAlign w:val="center"/>
          </w:tcPr>
          <w:p w14:paraId="1E760F97" w14:textId="77777777" w:rsidR="00EB5008" w:rsidRPr="004C34AF" w:rsidRDefault="00EB5008" w:rsidP="00EB5008">
            <w:pPr>
              <w:jc w:val="center"/>
              <w:rPr>
                <w:rFonts w:eastAsia="Calibri" w:cs="Times New Roman"/>
                <w:b/>
                <w:sz w:val="18"/>
                <w:szCs w:val="18"/>
              </w:rPr>
            </w:pPr>
            <w:r w:rsidRPr="004C34AF">
              <w:rPr>
                <w:rFonts w:eastAsia="Calibri" w:cs="Times New Roman"/>
                <w:b/>
                <w:sz w:val="18"/>
                <w:szCs w:val="18"/>
              </w:rPr>
              <w:t>DISPOSITION AUTHORITY NUMBER (DAN)</w:t>
            </w:r>
          </w:p>
        </w:tc>
        <w:tc>
          <w:tcPr>
            <w:tcW w:w="83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40C96E" w14:textId="77777777" w:rsidR="00EB5008" w:rsidRPr="004C34AF" w:rsidRDefault="00EB5008" w:rsidP="00EB5008">
            <w:pPr>
              <w:jc w:val="center"/>
              <w:rPr>
                <w:rFonts w:eastAsia="Calibri" w:cs="Times New Roman"/>
                <w:b/>
                <w:bCs/>
                <w:sz w:val="20"/>
                <w:szCs w:val="20"/>
              </w:rPr>
            </w:pPr>
            <w:r w:rsidRPr="004C34AF">
              <w:rPr>
                <w:rFonts w:eastAsia="Calibri" w:cs="Times New Roman"/>
                <w:b/>
                <w:sz w:val="20"/>
                <w:szCs w:val="20"/>
              </w:rPr>
              <w:t>DESCRIPTION OF RECORDS</w:t>
            </w:r>
          </w:p>
        </w:tc>
        <w:tc>
          <w:tcPr>
            <w:tcW w:w="2887"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7A7C55ED" w14:textId="77777777" w:rsidR="00EB5008" w:rsidRPr="004C34AF" w:rsidRDefault="00EB5008" w:rsidP="00EB5008">
            <w:pPr>
              <w:jc w:val="center"/>
              <w:rPr>
                <w:rFonts w:eastAsia="Calibri" w:cs="Times New Roman"/>
                <w:b/>
                <w:sz w:val="20"/>
                <w:szCs w:val="20"/>
              </w:rPr>
            </w:pPr>
            <w:r>
              <w:rPr>
                <w:rFonts w:eastAsia="Calibri" w:cs="Times New Roman"/>
                <w:b/>
                <w:sz w:val="20"/>
                <w:szCs w:val="20"/>
              </w:rPr>
              <w:t>RETENTION AND</w:t>
            </w:r>
          </w:p>
          <w:p w14:paraId="0EF9648E"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DISPOSITION ACTION</w:t>
            </w:r>
          </w:p>
        </w:tc>
        <w:tc>
          <w:tcPr>
            <w:tcW w:w="1732" w:type="dxa"/>
            <w:tcBorders>
              <w:top w:val="single" w:sz="4" w:space="0" w:color="000000"/>
              <w:left w:val="single" w:sz="4" w:space="0" w:color="000000"/>
              <w:bottom w:val="single" w:sz="4" w:space="0" w:color="000000"/>
              <w:right w:val="single" w:sz="4" w:space="0" w:color="000000"/>
            </w:tcBorders>
            <w:shd w:val="clear" w:color="auto" w:fill="D9D9D9"/>
            <w:tcMar>
              <w:top w:w="29" w:type="dxa"/>
              <w:left w:w="29" w:type="dxa"/>
              <w:bottom w:w="29" w:type="dxa"/>
              <w:right w:w="29" w:type="dxa"/>
            </w:tcMar>
            <w:vAlign w:val="center"/>
          </w:tcPr>
          <w:p w14:paraId="10934E04" w14:textId="77777777" w:rsidR="00EB5008" w:rsidRPr="004C34AF" w:rsidRDefault="00EB5008" w:rsidP="00EB5008">
            <w:pPr>
              <w:jc w:val="center"/>
              <w:rPr>
                <w:rFonts w:eastAsia="Calibri" w:cs="Times New Roman"/>
                <w:b/>
                <w:sz w:val="20"/>
                <w:szCs w:val="20"/>
              </w:rPr>
            </w:pPr>
            <w:r w:rsidRPr="004C34AF">
              <w:rPr>
                <w:rFonts w:eastAsia="Calibri" w:cs="Times New Roman"/>
                <w:b/>
                <w:sz w:val="20"/>
                <w:szCs w:val="20"/>
              </w:rPr>
              <w:t>DESIGNATION</w:t>
            </w:r>
          </w:p>
        </w:tc>
      </w:tr>
      <w:tr w:rsidR="00EB5008" w:rsidRPr="00941F22" w14:paraId="449E06DE" w14:textId="77777777" w:rsidTr="003658B7">
        <w:trPr>
          <w:cantSplit/>
          <w:jc w:val="center"/>
        </w:trPr>
        <w:tc>
          <w:tcPr>
            <w:tcW w:w="1439" w:type="dxa"/>
            <w:tcBorders>
              <w:top w:val="single" w:sz="4" w:space="0" w:color="000000"/>
              <w:bottom w:val="single" w:sz="4" w:space="0" w:color="000000"/>
            </w:tcBorders>
            <w:tcMar>
              <w:top w:w="43" w:type="dxa"/>
              <w:left w:w="43" w:type="dxa"/>
              <w:bottom w:w="43" w:type="dxa"/>
              <w:right w:w="43" w:type="dxa"/>
            </w:tcMar>
          </w:tcPr>
          <w:p w14:paraId="5FF2A5F7" w14:textId="1E362781" w:rsidR="00EB5008" w:rsidRPr="002D72BC" w:rsidRDefault="00124C66" w:rsidP="00EB5008">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20</w:t>
            </w:r>
            <w:r w:rsidR="00EB5008"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08</w:t>
            </w:r>
            <w:r w:rsidR="00EB5008" w:rsidRPr="002D72BC">
              <w:rPr>
                <w:rFonts w:asciiTheme="minorHAnsi" w:eastAsia="Times New Roman" w:hAnsiTheme="minorHAnsi"/>
                <w:color w:val="auto"/>
                <w:szCs w:val="22"/>
              </w:rPr>
              <w:t>-</w:t>
            </w:r>
            <w:r w:rsidRPr="002D72BC">
              <w:rPr>
                <w:rFonts w:asciiTheme="minorHAnsi" w:eastAsia="Times New Roman" w:hAnsiTheme="minorHAnsi"/>
                <w:color w:val="auto"/>
                <w:szCs w:val="22"/>
              </w:rPr>
              <w:t>69549</w:t>
            </w:r>
            <w:r w:rsidR="002374C7" w:rsidRPr="002D72BC">
              <w:rPr>
                <w:rFonts w:asciiTheme="minorHAnsi" w:eastAsia="Times New Roman" w:hAnsiTheme="minorHAnsi"/>
                <w:color w:val="auto"/>
                <w:szCs w:val="22"/>
              </w:rPr>
              <w:fldChar w:fldCharType="begin"/>
            </w:r>
            <w:r w:rsidR="00EB5008" w:rsidRPr="002D72BC">
              <w:rPr>
                <w:color w:val="auto"/>
              </w:rPr>
              <w:instrText xml:space="preserve"> XE "</w:instrText>
            </w:r>
            <w:r w:rsidR="002D72BC">
              <w:rPr>
                <w:color w:val="auto"/>
              </w:rPr>
              <w:instrText>20</w:instrText>
            </w:r>
            <w:r w:rsidR="00EB5008"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08</w:instrText>
            </w:r>
            <w:r w:rsidR="00EB5008" w:rsidRPr="002D72BC">
              <w:rPr>
                <w:rFonts w:asciiTheme="minorHAnsi" w:eastAsia="Times New Roman" w:hAnsiTheme="minorHAnsi"/>
                <w:color w:val="auto"/>
                <w:szCs w:val="22"/>
              </w:rPr>
              <w:instrText>-</w:instrText>
            </w:r>
            <w:r w:rsidR="002D72BC">
              <w:rPr>
                <w:rFonts w:asciiTheme="minorHAnsi" w:eastAsia="Times New Roman" w:hAnsiTheme="minorHAnsi"/>
                <w:color w:val="auto"/>
                <w:szCs w:val="22"/>
              </w:rPr>
              <w:instrText>69549</w:instrText>
            </w:r>
            <w:r w:rsidR="00EB5008" w:rsidRPr="002D72BC">
              <w:rPr>
                <w:color w:val="auto"/>
              </w:rPr>
              <w:instrText xml:space="preserve">" </w:instrText>
            </w:r>
            <w:r w:rsidR="00EB5008" w:rsidRPr="002D72BC">
              <w:rPr>
                <w:rFonts w:eastAsia="Calibri" w:cs="Times New Roman"/>
                <w:bCs/>
                <w:color w:val="auto"/>
                <w:szCs w:val="17"/>
              </w:rPr>
              <w:instrText xml:space="preserve">\f “dan” </w:instrText>
            </w:r>
            <w:r w:rsidR="002374C7" w:rsidRPr="002D72BC">
              <w:rPr>
                <w:rFonts w:asciiTheme="minorHAnsi" w:eastAsia="Times New Roman" w:hAnsiTheme="minorHAnsi"/>
                <w:color w:val="auto"/>
                <w:szCs w:val="22"/>
              </w:rPr>
              <w:fldChar w:fldCharType="end"/>
            </w:r>
          </w:p>
          <w:p w14:paraId="7AD5E425" w14:textId="3B3B2C24" w:rsidR="00EB5008" w:rsidRPr="002D72BC" w:rsidRDefault="00EB5008" w:rsidP="00EB5008">
            <w:pPr>
              <w:spacing w:before="60" w:after="60"/>
              <w:jc w:val="center"/>
              <w:rPr>
                <w:rFonts w:asciiTheme="minorHAnsi" w:eastAsia="Times New Roman" w:hAnsiTheme="minorHAnsi"/>
                <w:color w:val="auto"/>
                <w:szCs w:val="22"/>
              </w:rPr>
            </w:pPr>
            <w:r w:rsidRPr="002D72BC">
              <w:rPr>
                <w:rFonts w:asciiTheme="minorHAnsi" w:eastAsia="Times New Roman" w:hAnsiTheme="minorHAnsi"/>
                <w:color w:val="auto"/>
                <w:szCs w:val="22"/>
              </w:rPr>
              <w:t xml:space="preserve">Rev. </w:t>
            </w:r>
            <w:r w:rsidR="00124C66" w:rsidRPr="002D72BC">
              <w:rPr>
                <w:rFonts w:asciiTheme="minorHAnsi" w:eastAsia="Times New Roman" w:hAnsiTheme="minorHAnsi"/>
                <w:color w:val="auto"/>
                <w:szCs w:val="22"/>
              </w:rPr>
              <w:t>0</w:t>
            </w:r>
          </w:p>
        </w:tc>
        <w:tc>
          <w:tcPr>
            <w:tcW w:w="8342" w:type="dxa"/>
            <w:tcBorders>
              <w:top w:val="single" w:sz="4" w:space="0" w:color="000000"/>
              <w:bottom w:val="single" w:sz="4" w:space="0" w:color="000000"/>
            </w:tcBorders>
          </w:tcPr>
          <w:p w14:paraId="7A9E6376" w14:textId="77777777" w:rsidR="00EB5008" w:rsidRPr="002D72BC" w:rsidRDefault="00331434" w:rsidP="00EB5008">
            <w:pPr>
              <w:spacing w:before="60" w:after="60"/>
              <w:rPr>
                <w:rFonts w:cs="Calibri"/>
                <w:b/>
                <w:bCs/>
                <w:i/>
                <w:color w:val="auto"/>
                <w:szCs w:val="22"/>
              </w:rPr>
            </w:pPr>
            <w:r w:rsidRPr="002D72BC">
              <w:rPr>
                <w:rFonts w:cs="Calibri"/>
                <w:b/>
                <w:bCs/>
                <w:i/>
                <w:color w:val="auto"/>
                <w:szCs w:val="22"/>
              </w:rPr>
              <w:t>Registration Examination Ledger</w:t>
            </w:r>
          </w:p>
          <w:p w14:paraId="295AA82B" w14:textId="4082D1E8" w:rsidR="00EB5008" w:rsidRPr="002D72BC" w:rsidRDefault="00331434" w:rsidP="00EB5008">
            <w:pPr>
              <w:spacing w:before="60" w:after="60"/>
              <w:rPr>
                <w:rFonts w:eastAsia="Times New Roman" w:cs="Calibri"/>
                <w:color w:val="auto"/>
                <w:szCs w:val="22"/>
              </w:rPr>
            </w:pPr>
            <w:r w:rsidRPr="002D72BC">
              <w:rPr>
                <w:rFonts w:eastAsia="Times New Roman" w:cs="Calibri"/>
                <w:color w:val="auto"/>
                <w:szCs w:val="22"/>
              </w:rPr>
              <w:t xml:space="preserve">Provides a record of all licensees in certificate number order, together with exam scores and description of the basis of licensure.  </w:t>
            </w:r>
            <w:r w:rsidR="002374C7" w:rsidRPr="002D72BC">
              <w:rPr>
                <w:rFonts w:cs="Calibri"/>
                <w:bCs/>
                <w:color w:val="auto"/>
                <w:szCs w:val="22"/>
              </w:rPr>
              <w:fldChar w:fldCharType="begin"/>
            </w:r>
            <w:r w:rsidR="00EB5008" w:rsidRPr="002D72BC">
              <w:rPr>
                <w:rFonts w:cs="Calibri"/>
                <w:bCs/>
                <w:color w:val="auto"/>
                <w:szCs w:val="22"/>
              </w:rPr>
              <w:instrText xml:space="preserve"> xe </w:instrText>
            </w:r>
            <w:r w:rsidR="00976834" w:rsidRPr="002D72BC">
              <w:rPr>
                <w:rFonts w:cs="Calibri"/>
                <w:bCs/>
                <w:color w:val="auto"/>
                <w:szCs w:val="22"/>
              </w:rPr>
              <w:instrText>“registration ledger</w:instrText>
            </w:r>
            <w:r w:rsidR="00EB5008" w:rsidRPr="002D72BC">
              <w:rPr>
                <w:rFonts w:cs="Calibri"/>
                <w:bCs/>
                <w:color w:val="auto"/>
                <w:szCs w:val="22"/>
              </w:rPr>
              <w:instrText xml:space="preserve">" \f “subject” </w:instrText>
            </w:r>
            <w:r w:rsidR="002374C7" w:rsidRPr="002D72BC">
              <w:rPr>
                <w:rFonts w:cs="Calibri"/>
                <w:bCs/>
                <w:color w:val="auto"/>
                <w:szCs w:val="22"/>
              </w:rPr>
              <w:fldChar w:fldCharType="end"/>
            </w:r>
            <w:r w:rsidR="00976834" w:rsidRPr="002D72BC">
              <w:rPr>
                <w:rFonts w:cs="Calibri"/>
                <w:bCs/>
                <w:color w:val="auto"/>
                <w:szCs w:val="22"/>
              </w:rPr>
              <w:fldChar w:fldCharType="begin"/>
            </w:r>
            <w:r w:rsidR="00976834" w:rsidRPr="002D72BC">
              <w:rPr>
                <w:rFonts w:cs="Calibri"/>
                <w:bCs/>
                <w:color w:val="auto"/>
                <w:szCs w:val="22"/>
              </w:rPr>
              <w:instrText xml:space="preserve"> xe "license:ledger" \f “subject” </w:instrText>
            </w:r>
            <w:r w:rsidR="00976834" w:rsidRPr="002D72BC">
              <w:rPr>
                <w:rFonts w:cs="Calibri"/>
                <w:bCs/>
                <w:color w:val="auto"/>
                <w:szCs w:val="22"/>
              </w:rPr>
              <w:fldChar w:fldCharType="end"/>
            </w:r>
          </w:p>
          <w:p w14:paraId="7A25B984" w14:textId="65C86A08" w:rsidR="00EB5008" w:rsidRPr="002D72BC" w:rsidRDefault="00EB5008" w:rsidP="006C1EE5">
            <w:pPr>
              <w:spacing w:before="60" w:after="60"/>
              <w:rPr>
                <w:rFonts w:asciiTheme="minorHAnsi" w:hAnsiTheme="minorHAnsi"/>
                <w:b/>
                <w:bCs/>
                <w:i/>
                <w:color w:val="auto"/>
                <w:sz w:val="21"/>
                <w:szCs w:val="21"/>
              </w:rPr>
            </w:pPr>
            <w:r w:rsidRPr="002D72BC">
              <w:rPr>
                <w:rFonts w:eastAsia="Times New Roman" w:cs="Calibri"/>
                <w:i/>
                <w:color w:val="auto"/>
                <w:sz w:val="21"/>
                <w:szCs w:val="21"/>
              </w:rPr>
              <w:t xml:space="preserve">Note: </w:t>
            </w:r>
            <w:r w:rsidR="006C1EE5" w:rsidRPr="002D72BC">
              <w:rPr>
                <w:rFonts w:eastAsia="Times New Roman" w:cs="Calibri"/>
                <w:i/>
                <w:color w:val="auto"/>
                <w:sz w:val="21"/>
                <w:szCs w:val="21"/>
              </w:rPr>
              <w:t>The use of the ledger was discontinued in 201</w:t>
            </w:r>
            <w:r w:rsidR="00901804" w:rsidRPr="002D72BC">
              <w:rPr>
                <w:rFonts w:eastAsia="Times New Roman" w:cs="Calibri"/>
                <w:i/>
                <w:color w:val="auto"/>
                <w:sz w:val="21"/>
                <w:szCs w:val="21"/>
              </w:rPr>
              <w:t>5, as the information is now included in</w:t>
            </w:r>
            <w:r w:rsidR="006C1EE5" w:rsidRPr="002D72BC">
              <w:rPr>
                <w:rFonts w:eastAsia="Times New Roman" w:cs="Calibri"/>
                <w:i/>
                <w:color w:val="auto"/>
                <w:sz w:val="21"/>
                <w:szCs w:val="21"/>
              </w:rPr>
              <w:t xml:space="preserve"> each licensees’ electronic record</w:t>
            </w:r>
            <w:r w:rsidR="006C1EE5" w:rsidRPr="002D72BC">
              <w:rPr>
                <w:rFonts w:asciiTheme="minorHAnsi" w:eastAsia="Times New Roman" w:hAnsiTheme="minorHAnsi"/>
                <w:i/>
                <w:color w:val="auto"/>
                <w:sz w:val="21"/>
                <w:szCs w:val="21"/>
              </w:rPr>
              <w:t xml:space="preserve">. </w:t>
            </w:r>
          </w:p>
        </w:tc>
        <w:tc>
          <w:tcPr>
            <w:tcW w:w="2887" w:type="dxa"/>
            <w:tcBorders>
              <w:top w:val="single" w:sz="4" w:space="0" w:color="000000"/>
              <w:bottom w:val="single" w:sz="4" w:space="0" w:color="000000"/>
            </w:tcBorders>
            <w:tcMar>
              <w:top w:w="43" w:type="dxa"/>
              <w:left w:w="115" w:type="dxa"/>
              <w:bottom w:w="43" w:type="dxa"/>
              <w:right w:w="115" w:type="dxa"/>
            </w:tcMar>
          </w:tcPr>
          <w:p w14:paraId="144AFFEE" w14:textId="2660DF0A" w:rsidR="00EB5008" w:rsidRPr="002D72BC" w:rsidRDefault="00EB5008" w:rsidP="00EB5008">
            <w:pPr>
              <w:spacing w:before="60" w:after="60"/>
              <w:rPr>
                <w:bCs/>
                <w:color w:val="auto"/>
                <w:szCs w:val="17"/>
              </w:rPr>
            </w:pPr>
            <w:r w:rsidRPr="002D72BC">
              <w:rPr>
                <w:b/>
                <w:bCs/>
                <w:color w:val="auto"/>
                <w:szCs w:val="17"/>
              </w:rPr>
              <w:t>Retain</w:t>
            </w:r>
            <w:r w:rsidRPr="002D72BC">
              <w:rPr>
                <w:bCs/>
                <w:color w:val="auto"/>
                <w:szCs w:val="17"/>
              </w:rPr>
              <w:t xml:space="preserve"> for </w:t>
            </w:r>
            <w:r w:rsidR="0013490F" w:rsidRPr="002D72BC">
              <w:rPr>
                <w:bCs/>
                <w:color w:val="auto"/>
                <w:szCs w:val="17"/>
              </w:rPr>
              <w:t>6</w:t>
            </w:r>
            <w:r w:rsidRPr="002D72BC">
              <w:rPr>
                <w:bCs/>
                <w:color w:val="auto"/>
                <w:szCs w:val="17"/>
              </w:rPr>
              <w:t xml:space="preserve"> years after</w:t>
            </w:r>
            <w:r w:rsidR="00447631" w:rsidRPr="002D72BC">
              <w:rPr>
                <w:bCs/>
                <w:color w:val="auto"/>
                <w:szCs w:val="17"/>
              </w:rPr>
              <w:t xml:space="preserve"> license issued</w:t>
            </w:r>
          </w:p>
          <w:p w14:paraId="1C49146C" w14:textId="77777777" w:rsidR="00EB5008" w:rsidRPr="002D72BC" w:rsidRDefault="00EB5008" w:rsidP="00EB5008">
            <w:pPr>
              <w:spacing w:before="60" w:after="60"/>
              <w:rPr>
                <w:bCs/>
                <w:i/>
                <w:color w:val="auto"/>
                <w:szCs w:val="17"/>
              </w:rPr>
            </w:pPr>
            <w:r w:rsidRPr="002D72BC">
              <w:rPr>
                <w:bCs/>
                <w:color w:val="auto"/>
                <w:szCs w:val="17"/>
              </w:rPr>
              <w:t xml:space="preserve">   </w:t>
            </w:r>
            <w:r w:rsidRPr="002D72BC">
              <w:rPr>
                <w:bCs/>
                <w:i/>
                <w:color w:val="auto"/>
                <w:szCs w:val="17"/>
              </w:rPr>
              <w:t>then</w:t>
            </w:r>
          </w:p>
          <w:p w14:paraId="3AA1273C" w14:textId="7CC81CE7" w:rsidR="00EB5008" w:rsidRPr="002D72BC" w:rsidRDefault="00695850" w:rsidP="00EB5008">
            <w:pPr>
              <w:spacing w:before="60" w:after="60"/>
              <w:rPr>
                <w:b/>
                <w:bCs/>
                <w:color w:val="auto"/>
                <w:szCs w:val="17"/>
              </w:rPr>
            </w:pPr>
            <w:r w:rsidRPr="002D72BC">
              <w:rPr>
                <w:b/>
                <w:bCs/>
                <w:color w:val="auto"/>
                <w:szCs w:val="17"/>
              </w:rPr>
              <w:t xml:space="preserve">Transfer </w:t>
            </w:r>
            <w:r w:rsidRPr="002D72BC">
              <w:rPr>
                <w:bCs/>
                <w:color w:val="auto"/>
                <w:szCs w:val="17"/>
              </w:rPr>
              <w:t>to Washington State Archives for permanent retention.</w:t>
            </w:r>
          </w:p>
        </w:tc>
        <w:tc>
          <w:tcPr>
            <w:tcW w:w="1732" w:type="dxa"/>
            <w:tcBorders>
              <w:top w:val="single" w:sz="4" w:space="0" w:color="000000"/>
              <w:bottom w:val="single" w:sz="4" w:space="0" w:color="000000"/>
            </w:tcBorders>
            <w:tcMar>
              <w:top w:w="43" w:type="dxa"/>
              <w:left w:w="43" w:type="dxa"/>
              <w:bottom w:w="43" w:type="dxa"/>
              <w:right w:w="43" w:type="dxa"/>
            </w:tcMar>
          </w:tcPr>
          <w:p w14:paraId="1DAF1625" w14:textId="77777777" w:rsidR="00152152" w:rsidRDefault="008A3343" w:rsidP="00152152">
            <w:pPr>
              <w:spacing w:before="60"/>
              <w:jc w:val="center"/>
              <w:rPr>
                <w:rFonts w:eastAsia="Calibri" w:cs="Times New Roman"/>
                <w:b/>
                <w:color w:val="auto"/>
                <w:szCs w:val="22"/>
              </w:rPr>
            </w:pPr>
            <w:r w:rsidRPr="008A3343">
              <w:rPr>
                <w:rFonts w:eastAsia="Calibri" w:cs="Times New Roman"/>
                <w:b/>
                <w:color w:val="auto"/>
                <w:szCs w:val="22"/>
              </w:rPr>
              <w:t>ARCHIVAL</w:t>
            </w:r>
          </w:p>
          <w:p w14:paraId="2FBE7EDD" w14:textId="60F14B3A" w:rsidR="008A3343" w:rsidRDefault="008A3343" w:rsidP="00152152">
            <w:pPr>
              <w:jc w:val="center"/>
              <w:rPr>
                <w:color w:val="auto"/>
                <w:szCs w:val="22"/>
              </w:rPr>
            </w:pPr>
            <w:r w:rsidRPr="00D23FE2">
              <w:rPr>
                <w:rFonts w:asciiTheme="minorHAnsi" w:eastAsia="Times New Roman" w:hAnsiTheme="minorHAnsi"/>
                <w:b/>
                <w:color w:val="auto"/>
                <w:sz w:val="16"/>
                <w:szCs w:val="16"/>
              </w:rPr>
              <w:t>(Permanent Retention)</w:t>
            </w:r>
            <w:r w:rsidRPr="00D23FE2">
              <w:rPr>
                <w:color w:val="auto"/>
                <w:szCs w:val="22"/>
              </w:rPr>
              <w:fldChar w:fldCharType="begin"/>
            </w:r>
            <w:r w:rsidRPr="00D23FE2">
              <w:rPr>
                <w:color w:val="auto"/>
                <w:szCs w:val="22"/>
              </w:rPr>
              <w:instrText xml:space="preserve"> XE "</w:instrText>
            </w:r>
            <w:r>
              <w:rPr>
                <w:color w:val="auto"/>
                <w:szCs w:val="22"/>
              </w:rPr>
              <w:instrText>LEGACY RECORDS:Registration Examination Ledger</w:instrText>
            </w:r>
            <w:r w:rsidR="008560DD">
              <w:rPr>
                <w:color w:val="auto"/>
                <w:szCs w:val="22"/>
              </w:rPr>
              <w:instrText xml:space="preserve">” </w:instrText>
            </w:r>
            <w:r w:rsidRPr="00D23FE2">
              <w:rPr>
                <w:color w:val="auto"/>
                <w:szCs w:val="22"/>
              </w:rPr>
              <w:instrText xml:space="preserve">\f “archival” </w:instrText>
            </w:r>
            <w:r w:rsidRPr="00D23FE2">
              <w:rPr>
                <w:color w:val="auto"/>
                <w:szCs w:val="22"/>
              </w:rPr>
              <w:fldChar w:fldCharType="end"/>
            </w:r>
          </w:p>
          <w:p w14:paraId="616C92E9" w14:textId="77777777" w:rsidR="008A3343" w:rsidRPr="00BC1700" w:rsidRDefault="008A3343" w:rsidP="008A3343">
            <w:pPr>
              <w:jc w:val="center"/>
              <w:rPr>
                <w:rFonts w:eastAsia="Calibri" w:cs="Times New Roman"/>
                <w:color w:val="auto"/>
                <w:sz w:val="20"/>
                <w:szCs w:val="20"/>
              </w:rPr>
            </w:pPr>
            <w:r>
              <w:rPr>
                <w:rFonts w:eastAsia="Calibri" w:cs="Times New Roman"/>
                <w:color w:val="auto"/>
                <w:sz w:val="20"/>
                <w:szCs w:val="20"/>
              </w:rPr>
              <w:t>NON-</w:t>
            </w:r>
            <w:r w:rsidRPr="00BC1700">
              <w:rPr>
                <w:rFonts w:eastAsia="Calibri" w:cs="Times New Roman"/>
                <w:color w:val="auto"/>
                <w:sz w:val="20"/>
                <w:szCs w:val="20"/>
              </w:rPr>
              <w:t>ESSENTIAL</w:t>
            </w:r>
          </w:p>
          <w:p w14:paraId="68A95E92" w14:textId="1D4CF00E" w:rsidR="00EB5008" w:rsidRPr="00D23FE2" w:rsidRDefault="008A3343" w:rsidP="008A3343">
            <w:pPr>
              <w:jc w:val="center"/>
              <w:rPr>
                <w:rFonts w:asciiTheme="minorHAnsi" w:eastAsia="Times New Roman" w:hAnsiTheme="minorHAnsi"/>
                <w:color w:val="auto"/>
                <w:sz w:val="20"/>
                <w:szCs w:val="20"/>
              </w:rPr>
            </w:pPr>
            <w:r w:rsidRPr="00D332C3">
              <w:rPr>
                <w:rFonts w:eastAsia="Calibri" w:cs="Times New Roman"/>
                <w:color w:val="auto"/>
                <w:sz w:val="20"/>
                <w:szCs w:val="20"/>
              </w:rPr>
              <w:t>OPR</w:t>
            </w:r>
          </w:p>
        </w:tc>
      </w:tr>
    </w:tbl>
    <w:p w14:paraId="7D7A47D7" w14:textId="77777777" w:rsidR="00EB5008" w:rsidRDefault="00EB5008" w:rsidP="00CF4276"/>
    <w:p w14:paraId="5722F119" w14:textId="77777777" w:rsidR="00EB5008" w:rsidRDefault="00EB5008" w:rsidP="00CF4276"/>
    <w:p w14:paraId="72883ECB" w14:textId="77777777" w:rsidR="00EB5008" w:rsidRDefault="00EB5008" w:rsidP="00CF4276">
      <w:pPr>
        <w:sectPr w:rsidR="00EB5008" w:rsidSect="00255C92">
          <w:footerReference w:type="default" r:id="rId13"/>
          <w:pgSz w:w="15840" w:h="12240" w:orient="landscape" w:code="1"/>
          <w:pgMar w:top="1080" w:right="720" w:bottom="1080" w:left="720" w:header="1080" w:footer="720" w:gutter="0"/>
          <w:cols w:space="720"/>
          <w:docGrid w:linePitch="360"/>
        </w:sectPr>
      </w:pPr>
    </w:p>
    <w:p w14:paraId="6FDDF578" w14:textId="77777777" w:rsidR="00E7522C" w:rsidRPr="00EB5008" w:rsidRDefault="00E71C92" w:rsidP="00D42E80">
      <w:pPr>
        <w:pStyle w:val="TOCwno"/>
        <w:rPr>
          <w:color w:val="auto"/>
        </w:rPr>
      </w:pPr>
      <w:bookmarkStart w:id="8" w:name="_Toc215394215"/>
      <w:bookmarkStart w:id="9" w:name="_Toc219518915"/>
      <w:bookmarkStart w:id="10" w:name="_Toc299352380"/>
      <w:bookmarkStart w:id="11" w:name="_Toc304382616"/>
      <w:bookmarkStart w:id="12" w:name="_Toc45525450"/>
      <w:r>
        <w:lastRenderedPageBreak/>
        <w:t>g</w:t>
      </w:r>
      <w:r w:rsidR="00E7522C" w:rsidRPr="00C04DC1">
        <w:t>lossary</w:t>
      </w:r>
      <w:bookmarkEnd w:id="8"/>
      <w:bookmarkEnd w:id="9"/>
      <w:bookmarkEnd w:id="10"/>
      <w:bookmarkEnd w:id="11"/>
      <w:bookmarkEnd w:id="12"/>
    </w:p>
    <w:tbl>
      <w:tblPr>
        <w:tblW w:w="14317" w:type="dxa"/>
        <w:tblInd w:w="108" w:type="dxa"/>
        <w:tblLook w:val="04A0" w:firstRow="1" w:lastRow="0" w:firstColumn="1" w:lastColumn="0" w:noHBand="0" w:noVBand="1"/>
      </w:tblPr>
      <w:tblGrid>
        <w:gridCol w:w="14317"/>
      </w:tblGrid>
      <w:tr w:rsidR="005A06D7" w:rsidRPr="0089069B" w14:paraId="08F81C59" w14:textId="77777777" w:rsidTr="00722AA4">
        <w:trPr>
          <w:trHeight w:val="405"/>
        </w:trPr>
        <w:tc>
          <w:tcPr>
            <w:tcW w:w="14317" w:type="dxa"/>
            <w:tcMar>
              <w:left w:w="115" w:type="dxa"/>
              <w:right w:w="202" w:type="dxa"/>
            </w:tcMar>
          </w:tcPr>
          <w:p w14:paraId="311EE306" w14:textId="77777777" w:rsidR="005A06D7" w:rsidRPr="0089069B" w:rsidRDefault="005A06D7" w:rsidP="00011A02">
            <w:pPr>
              <w:shd w:val="clear" w:color="auto" w:fill="FFFFFF"/>
              <w:spacing w:before="120"/>
              <w:jc w:val="both"/>
              <w:rPr>
                <w:rFonts w:eastAsia="Calibri" w:cs="Times New Roman"/>
                <w:i/>
                <w:szCs w:val="22"/>
              </w:rPr>
            </w:pPr>
            <w:r w:rsidRPr="0089069B">
              <w:rPr>
                <w:rFonts w:eastAsia="Calibri" w:cs="Times New Roman"/>
                <w:b/>
                <w:i/>
                <w:sz w:val="24"/>
                <w:szCs w:val="24"/>
              </w:rPr>
              <w:t>Appraisal</w:t>
            </w:r>
            <w:r w:rsidRPr="0089069B">
              <w:rPr>
                <w:rFonts w:eastAsia="Calibri" w:cs="Times New Roman"/>
                <w:szCs w:val="22"/>
              </w:rPr>
              <w:t xml:space="preserve"> </w:t>
            </w:r>
          </w:p>
        </w:tc>
      </w:tr>
      <w:tr w:rsidR="005A06D7" w:rsidRPr="0089069B" w14:paraId="6D262FB9" w14:textId="77777777" w:rsidTr="00722AA4">
        <w:tc>
          <w:tcPr>
            <w:tcW w:w="14317" w:type="dxa"/>
            <w:tcMar>
              <w:left w:w="115" w:type="dxa"/>
              <w:right w:w="202" w:type="dxa"/>
            </w:tcMar>
          </w:tcPr>
          <w:p w14:paraId="31643A88"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The process of determining the value and disposition of records based on their current administrative, legal, and fiscal use; their evidential and informational or research value; and their relationship to other records.</w:t>
            </w:r>
          </w:p>
        </w:tc>
      </w:tr>
      <w:tr w:rsidR="005A06D7" w:rsidRPr="0089069B" w14:paraId="7490BD6A" w14:textId="77777777" w:rsidTr="00722AA4">
        <w:tc>
          <w:tcPr>
            <w:tcW w:w="14317" w:type="dxa"/>
            <w:tcMar>
              <w:left w:w="115" w:type="dxa"/>
              <w:right w:w="202" w:type="dxa"/>
            </w:tcMar>
          </w:tcPr>
          <w:p w14:paraId="6D01AE83" w14:textId="77777777" w:rsidR="005A06D7" w:rsidRPr="0089069B" w:rsidRDefault="005A06D7" w:rsidP="00011A02">
            <w:pPr>
              <w:shd w:val="clear" w:color="auto" w:fill="FFFFFF"/>
              <w:spacing w:before="240"/>
              <w:jc w:val="both"/>
              <w:rPr>
                <w:rFonts w:eastAsia="Calibri" w:cs="Times New Roman"/>
                <w:i/>
                <w:sz w:val="24"/>
                <w:szCs w:val="24"/>
              </w:rPr>
            </w:pPr>
            <w:r w:rsidRPr="0089069B">
              <w:rPr>
                <w:rFonts w:eastAsia="Calibri" w:cs="Times New Roman"/>
                <w:b/>
                <w:i/>
                <w:sz w:val="24"/>
                <w:szCs w:val="24"/>
              </w:rPr>
              <w:t>Archival (Appraisal Required)</w:t>
            </w:r>
            <w:r w:rsidRPr="0089069B">
              <w:t xml:space="preserve"> </w:t>
            </w:r>
          </w:p>
        </w:tc>
      </w:tr>
      <w:tr w:rsidR="005A06D7" w:rsidRPr="0089069B" w14:paraId="0B440D08" w14:textId="77777777" w:rsidTr="00722AA4">
        <w:tc>
          <w:tcPr>
            <w:tcW w:w="14317" w:type="dxa"/>
            <w:tcMar>
              <w:left w:w="115" w:type="dxa"/>
              <w:right w:w="202" w:type="dxa"/>
            </w:tcMar>
          </w:tcPr>
          <w:p w14:paraId="6FBF8603"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may possess enduring legal and/or historic value and must be appraised by the Washington State Archives on an individual basis.</w:t>
            </w:r>
          </w:p>
          <w:p w14:paraId="218520B2"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Public records will be evaluated, sampled, and weeded according to archival principles by archivists from Washington State Archives (WSA).  Records not selected for retention by WSA may be disposed of after appraisal.</w:t>
            </w:r>
          </w:p>
        </w:tc>
      </w:tr>
      <w:tr w:rsidR="005A06D7" w:rsidRPr="0089069B" w14:paraId="487E6255" w14:textId="77777777" w:rsidTr="00722AA4">
        <w:trPr>
          <w:trHeight w:val="333"/>
        </w:trPr>
        <w:tc>
          <w:tcPr>
            <w:tcW w:w="14317" w:type="dxa"/>
            <w:tcMar>
              <w:left w:w="115" w:type="dxa"/>
              <w:right w:w="202" w:type="dxa"/>
            </w:tcMar>
            <w:vAlign w:val="center"/>
          </w:tcPr>
          <w:p w14:paraId="4CB4A081" w14:textId="77777777" w:rsidR="005A06D7" w:rsidRPr="0089069B" w:rsidRDefault="005A06D7" w:rsidP="00011A02">
            <w:pPr>
              <w:shd w:val="clear" w:color="auto" w:fill="FFFFFF"/>
              <w:spacing w:before="240"/>
              <w:jc w:val="both"/>
              <w:rPr>
                <w:rFonts w:eastAsia="Calibri" w:cs="Times New Roman"/>
                <w:i/>
                <w:szCs w:val="22"/>
              </w:rPr>
            </w:pPr>
            <w:r w:rsidRPr="0089069B">
              <w:rPr>
                <w:rFonts w:eastAsia="Calibri" w:cs="Times New Roman"/>
                <w:b/>
                <w:i/>
                <w:sz w:val="24"/>
                <w:szCs w:val="24"/>
              </w:rPr>
              <w:t>Archival (Permanent Retention)</w:t>
            </w:r>
            <w:r w:rsidRPr="0089069B">
              <w:t xml:space="preserve"> </w:t>
            </w:r>
          </w:p>
        </w:tc>
      </w:tr>
      <w:tr w:rsidR="005A06D7" w:rsidRPr="0089069B" w14:paraId="1C977A3E" w14:textId="77777777" w:rsidTr="00193EB1">
        <w:trPr>
          <w:trHeight w:val="1197"/>
        </w:trPr>
        <w:tc>
          <w:tcPr>
            <w:tcW w:w="14317" w:type="dxa"/>
            <w:tcMar>
              <w:left w:w="115" w:type="dxa"/>
              <w:right w:w="202" w:type="dxa"/>
            </w:tcMar>
          </w:tcPr>
          <w:p w14:paraId="338F3F2E"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 xml:space="preserve">Public records which possess enduring legal and/or historic value and must not be destroyed.  </w:t>
            </w:r>
            <w:r w:rsidR="00193EB1">
              <w:rPr>
                <w:rFonts w:eastAsia="Calibri" w:cs="Times New Roman"/>
                <w:b/>
                <w:szCs w:val="22"/>
              </w:rPr>
              <w:t>State</w:t>
            </w:r>
            <w:r w:rsidRPr="0089069B">
              <w:rPr>
                <w:rFonts w:eastAsia="Calibri" w:cs="Times New Roman"/>
                <w:b/>
                <w:szCs w:val="22"/>
              </w:rPr>
              <w:t xml:space="preserve"> government agencies must transfer these records to Washington State Archives </w:t>
            </w:r>
            <w:r w:rsidR="00193EB1">
              <w:rPr>
                <w:rFonts w:eastAsia="Calibri" w:cs="Times New Roman"/>
                <w:b/>
                <w:szCs w:val="22"/>
              </w:rPr>
              <w:t>(WSA) at the end of the minimum retention period</w:t>
            </w:r>
            <w:r w:rsidRPr="0089069B">
              <w:rPr>
                <w:rFonts w:eastAsia="Calibri" w:cs="Times New Roman"/>
                <w:b/>
                <w:szCs w:val="22"/>
              </w:rPr>
              <w:t>.</w:t>
            </w:r>
          </w:p>
          <w:p w14:paraId="19779B8F" w14:textId="34D6A00E" w:rsidR="005A06D7" w:rsidRPr="0089069B" w:rsidRDefault="005A06D7" w:rsidP="00193EB1">
            <w:pPr>
              <w:shd w:val="clear" w:color="auto" w:fill="FFFFFF"/>
              <w:spacing w:after="60"/>
              <w:ind w:left="432"/>
              <w:jc w:val="both"/>
              <w:rPr>
                <w:rFonts w:eastAsia="Calibri" w:cs="Times New Roman"/>
                <w:i/>
                <w:sz w:val="21"/>
                <w:szCs w:val="21"/>
              </w:rPr>
            </w:pPr>
            <w:r w:rsidRPr="0089069B">
              <w:rPr>
                <w:rFonts w:eastAsia="Calibri" w:cs="Times New Roman"/>
                <w:i/>
                <w:sz w:val="21"/>
                <w:szCs w:val="21"/>
              </w:rPr>
              <w:t>WSA will not sample, weed, or otherwise dispose of records fitting the records series description designated as</w:t>
            </w:r>
            <w:r w:rsidR="00262AFD">
              <w:rPr>
                <w:rFonts w:eastAsia="Calibri" w:cs="Times New Roman"/>
                <w:i/>
                <w:sz w:val="21"/>
                <w:szCs w:val="21"/>
              </w:rPr>
              <w:t xml:space="preserve"> “Archival (Permanent Retention</w:t>
            </w:r>
            <w:r w:rsidRPr="0089069B">
              <w:rPr>
                <w:rFonts w:eastAsia="Calibri" w:cs="Times New Roman"/>
                <w:i/>
                <w:sz w:val="21"/>
                <w:szCs w:val="21"/>
              </w:rPr>
              <w:t>)</w:t>
            </w:r>
            <w:r w:rsidR="00262AFD">
              <w:rPr>
                <w:rFonts w:eastAsia="Calibri" w:cs="Times New Roman"/>
                <w:i/>
                <w:sz w:val="21"/>
                <w:szCs w:val="21"/>
              </w:rPr>
              <w:t>”</w:t>
            </w:r>
            <w:r w:rsidRPr="0089069B">
              <w:rPr>
                <w:rFonts w:eastAsia="Calibri" w:cs="Times New Roman"/>
                <w:i/>
                <w:sz w:val="21"/>
                <w:szCs w:val="21"/>
              </w:rPr>
              <w:t xml:space="preserve"> other than the removal of duplicates.</w:t>
            </w:r>
          </w:p>
        </w:tc>
      </w:tr>
      <w:tr w:rsidR="005A06D7" w:rsidRPr="0089069B" w14:paraId="07177B23" w14:textId="77777777" w:rsidTr="00722AA4">
        <w:trPr>
          <w:trHeight w:val="360"/>
        </w:trPr>
        <w:tc>
          <w:tcPr>
            <w:tcW w:w="14317" w:type="dxa"/>
            <w:tcMar>
              <w:left w:w="115" w:type="dxa"/>
              <w:right w:w="202" w:type="dxa"/>
            </w:tcMar>
          </w:tcPr>
          <w:p w14:paraId="7A39665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w:t>
            </w:r>
          </w:p>
        </w:tc>
      </w:tr>
      <w:tr w:rsidR="005A06D7" w:rsidRPr="0089069B" w14:paraId="2F8952A9" w14:textId="77777777" w:rsidTr="00722AA4">
        <w:tc>
          <w:tcPr>
            <w:tcW w:w="14317" w:type="dxa"/>
            <w:tcMar>
              <w:left w:w="115" w:type="dxa"/>
              <w:right w:w="202" w:type="dxa"/>
            </w:tcMar>
          </w:tcPr>
          <w:p w14:paraId="2ADBA04B" w14:textId="77777777"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Actions taken with records when they are no longer required to be retained by the agency.</w:t>
            </w:r>
          </w:p>
          <w:p w14:paraId="46A1280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i/>
                <w:sz w:val="21"/>
                <w:szCs w:val="21"/>
              </w:rPr>
              <w:t>Possible disposition actions include transfer to Washington State Archives and destruction.</w:t>
            </w:r>
            <w:r w:rsidRPr="0089069B">
              <w:rPr>
                <w:rFonts w:eastAsia="Calibri" w:cs="Times New Roman"/>
                <w:b/>
                <w:szCs w:val="22"/>
              </w:rPr>
              <w:t xml:space="preserve">  </w:t>
            </w:r>
          </w:p>
        </w:tc>
      </w:tr>
      <w:tr w:rsidR="005A06D7" w:rsidRPr="0089069B" w14:paraId="02938647" w14:textId="77777777" w:rsidTr="00722AA4">
        <w:trPr>
          <w:trHeight w:val="360"/>
        </w:trPr>
        <w:tc>
          <w:tcPr>
            <w:tcW w:w="14317" w:type="dxa"/>
            <w:tcMar>
              <w:left w:w="115" w:type="dxa"/>
              <w:right w:w="202" w:type="dxa"/>
            </w:tcMar>
          </w:tcPr>
          <w:p w14:paraId="4234E720" w14:textId="77777777" w:rsidR="005A06D7" w:rsidRPr="0089069B" w:rsidRDefault="005A06D7" w:rsidP="004E287D">
            <w:pPr>
              <w:shd w:val="clear" w:color="auto" w:fill="FFFFFF"/>
              <w:spacing w:before="240"/>
              <w:jc w:val="both"/>
              <w:rPr>
                <w:rFonts w:eastAsia="Calibri" w:cs="Times New Roman"/>
                <w:b/>
                <w:i/>
                <w:sz w:val="24"/>
                <w:szCs w:val="24"/>
              </w:rPr>
            </w:pPr>
            <w:r w:rsidRPr="0089069B">
              <w:rPr>
                <w:rFonts w:eastAsia="Calibri" w:cs="Times New Roman"/>
                <w:b/>
                <w:i/>
                <w:sz w:val="24"/>
                <w:szCs w:val="24"/>
              </w:rPr>
              <w:t>Disposition Authority Number (DAN)</w:t>
            </w:r>
            <w:r w:rsidRPr="0089069B">
              <w:t xml:space="preserve"> </w:t>
            </w:r>
          </w:p>
        </w:tc>
      </w:tr>
      <w:tr w:rsidR="005A06D7" w:rsidRPr="0089069B" w14:paraId="44EDED1C" w14:textId="77777777" w:rsidTr="00722AA4">
        <w:tc>
          <w:tcPr>
            <w:tcW w:w="14317" w:type="dxa"/>
            <w:tcMar>
              <w:left w:w="115" w:type="dxa"/>
              <w:right w:w="202" w:type="dxa"/>
            </w:tcMar>
          </w:tcPr>
          <w:p w14:paraId="4E0F8854" w14:textId="38730650" w:rsidR="00193EB1" w:rsidRPr="0089069B" w:rsidRDefault="005A06D7" w:rsidP="00AE1D98">
            <w:pPr>
              <w:shd w:val="clear" w:color="auto" w:fill="FFFFFF"/>
              <w:spacing w:after="60"/>
              <w:ind w:left="432"/>
              <w:jc w:val="both"/>
              <w:rPr>
                <w:rFonts w:eastAsia="Calibri" w:cs="Times New Roman"/>
                <w:b/>
                <w:szCs w:val="22"/>
              </w:rPr>
            </w:pPr>
            <w:r w:rsidRPr="0089069B">
              <w:rPr>
                <w:rFonts w:eastAsia="Calibri" w:cs="Times New Roman"/>
                <w:b/>
                <w:szCs w:val="22"/>
              </w:rPr>
              <w:t xml:space="preserve">Control numbers systematically assigned to records series or records retention schedules when they are approved by the </w:t>
            </w:r>
            <w:r w:rsidR="00EE059D">
              <w:rPr>
                <w:rFonts w:eastAsia="Calibri" w:cs="Times New Roman"/>
                <w:b/>
                <w:szCs w:val="22"/>
              </w:rPr>
              <w:t>State</w:t>
            </w:r>
            <w:r w:rsidRPr="0089069B">
              <w:rPr>
                <w:rFonts w:eastAsia="Calibri" w:cs="Times New Roman"/>
                <w:b/>
                <w:szCs w:val="22"/>
              </w:rPr>
              <w:t xml:space="preserve"> Records Committee.</w:t>
            </w:r>
          </w:p>
        </w:tc>
      </w:tr>
      <w:tr w:rsidR="005A06D7" w:rsidRPr="0089069B" w14:paraId="12642F0A" w14:textId="77777777" w:rsidTr="00AE1D98">
        <w:tc>
          <w:tcPr>
            <w:tcW w:w="14317" w:type="dxa"/>
            <w:tcMar>
              <w:left w:w="115" w:type="dxa"/>
              <w:right w:w="202" w:type="dxa"/>
            </w:tcMar>
          </w:tcPr>
          <w:p w14:paraId="76AE28E7"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Essential Records</w:t>
            </w:r>
          </w:p>
        </w:tc>
      </w:tr>
      <w:tr w:rsidR="005A06D7" w:rsidRPr="0089069B" w14:paraId="347D4E1E" w14:textId="77777777" w:rsidTr="00AE1D98">
        <w:tc>
          <w:tcPr>
            <w:tcW w:w="14317" w:type="dxa"/>
            <w:tcMar>
              <w:left w:w="115" w:type="dxa"/>
              <w:right w:w="202" w:type="dxa"/>
            </w:tcMar>
          </w:tcPr>
          <w:p w14:paraId="286D55B2"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 xml:space="preserve">Public records that </w:t>
            </w:r>
            <w:r w:rsidR="00193EB1">
              <w:rPr>
                <w:rFonts w:eastAsia="Calibri" w:cs="Times New Roman"/>
                <w:b/>
                <w:szCs w:val="22"/>
              </w:rPr>
              <w:t>state</w:t>
            </w:r>
            <w:r w:rsidRPr="0089069B">
              <w:rPr>
                <w:rFonts w:eastAsia="Calibri" w:cs="Times New Roman"/>
                <w:b/>
                <w:szCs w:val="22"/>
              </w:rPr>
              <w:t xml:space="preserve"> government agencies must have in order to maintain or resume business co</w:t>
            </w:r>
            <w:r w:rsidR="00EB5008">
              <w:rPr>
                <w:rFonts w:eastAsia="Calibri" w:cs="Times New Roman"/>
                <w:b/>
                <w:szCs w:val="22"/>
              </w:rPr>
              <w:t xml:space="preserve">ntinuity following a disaster. </w:t>
            </w:r>
            <w:r w:rsidRPr="0089069B">
              <w:rPr>
                <w:rFonts w:eastAsia="Calibri" w:cs="Times New Roman"/>
                <w:b/>
                <w:szCs w:val="22"/>
              </w:rPr>
              <w:t>While the retention requirements for essential records may range from very short</w:t>
            </w:r>
            <w:r w:rsidRPr="00596199">
              <w:rPr>
                <w:rFonts w:ascii="Arial" w:eastAsia="Calibri" w:hAnsi="Arial" w:cs="Times New Roman"/>
                <w:b/>
                <w:szCs w:val="22"/>
              </w:rPr>
              <w:t>-</w:t>
            </w:r>
            <w:r w:rsidRPr="0089069B">
              <w:rPr>
                <w:rFonts w:eastAsia="Calibri" w:cs="Times New Roman"/>
                <w:b/>
                <w:szCs w:val="22"/>
              </w:rPr>
              <w:t xml:space="preserve">term to archival, these records are necessary for an agency to resume its core </w:t>
            </w:r>
            <w:r w:rsidR="00EB5008">
              <w:rPr>
                <w:rFonts w:eastAsia="Calibri" w:cs="Times New Roman"/>
                <w:b/>
                <w:szCs w:val="22"/>
              </w:rPr>
              <w:t>functions following a disaster.</w:t>
            </w:r>
          </w:p>
          <w:p w14:paraId="057D56F3" w14:textId="77777777" w:rsidR="005A06D7" w:rsidRPr="0089069B" w:rsidRDefault="005A06D7" w:rsidP="00E6377D">
            <w:pPr>
              <w:spacing w:after="60"/>
              <w:ind w:left="432"/>
              <w:jc w:val="both"/>
              <w:rPr>
                <w:i/>
                <w:sz w:val="21"/>
                <w:szCs w:val="21"/>
              </w:rPr>
            </w:pPr>
            <w:r w:rsidRPr="0089069B">
              <w:rPr>
                <w:rFonts w:eastAsia="Calibri" w:cs="Times New Roman"/>
                <w:i/>
                <w:sz w:val="21"/>
                <w:szCs w:val="21"/>
              </w:rPr>
              <w:t>Security backups of these public records should be created and may be deposited with Washington State Archives in acco</w:t>
            </w:r>
            <w:r w:rsidR="00E6377D">
              <w:rPr>
                <w:rFonts w:eastAsia="Calibri" w:cs="Times New Roman"/>
                <w:i/>
                <w:sz w:val="21"/>
                <w:szCs w:val="21"/>
              </w:rPr>
              <w:t>rdance with Chapter 40.10 RCW.</w:t>
            </w:r>
          </w:p>
        </w:tc>
      </w:tr>
      <w:tr w:rsidR="005A06D7" w:rsidRPr="0089069B" w14:paraId="6CEECC4E" w14:textId="77777777" w:rsidTr="00193EB1">
        <w:trPr>
          <w:trHeight w:val="432"/>
        </w:trPr>
        <w:tc>
          <w:tcPr>
            <w:tcW w:w="14317" w:type="dxa"/>
            <w:tcMar>
              <w:left w:w="115" w:type="dxa"/>
              <w:right w:w="202" w:type="dxa"/>
            </w:tcMar>
          </w:tcPr>
          <w:p w14:paraId="462AA453"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lastRenderedPageBreak/>
              <w:t>Non</w:t>
            </w:r>
            <w:r w:rsidRPr="00596199">
              <w:rPr>
                <w:rFonts w:ascii="Arial" w:eastAsia="Calibri" w:hAnsi="Arial" w:cs="Times New Roman"/>
                <w:b/>
                <w:i/>
                <w:sz w:val="24"/>
                <w:szCs w:val="24"/>
              </w:rPr>
              <w:t>-</w:t>
            </w:r>
            <w:r w:rsidRPr="0089069B">
              <w:rPr>
                <w:rFonts w:eastAsia="Calibri" w:cs="Times New Roman"/>
                <w:b/>
                <w:i/>
                <w:sz w:val="24"/>
                <w:szCs w:val="24"/>
              </w:rPr>
              <w:t>Archival</w:t>
            </w:r>
          </w:p>
        </w:tc>
      </w:tr>
      <w:tr w:rsidR="005A06D7" w:rsidRPr="0089069B" w14:paraId="6A4BD173" w14:textId="77777777" w:rsidTr="00722AA4">
        <w:trPr>
          <w:trHeight w:val="1188"/>
        </w:trPr>
        <w:tc>
          <w:tcPr>
            <w:tcW w:w="14317" w:type="dxa"/>
            <w:tcMar>
              <w:left w:w="115" w:type="dxa"/>
              <w:right w:w="202" w:type="dxa"/>
            </w:tcMar>
          </w:tcPr>
          <w:p w14:paraId="2020C978" w14:textId="60BF24C4" w:rsidR="005A06D7" w:rsidRPr="0089069B" w:rsidRDefault="005A06D7" w:rsidP="00722AA4">
            <w:pPr>
              <w:shd w:val="clear" w:color="auto" w:fill="FFFFFF"/>
              <w:spacing w:after="40"/>
              <w:ind w:left="432"/>
              <w:jc w:val="both"/>
              <w:rPr>
                <w:rFonts w:eastAsia="Calibri" w:cs="Times New Roman"/>
                <w:b/>
                <w:szCs w:val="22"/>
              </w:rPr>
            </w:pPr>
            <w:r w:rsidRPr="0089069B">
              <w:rPr>
                <w:rFonts w:eastAsia="Calibri" w:cs="Times New Roman"/>
                <w:b/>
                <w:szCs w:val="22"/>
              </w:rPr>
              <w:t>Public records which do not possess sufficient historic value t</w:t>
            </w:r>
            <w:r w:rsidR="00262AFD">
              <w:rPr>
                <w:rFonts w:eastAsia="Calibri" w:cs="Times New Roman"/>
                <w:b/>
                <w:szCs w:val="22"/>
              </w:rPr>
              <w:t>o be designated as “Archival.”</w:t>
            </w:r>
            <w:r w:rsidR="000600DF">
              <w:rPr>
                <w:rFonts w:eastAsia="Calibri" w:cs="Times New Roman"/>
                <w:b/>
                <w:szCs w:val="22"/>
              </w:rPr>
              <w:t xml:space="preserve"> </w:t>
            </w:r>
            <w:r w:rsidRPr="0089069B">
              <w:rPr>
                <w:rFonts w:eastAsia="Calibri" w:cs="Times New Roman"/>
                <w:b/>
                <w:szCs w:val="22"/>
              </w:rPr>
              <w:t>Agencies must retain these records for the minimum retention period specified by the appropriate, current records retention schedule.</w:t>
            </w:r>
          </w:p>
          <w:p w14:paraId="24DDC142" w14:textId="77777777" w:rsidR="005A06D7" w:rsidRPr="0089069B" w:rsidRDefault="005A06D7" w:rsidP="00EB5008">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Agencies should destroy these records after their minimum retention period expires, provided that the records are not required for litigation, public records requests, or other purposes required by law.</w:t>
            </w:r>
          </w:p>
        </w:tc>
      </w:tr>
      <w:tr w:rsidR="005A06D7" w:rsidRPr="0089069B" w14:paraId="4A7CF3A3" w14:textId="77777777" w:rsidTr="00722AA4">
        <w:trPr>
          <w:trHeight w:val="378"/>
        </w:trPr>
        <w:tc>
          <w:tcPr>
            <w:tcW w:w="14317" w:type="dxa"/>
            <w:tcMar>
              <w:left w:w="115" w:type="dxa"/>
              <w:right w:w="202" w:type="dxa"/>
            </w:tcMar>
          </w:tcPr>
          <w:p w14:paraId="79AF05C3" w14:textId="77777777" w:rsidR="005A06D7" w:rsidRPr="0089069B" w:rsidRDefault="005A06D7" w:rsidP="00011A02">
            <w:pPr>
              <w:shd w:val="clear" w:color="auto" w:fill="FFFFFF"/>
              <w:spacing w:before="240"/>
              <w:jc w:val="both"/>
              <w:rPr>
                <w:rFonts w:eastAsia="Calibri" w:cs="Times New Roman"/>
                <w:b/>
                <w:sz w:val="24"/>
                <w:szCs w:val="24"/>
              </w:rPr>
            </w:pPr>
            <w:r w:rsidRPr="0089069B">
              <w:rPr>
                <w:rFonts w:eastAsia="Calibri" w:cs="Times New Roman"/>
                <w:b/>
                <w:i/>
                <w:sz w:val="24"/>
                <w:szCs w:val="24"/>
              </w:rPr>
              <w:t>Non</w:t>
            </w:r>
            <w:r w:rsidRPr="00596199">
              <w:rPr>
                <w:rFonts w:ascii="Arial" w:eastAsia="Calibri" w:hAnsi="Arial" w:cs="Times New Roman"/>
                <w:b/>
                <w:i/>
                <w:sz w:val="24"/>
                <w:szCs w:val="24"/>
              </w:rPr>
              <w:t>-</w:t>
            </w:r>
            <w:r w:rsidRPr="0089069B">
              <w:rPr>
                <w:rFonts w:eastAsia="Calibri" w:cs="Times New Roman"/>
                <w:b/>
                <w:i/>
                <w:sz w:val="24"/>
                <w:szCs w:val="24"/>
              </w:rPr>
              <w:t>Essential Records</w:t>
            </w:r>
          </w:p>
        </w:tc>
      </w:tr>
      <w:tr w:rsidR="005A06D7" w:rsidRPr="0089069B" w14:paraId="0B62E135" w14:textId="77777777" w:rsidTr="00722AA4">
        <w:trPr>
          <w:trHeight w:val="333"/>
        </w:trPr>
        <w:tc>
          <w:tcPr>
            <w:tcW w:w="14317" w:type="dxa"/>
            <w:tcMar>
              <w:left w:w="115" w:type="dxa"/>
              <w:right w:w="202" w:type="dxa"/>
            </w:tcMar>
          </w:tcPr>
          <w:p w14:paraId="369BA056" w14:textId="77777777" w:rsidR="005A06D7" w:rsidRPr="0089069B" w:rsidRDefault="005A06D7" w:rsidP="00722AA4">
            <w:pPr>
              <w:shd w:val="clear" w:color="auto" w:fill="FFFFFF"/>
              <w:spacing w:after="60"/>
              <w:ind w:left="432"/>
              <w:jc w:val="both"/>
              <w:rPr>
                <w:rFonts w:eastAsia="Calibri" w:cs="Times New Roman"/>
                <w:b/>
                <w:szCs w:val="22"/>
              </w:rPr>
            </w:pPr>
            <w:r w:rsidRPr="0089069B">
              <w:rPr>
                <w:rFonts w:eastAsia="Calibri" w:cs="Times New Roman"/>
                <w:b/>
                <w:szCs w:val="22"/>
              </w:rPr>
              <w:t>Public records which are not required in order for an agency to resume its core functions following a disaster, as described in Chapter 40.10 RCW.</w:t>
            </w:r>
          </w:p>
        </w:tc>
      </w:tr>
      <w:tr w:rsidR="005A06D7" w:rsidRPr="0089069B" w14:paraId="50786359" w14:textId="77777777" w:rsidTr="00722AA4">
        <w:trPr>
          <w:trHeight w:val="288"/>
        </w:trPr>
        <w:tc>
          <w:tcPr>
            <w:tcW w:w="14317" w:type="dxa"/>
            <w:tcMar>
              <w:left w:w="115" w:type="dxa"/>
              <w:right w:w="202" w:type="dxa"/>
            </w:tcMar>
          </w:tcPr>
          <w:p w14:paraId="6B66592F" w14:textId="77777777" w:rsidR="005A06D7" w:rsidRPr="0089069B" w:rsidRDefault="005A06D7" w:rsidP="00011A02">
            <w:pPr>
              <w:shd w:val="clear" w:color="auto" w:fill="FFFFFF"/>
              <w:spacing w:before="240"/>
              <w:jc w:val="both"/>
              <w:rPr>
                <w:rFonts w:eastAsia="Calibri" w:cs="Times New Roman"/>
                <w:b/>
                <w:sz w:val="24"/>
                <w:szCs w:val="24"/>
              </w:rPr>
            </w:pPr>
            <w:bookmarkStart w:id="13" w:name="_Hlk265674201"/>
            <w:r w:rsidRPr="0089069B">
              <w:rPr>
                <w:rFonts w:eastAsia="Calibri" w:cs="Times New Roman"/>
                <w:b/>
                <w:i/>
                <w:sz w:val="24"/>
                <w:szCs w:val="24"/>
              </w:rPr>
              <w:t>OFM (Office Files and Memoranda)</w:t>
            </w:r>
            <w:r w:rsidRPr="0089069B">
              <w:t xml:space="preserve"> </w:t>
            </w:r>
          </w:p>
        </w:tc>
      </w:tr>
      <w:tr w:rsidR="005A06D7" w:rsidRPr="0089069B" w14:paraId="2579F7CB" w14:textId="77777777" w:rsidTr="00722AA4">
        <w:trPr>
          <w:trHeight w:val="432"/>
        </w:trPr>
        <w:tc>
          <w:tcPr>
            <w:tcW w:w="14317" w:type="dxa"/>
            <w:tcMar>
              <w:left w:w="115" w:type="dxa"/>
              <w:right w:w="202" w:type="dxa"/>
            </w:tcMar>
          </w:tcPr>
          <w:p w14:paraId="3588302A" w14:textId="77777777" w:rsidR="005A06D7" w:rsidRPr="0089069B" w:rsidRDefault="005A06D7" w:rsidP="00722AA4">
            <w:pPr>
              <w:spacing w:after="40"/>
              <w:ind w:left="342" w:firstLine="90"/>
              <w:jc w:val="both"/>
              <w:rPr>
                <w:rFonts w:eastAsia="Calibri" w:cs="Times New Roman"/>
                <w:b/>
                <w:szCs w:val="22"/>
              </w:rPr>
            </w:pPr>
            <w:r w:rsidRPr="0089069B">
              <w:rPr>
                <w:rFonts w:eastAsia="Calibri" w:cs="Times New Roman"/>
                <w:b/>
                <w:szCs w:val="22"/>
              </w:rPr>
              <w:t>Public records which have been designated as “Office Files and Memoranda” for the purposes of RCW 40.14.010.</w:t>
            </w:r>
          </w:p>
          <w:p w14:paraId="44AC8523"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 xml:space="preserve">RCW 40.14.010 – Definition and classification of public records. </w:t>
            </w:r>
          </w:p>
          <w:p w14:paraId="297C6D4D" w14:textId="77777777" w:rsidR="005A06D7" w:rsidRPr="0089069B" w:rsidRDefault="005A06D7" w:rsidP="00722AA4">
            <w:pPr>
              <w:shd w:val="clear" w:color="auto" w:fill="FFFFFF"/>
              <w:spacing w:after="40"/>
              <w:ind w:left="432"/>
              <w:jc w:val="both"/>
              <w:rPr>
                <w:rFonts w:eastAsia="Calibri" w:cs="Times New Roman"/>
                <w:b/>
                <w:i/>
                <w:sz w:val="24"/>
                <w:szCs w:val="24"/>
              </w:rPr>
            </w:pPr>
            <w:r w:rsidRPr="0089069B">
              <w:rPr>
                <w:rFonts w:eastAsia="Calibri" w:cs="Times New Roman"/>
                <w:i/>
                <w:sz w:val="21"/>
                <w:szCs w:val="21"/>
              </w:rPr>
              <w:t xml:space="preserve"> </w:t>
            </w:r>
            <w:r w:rsidRPr="0089069B">
              <w:rPr>
                <w:rFonts w:eastAsia="Calibri" w:cs="Times New Roman"/>
                <w:i/>
                <w:sz w:val="20"/>
                <w:szCs w:val="20"/>
              </w:rPr>
              <w:t>(2) “Office files and memoranda include such records as correspondence, exhibits, drawings, maps, completed forms, or documents not above defined and classified as official public records; duplicate copies of official public records filed with any agency of the state of Washington; documents and reports made for the internal administration of the office to which they pertain but not required by law to be filed or kept with such agency; and other documents or records as determined by the records committee to be office files and memoranda.”</w:t>
            </w:r>
          </w:p>
        </w:tc>
      </w:tr>
      <w:tr w:rsidR="005A06D7" w:rsidRPr="0089069B" w14:paraId="57903ED6" w14:textId="77777777" w:rsidTr="00722AA4">
        <w:trPr>
          <w:trHeight w:val="432"/>
        </w:trPr>
        <w:tc>
          <w:tcPr>
            <w:tcW w:w="14317" w:type="dxa"/>
            <w:tcMar>
              <w:left w:w="115" w:type="dxa"/>
              <w:right w:w="202" w:type="dxa"/>
            </w:tcMar>
          </w:tcPr>
          <w:p w14:paraId="138B06CA"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OPR (Official Public Records</w:t>
            </w:r>
          </w:p>
        </w:tc>
      </w:tr>
      <w:tr w:rsidR="005A06D7" w:rsidRPr="0089069B" w14:paraId="4F33C263" w14:textId="77777777" w:rsidTr="00722AA4">
        <w:trPr>
          <w:trHeight w:val="288"/>
        </w:trPr>
        <w:tc>
          <w:tcPr>
            <w:tcW w:w="14317" w:type="dxa"/>
            <w:tcMar>
              <w:left w:w="115" w:type="dxa"/>
              <w:right w:w="202" w:type="dxa"/>
            </w:tcMar>
          </w:tcPr>
          <w:p w14:paraId="53C76E35" w14:textId="77777777" w:rsidR="005A06D7" w:rsidRPr="0089069B" w:rsidRDefault="005A06D7" w:rsidP="00722AA4">
            <w:pPr>
              <w:spacing w:after="40"/>
              <w:ind w:left="432"/>
              <w:jc w:val="both"/>
              <w:rPr>
                <w:rFonts w:eastAsia="Calibri" w:cs="Times New Roman"/>
                <w:b/>
                <w:szCs w:val="22"/>
              </w:rPr>
            </w:pPr>
            <w:r w:rsidRPr="0089069B">
              <w:rPr>
                <w:rFonts w:eastAsia="Calibri" w:cs="Times New Roman"/>
                <w:b/>
                <w:szCs w:val="22"/>
              </w:rPr>
              <w:t>Public records which have been designated as “Official Public Records” for the purposes of RCW 40.14.010.</w:t>
            </w:r>
          </w:p>
          <w:p w14:paraId="24DBD89F" w14:textId="77777777" w:rsidR="005A06D7" w:rsidRPr="0089069B" w:rsidRDefault="005A06D7" w:rsidP="00722AA4">
            <w:pPr>
              <w:shd w:val="clear" w:color="auto" w:fill="FFFFFF"/>
              <w:spacing w:after="40"/>
              <w:ind w:left="432"/>
              <w:jc w:val="both"/>
              <w:rPr>
                <w:rFonts w:eastAsia="Calibri" w:cs="Times New Roman"/>
                <w:bCs/>
                <w:i/>
                <w:sz w:val="21"/>
                <w:szCs w:val="21"/>
              </w:rPr>
            </w:pPr>
            <w:r w:rsidRPr="0089069B">
              <w:rPr>
                <w:rFonts w:eastAsia="Calibri" w:cs="Times New Roman"/>
                <w:bCs/>
                <w:i/>
                <w:sz w:val="21"/>
                <w:szCs w:val="21"/>
              </w:rPr>
              <w:t>RCW 40.14.010 – Definition and cl</w:t>
            </w:r>
            <w:r w:rsidR="00EB5008">
              <w:rPr>
                <w:rFonts w:eastAsia="Calibri" w:cs="Times New Roman"/>
                <w:bCs/>
                <w:i/>
                <w:sz w:val="21"/>
                <w:szCs w:val="21"/>
              </w:rPr>
              <w:t>assification of public records.</w:t>
            </w:r>
          </w:p>
          <w:p w14:paraId="21121EC9" w14:textId="77777777" w:rsidR="005A06D7" w:rsidRPr="0089069B" w:rsidRDefault="005A06D7" w:rsidP="00722AA4">
            <w:pPr>
              <w:spacing w:after="40"/>
              <w:ind w:left="432"/>
              <w:jc w:val="both"/>
              <w:rPr>
                <w:rFonts w:eastAsia="Calibri" w:cs="Times New Roman"/>
                <w:b/>
                <w:i/>
                <w:szCs w:val="22"/>
              </w:rPr>
            </w:pPr>
            <w:r w:rsidRPr="0089069B">
              <w:rPr>
                <w:rFonts w:eastAsia="Calibri" w:cs="Times New Roman"/>
                <w:i/>
                <w:sz w:val="20"/>
                <w:szCs w:val="20"/>
              </w:rPr>
              <w:t>(1) “Official public records shall include all original vouchers, receipts, and other documents necessary to isolate and prove the validity of every transaction relating to the receipt, use, and disposition of all public property and public income from all sources whatsoever; all agreements and contracts to which the state of Washington or any agency thereof may be a party; all fidelity, surety, and performance bonds; all claims filed against the state of Washington or any agency thereof; all records or documents required by law to be filed with or kept by any agency of the state of Washington; … and all other documents or records determined by the records committee… to be official public records.”</w:t>
            </w:r>
          </w:p>
        </w:tc>
      </w:tr>
      <w:bookmarkEnd w:id="13"/>
      <w:tr w:rsidR="005A06D7" w:rsidRPr="0089069B" w14:paraId="32B5C528" w14:textId="77777777" w:rsidTr="00722AA4">
        <w:trPr>
          <w:trHeight w:val="441"/>
        </w:trPr>
        <w:tc>
          <w:tcPr>
            <w:tcW w:w="14317" w:type="dxa"/>
            <w:tcMar>
              <w:left w:w="115" w:type="dxa"/>
              <w:right w:w="202" w:type="dxa"/>
            </w:tcMar>
          </w:tcPr>
          <w:p w14:paraId="0FB520BE" w14:textId="77777777" w:rsidR="005A06D7" w:rsidRPr="0089069B" w:rsidRDefault="005A06D7" w:rsidP="00011A02">
            <w:pPr>
              <w:shd w:val="clear" w:color="auto" w:fill="FFFFFF"/>
              <w:spacing w:before="240"/>
              <w:jc w:val="both"/>
              <w:rPr>
                <w:rFonts w:eastAsia="Calibri" w:cs="Times New Roman"/>
                <w:b/>
                <w:i/>
                <w:sz w:val="24"/>
                <w:szCs w:val="24"/>
              </w:rPr>
            </w:pPr>
            <w:r w:rsidRPr="0089069B">
              <w:rPr>
                <w:rFonts w:eastAsia="Calibri" w:cs="Times New Roman"/>
                <w:b/>
                <w:i/>
                <w:sz w:val="24"/>
                <w:szCs w:val="24"/>
              </w:rPr>
              <w:t>Public Records</w:t>
            </w:r>
          </w:p>
        </w:tc>
      </w:tr>
      <w:tr w:rsidR="005A06D7" w:rsidRPr="0089069B" w14:paraId="25C7863C" w14:textId="77777777" w:rsidTr="00722AA4">
        <w:trPr>
          <w:trHeight w:val="432"/>
        </w:trPr>
        <w:tc>
          <w:tcPr>
            <w:tcW w:w="14317" w:type="dxa"/>
            <w:tcMar>
              <w:left w:w="115" w:type="dxa"/>
              <w:right w:w="202" w:type="dxa"/>
            </w:tcMar>
          </w:tcPr>
          <w:p w14:paraId="025968DA" w14:textId="77777777" w:rsidR="005A06D7" w:rsidRPr="0089069B" w:rsidRDefault="005A06D7" w:rsidP="00722AA4">
            <w:pPr>
              <w:shd w:val="clear" w:color="auto" w:fill="FFFFFF"/>
              <w:spacing w:after="40"/>
              <w:ind w:left="432"/>
              <w:jc w:val="both"/>
              <w:rPr>
                <w:rFonts w:eastAsia="Calibri" w:cs="Times New Roman"/>
                <w:b/>
                <w:bCs/>
                <w:szCs w:val="22"/>
              </w:rPr>
            </w:pPr>
            <w:bookmarkStart w:id="14" w:name="rcw40.14.010"/>
            <w:r w:rsidRPr="0089069B">
              <w:rPr>
                <w:rFonts w:eastAsia="Calibri" w:cs="Times New Roman"/>
                <w:b/>
                <w:bCs/>
                <w:szCs w:val="22"/>
              </w:rPr>
              <w:t xml:space="preserve">RCW </w:t>
            </w:r>
            <w:bookmarkStart w:id="15" w:name="HIT1"/>
            <w:bookmarkEnd w:id="14"/>
            <w:bookmarkEnd w:id="15"/>
            <w:r w:rsidRPr="0089069B">
              <w:rPr>
                <w:rFonts w:eastAsia="Calibri" w:cs="Times New Roman"/>
                <w:b/>
                <w:bCs/>
                <w:szCs w:val="22"/>
              </w:rPr>
              <w:t>40.14.010</w:t>
            </w:r>
            <w:r w:rsidRPr="0089069B">
              <w:rPr>
                <w:rFonts w:eastAsia="Calibri" w:cs="Times New Roman"/>
                <w:bCs/>
                <w:i/>
                <w:sz w:val="21"/>
                <w:szCs w:val="21"/>
              </w:rPr>
              <w:t xml:space="preserve"> – </w:t>
            </w:r>
            <w:r w:rsidRPr="0089069B">
              <w:rPr>
                <w:rFonts w:eastAsia="Calibri" w:cs="Times New Roman"/>
                <w:b/>
                <w:bCs/>
                <w:szCs w:val="22"/>
              </w:rPr>
              <w:t>Definition and cl</w:t>
            </w:r>
            <w:r w:rsidR="00EB5008">
              <w:rPr>
                <w:rFonts w:eastAsia="Calibri" w:cs="Times New Roman"/>
                <w:b/>
                <w:bCs/>
                <w:szCs w:val="22"/>
              </w:rPr>
              <w:t>assification of public records.</w:t>
            </w:r>
          </w:p>
          <w:p w14:paraId="3B181417" w14:textId="77777777" w:rsidR="005A06D7" w:rsidRPr="0089069B" w:rsidRDefault="005A06D7" w:rsidP="00722AA4">
            <w:pPr>
              <w:shd w:val="clear" w:color="auto" w:fill="FFFFFF"/>
              <w:spacing w:after="60"/>
              <w:ind w:left="432"/>
              <w:jc w:val="both"/>
              <w:rPr>
                <w:rFonts w:eastAsia="Calibri" w:cs="Times New Roman"/>
                <w:b/>
                <w:i/>
                <w:sz w:val="24"/>
                <w:szCs w:val="24"/>
              </w:rPr>
            </w:pPr>
            <w:r w:rsidRPr="0089069B">
              <w:rPr>
                <w:rFonts w:eastAsia="Calibri" w:cs="Times New Roman"/>
                <w:i/>
                <w:sz w:val="21"/>
                <w:szCs w:val="21"/>
              </w:rPr>
              <w:t>“… The term "public records" shall include any paper, correspondence, completed form, bound record book, photograph, film, sound recording, map drawing, machine</w:t>
            </w:r>
            <w:r w:rsidRPr="00596199">
              <w:rPr>
                <w:rFonts w:ascii="Arial" w:eastAsia="Calibri" w:hAnsi="Arial" w:cs="Times New Roman"/>
                <w:i/>
                <w:sz w:val="21"/>
                <w:szCs w:val="21"/>
              </w:rPr>
              <w:t>-</w:t>
            </w:r>
            <w:r w:rsidRPr="0089069B">
              <w:rPr>
                <w:rFonts w:eastAsia="Calibri" w:cs="Times New Roman"/>
                <w:i/>
                <w:sz w:val="21"/>
                <w:szCs w:val="21"/>
              </w:rPr>
              <w:t xml:space="preserve">readable material, compact disc meeting current industry ISO specifications, or other document, regardless of physical form or characteristics, and </w:t>
            </w:r>
            <w:r w:rsidRPr="0089069B">
              <w:rPr>
                <w:rFonts w:eastAsia="Calibri" w:cs="Times New Roman"/>
                <w:i/>
                <w:sz w:val="21"/>
                <w:szCs w:val="21"/>
              </w:rPr>
              <w:lastRenderedPageBreak/>
              <w:t>including such copies thereof, that have been made by or received by any agency of the state of Washington in connection with the transaction of public business…”</w:t>
            </w:r>
          </w:p>
        </w:tc>
      </w:tr>
      <w:tr w:rsidR="005A06D7" w:rsidRPr="0089069B" w14:paraId="1D2522F9" w14:textId="77777777" w:rsidTr="00722AA4">
        <w:trPr>
          <w:trHeight w:val="351"/>
        </w:trPr>
        <w:tc>
          <w:tcPr>
            <w:tcW w:w="14317" w:type="dxa"/>
            <w:tcMar>
              <w:left w:w="115" w:type="dxa"/>
              <w:right w:w="202" w:type="dxa"/>
            </w:tcMar>
          </w:tcPr>
          <w:p w14:paraId="72756809" w14:textId="77777777" w:rsidR="005A06D7" w:rsidRPr="0089069B" w:rsidRDefault="005A06D7" w:rsidP="00011A02">
            <w:pPr>
              <w:shd w:val="clear" w:color="auto" w:fill="FFFFFF"/>
              <w:spacing w:before="240"/>
              <w:ind w:left="346" w:hanging="274"/>
              <w:jc w:val="both"/>
              <w:rPr>
                <w:rFonts w:eastAsia="Calibri" w:cs="Times New Roman"/>
                <w:b/>
                <w:bCs/>
                <w:i/>
                <w:sz w:val="24"/>
                <w:szCs w:val="24"/>
              </w:rPr>
            </w:pPr>
            <w:r w:rsidRPr="0089069B">
              <w:rPr>
                <w:rFonts w:eastAsia="Calibri" w:cs="Times New Roman"/>
                <w:b/>
                <w:i/>
                <w:sz w:val="24"/>
                <w:szCs w:val="24"/>
              </w:rPr>
              <w:lastRenderedPageBreak/>
              <w:t>Records Series</w:t>
            </w:r>
          </w:p>
        </w:tc>
      </w:tr>
      <w:tr w:rsidR="005A06D7" w:rsidRPr="0089069B" w14:paraId="157C4F91" w14:textId="77777777" w:rsidTr="00722AA4">
        <w:trPr>
          <w:trHeight w:val="432"/>
        </w:trPr>
        <w:tc>
          <w:tcPr>
            <w:tcW w:w="14317" w:type="dxa"/>
            <w:tcMar>
              <w:left w:w="115" w:type="dxa"/>
              <w:right w:w="202" w:type="dxa"/>
            </w:tcMar>
          </w:tcPr>
          <w:p w14:paraId="34BB6E1E" w14:textId="77777777" w:rsidR="005A06D7" w:rsidRPr="0089069B" w:rsidRDefault="005A06D7" w:rsidP="00EB5008">
            <w:pPr>
              <w:shd w:val="clear" w:color="auto" w:fill="FFFFFF"/>
              <w:spacing w:after="60"/>
              <w:ind w:left="432"/>
              <w:jc w:val="both"/>
              <w:rPr>
                <w:rFonts w:eastAsia="Calibri" w:cs="Times New Roman"/>
                <w:b/>
                <w:bCs/>
                <w:szCs w:val="22"/>
              </w:rPr>
            </w:pPr>
            <w:r w:rsidRPr="0089069B">
              <w:rPr>
                <w:rFonts w:eastAsia="Calibri" w:cs="Times New Roman"/>
                <w:b/>
                <w:szCs w:val="22"/>
              </w:rPr>
              <w:t>A group of records, performing a specific function, which is used as a unit, filed as a unit, and may be transferred or destroyed as a unit. A records series may consist of a single type of form or a number of different types of documents that are filed together to document a specific function</w:t>
            </w:r>
            <w:r w:rsidR="004466CC" w:rsidRPr="0089069B">
              <w:rPr>
                <w:rFonts w:eastAsia="Calibri" w:cs="Times New Roman"/>
                <w:b/>
                <w:szCs w:val="22"/>
              </w:rPr>
              <w:t>.</w:t>
            </w:r>
          </w:p>
        </w:tc>
      </w:tr>
      <w:tr w:rsidR="00193EB1" w:rsidRPr="0089069B" w14:paraId="27997511" w14:textId="77777777" w:rsidTr="00722AA4">
        <w:trPr>
          <w:trHeight w:val="432"/>
        </w:trPr>
        <w:tc>
          <w:tcPr>
            <w:tcW w:w="14317" w:type="dxa"/>
            <w:tcMar>
              <w:left w:w="115" w:type="dxa"/>
              <w:right w:w="202" w:type="dxa"/>
            </w:tcMar>
          </w:tcPr>
          <w:p w14:paraId="5D0518E8" w14:textId="77777777" w:rsidR="00193EB1" w:rsidRPr="0089069B" w:rsidRDefault="00193EB1" w:rsidP="00011A02">
            <w:pPr>
              <w:shd w:val="clear" w:color="auto" w:fill="FFFFFF"/>
              <w:spacing w:before="240"/>
              <w:jc w:val="both"/>
              <w:rPr>
                <w:rFonts w:eastAsia="Calibri" w:cs="Times New Roman"/>
                <w:b/>
                <w:i/>
                <w:sz w:val="24"/>
                <w:szCs w:val="24"/>
              </w:rPr>
            </w:pPr>
            <w:r>
              <w:rPr>
                <w:rFonts w:eastAsia="Calibri" w:cs="Times New Roman"/>
                <w:b/>
                <w:i/>
                <w:sz w:val="24"/>
                <w:szCs w:val="24"/>
              </w:rPr>
              <w:t>State</w:t>
            </w:r>
            <w:r w:rsidRPr="0089069B">
              <w:rPr>
                <w:rFonts w:eastAsia="Calibri" w:cs="Times New Roman"/>
                <w:b/>
                <w:i/>
                <w:sz w:val="24"/>
                <w:szCs w:val="24"/>
              </w:rPr>
              <w:t xml:space="preserve"> Records Committee</w:t>
            </w:r>
          </w:p>
        </w:tc>
      </w:tr>
      <w:tr w:rsidR="00193EB1" w:rsidRPr="0089069B" w14:paraId="291E85F3" w14:textId="77777777" w:rsidTr="00722AA4">
        <w:trPr>
          <w:trHeight w:val="432"/>
        </w:trPr>
        <w:tc>
          <w:tcPr>
            <w:tcW w:w="14317" w:type="dxa"/>
            <w:tcMar>
              <w:left w:w="115" w:type="dxa"/>
              <w:right w:w="202" w:type="dxa"/>
            </w:tcMar>
          </w:tcPr>
          <w:p w14:paraId="452CDF86" w14:textId="77777777" w:rsidR="00193EB1" w:rsidRPr="0089069B" w:rsidRDefault="00193EB1" w:rsidP="003B6090">
            <w:pPr>
              <w:shd w:val="clear" w:color="auto" w:fill="FFFFFF"/>
              <w:spacing w:after="40"/>
              <w:ind w:left="432"/>
              <w:jc w:val="both"/>
              <w:rPr>
                <w:rFonts w:eastAsia="Calibri" w:cs="Times New Roman"/>
                <w:b/>
                <w:szCs w:val="22"/>
              </w:rPr>
            </w:pPr>
            <w:r w:rsidRPr="0089069B">
              <w:rPr>
                <w:rFonts w:eastAsia="Calibri" w:cs="Times New Roman"/>
                <w:b/>
                <w:szCs w:val="22"/>
              </w:rPr>
              <w:t>The committee established by RCW 40.14.0</w:t>
            </w:r>
            <w:r>
              <w:rPr>
                <w:rFonts w:eastAsia="Calibri" w:cs="Times New Roman"/>
                <w:b/>
                <w:szCs w:val="22"/>
              </w:rPr>
              <w:t>5</w:t>
            </w:r>
            <w:r w:rsidRPr="0089069B">
              <w:rPr>
                <w:rFonts w:eastAsia="Calibri" w:cs="Times New Roman"/>
                <w:b/>
                <w:szCs w:val="22"/>
              </w:rPr>
              <w:t xml:space="preserve">0 to review and approve disposition of </w:t>
            </w:r>
            <w:r>
              <w:rPr>
                <w:rFonts w:eastAsia="Calibri" w:cs="Times New Roman"/>
                <w:b/>
                <w:szCs w:val="22"/>
              </w:rPr>
              <w:t>state</w:t>
            </w:r>
            <w:r w:rsidR="00EB5008">
              <w:rPr>
                <w:rFonts w:eastAsia="Calibri" w:cs="Times New Roman"/>
                <w:b/>
                <w:szCs w:val="22"/>
              </w:rPr>
              <w:t xml:space="preserve"> government records.</w:t>
            </w:r>
          </w:p>
          <w:p w14:paraId="6587E30E" w14:textId="77777777" w:rsidR="00193EB1" w:rsidRPr="0089069B" w:rsidRDefault="00193EB1" w:rsidP="00193EB1">
            <w:pPr>
              <w:shd w:val="clear" w:color="auto" w:fill="FFFFFF"/>
              <w:spacing w:after="60"/>
              <w:ind w:left="432"/>
              <w:jc w:val="both"/>
              <w:rPr>
                <w:rFonts w:eastAsia="Calibri" w:cs="Times New Roman"/>
                <w:b/>
                <w:szCs w:val="22"/>
              </w:rPr>
            </w:pPr>
            <w:r w:rsidRPr="0089069B">
              <w:rPr>
                <w:rFonts w:eastAsia="Calibri" w:cs="Times New Roman"/>
                <w:i/>
                <w:sz w:val="21"/>
                <w:szCs w:val="21"/>
              </w:rPr>
              <w:t xml:space="preserve">Its </w:t>
            </w:r>
            <w:r>
              <w:rPr>
                <w:rFonts w:eastAsia="Calibri" w:cs="Times New Roman"/>
                <w:i/>
                <w:sz w:val="21"/>
                <w:szCs w:val="21"/>
              </w:rPr>
              <w:t>four</w:t>
            </w:r>
            <w:r w:rsidRPr="0089069B">
              <w:rPr>
                <w:rFonts w:eastAsia="Calibri" w:cs="Times New Roman"/>
                <w:i/>
                <w:sz w:val="21"/>
                <w:szCs w:val="21"/>
              </w:rPr>
              <w:t xml:space="preserve"> members include the State Archivist and one representative each from the Office of the Attorney General</w:t>
            </w:r>
            <w:r>
              <w:rPr>
                <w:rFonts w:eastAsia="Calibri" w:cs="Times New Roman"/>
                <w:i/>
                <w:sz w:val="21"/>
                <w:szCs w:val="21"/>
              </w:rPr>
              <w:t xml:space="preserve">, Office of </w:t>
            </w:r>
            <w:r w:rsidRPr="0089069B">
              <w:rPr>
                <w:rFonts w:eastAsia="Calibri" w:cs="Times New Roman"/>
                <w:i/>
                <w:sz w:val="21"/>
                <w:szCs w:val="21"/>
              </w:rPr>
              <w:t>the State Auditor</w:t>
            </w:r>
            <w:r>
              <w:rPr>
                <w:rFonts w:eastAsia="Calibri" w:cs="Times New Roman"/>
                <w:i/>
                <w:sz w:val="21"/>
                <w:szCs w:val="21"/>
              </w:rPr>
              <w:t>, and the Office of Financial Management.</w:t>
            </w:r>
          </w:p>
        </w:tc>
      </w:tr>
    </w:tbl>
    <w:p w14:paraId="13058A68" w14:textId="77777777" w:rsidR="00791D89" w:rsidRPr="00C04DC1" w:rsidRDefault="00791D89" w:rsidP="00AD7BC1">
      <w:pPr>
        <w:pStyle w:val="BodyText2"/>
        <w:numPr>
          <w:ilvl w:val="0"/>
          <w:numId w:val="5"/>
        </w:numPr>
        <w:spacing w:after="0"/>
        <w:sectPr w:rsidR="00791D89" w:rsidRPr="00C04DC1" w:rsidSect="00255C92">
          <w:footerReference w:type="default" r:id="rId14"/>
          <w:pgSz w:w="15840" w:h="12240" w:orient="landscape" w:code="1"/>
          <w:pgMar w:top="1080" w:right="720" w:bottom="1080" w:left="720" w:header="1080" w:footer="720" w:gutter="0"/>
          <w:cols w:space="720"/>
          <w:docGrid w:linePitch="360"/>
        </w:sectPr>
      </w:pPr>
    </w:p>
    <w:p w14:paraId="65E5F657" w14:textId="1EEA7280" w:rsidR="002D72BC" w:rsidRPr="00C04DC1" w:rsidRDefault="002D72BC" w:rsidP="002D72BC">
      <w:pPr>
        <w:pStyle w:val="TOCwno"/>
      </w:pPr>
      <w:bookmarkStart w:id="16" w:name="_Toc217103241"/>
      <w:bookmarkStart w:id="17" w:name="_Toc218929187"/>
      <w:bookmarkStart w:id="18" w:name="_Toc219518916"/>
      <w:bookmarkStart w:id="19" w:name="_Toc299352381"/>
      <w:bookmarkStart w:id="20" w:name="_Toc304382617"/>
      <w:bookmarkStart w:id="21" w:name="_Toc45525451"/>
      <w:r w:rsidRPr="00C04DC1">
        <w:lastRenderedPageBreak/>
        <w:t>INDEX</w:t>
      </w:r>
      <w:bookmarkStart w:id="22" w:name="_Toc215467447"/>
      <w:bookmarkEnd w:id="16"/>
      <w:bookmarkEnd w:id="17"/>
      <w:bookmarkEnd w:id="18"/>
      <w:r>
        <w:t>ES</w:t>
      </w:r>
      <w:bookmarkEnd w:id="19"/>
      <w:bookmarkEnd w:id="20"/>
      <w:bookmarkEnd w:id="21"/>
    </w:p>
    <w:p w14:paraId="42284BA3" w14:textId="23375A84" w:rsidR="002D72BC" w:rsidRPr="00C04DC1" w:rsidRDefault="002D72BC" w:rsidP="002D72BC">
      <w:pPr>
        <w:pStyle w:val="StyleNormal16NotBold"/>
        <w:spacing w:after="120"/>
        <w:rPr>
          <w:sz w:val="28"/>
          <w:szCs w:val="28"/>
        </w:rPr>
      </w:pPr>
      <w:r w:rsidRPr="00C04DC1">
        <w:t>ARCHIVAL RECORDS</w:t>
      </w:r>
      <w:r>
        <w:t xml:space="preserve"> INDEX</w:t>
      </w:r>
    </w:p>
    <w:bookmarkEnd w:id="22"/>
    <w:p w14:paraId="35C9D06D" w14:textId="77777777" w:rsidR="0082620D" w:rsidRPr="0082620D" w:rsidRDefault="0082620D" w:rsidP="0082620D">
      <w:pPr>
        <w:pStyle w:val="BodyText2"/>
        <w:spacing w:line="240" w:lineRule="auto"/>
        <w:jc w:val="center"/>
        <w:outlineLvl w:val="0"/>
        <w:rPr>
          <w:i/>
          <w:szCs w:val="22"/>
        </w:rPr>
      </w:pPr>
      <w:r w:rsidRPr="0082620D">
        <w:rPr>
          <w:i/>
          <w:szCs w:val="22"/>
        </w:rPr>
        <w:t>See the State Government General Records Retention Schedule for additional “Archival” records.</w:t>
      </w:r>
    </w:p>
    <w:p w14:paraId="582FE1D8" w14:textId="77777777" w:rsidR="000C5AB2" w:rsidRDefault="002374C7" w:rsidP="00D332C3">
      <w:pPr>
        <w:pStyle w:val="BodyText2"/>
        <w:spacing w:line="240" w:lineRule="auto"/>
        <w:outlineLvl w:val="0"/>
        <w:rPr>
          <w:noProof/>
          <w:sz w:val="18"/>
          <w:szCs w:val="18"/>
        </w:rPr>
        <w:sectPr w:rsidR="000C5AB2" w:rsidSect="000C5AB2">
          <w:footerReference w:type="default" r:id="rId15"/>
          <w:pgSz w:w="15840" w:h="12240" w:orient="landscape" w:code="1"/>
          <w:pgMar w:top="1080" w:right="720" w:bottom="1080" w:left="720" w:header="1080" w:footer="720" w:gutter="0"/>
          <w:cols w:space="720"/>
          <w:docGrid w:linePitch="360"/>
        </w:sectPr>
      </w:pPr>
      <w:r w:rsidRPr="0082620D">
        <w:rPr>
          <w:sz w:val="18"/>
          <w:szCs w:val="18"/>
        </w:rPr>
        <w:fldChar w:fldCharType="begin"/>
      </w:r>
      <w:r w:rsidR="0082620D" w:rsidRPr="0082620D">
        <w:rPr>
          <w:sz w:val="18"/>
          <w:szCs w:val="18"/>
        </w:rPr>
        <w:instrText xml:space="preserve"> INDEX \f "archival" \e "</w:instrText>
      </w:r>
      <w:r w:rsidR="0082620D" w:rsidRPr="0082620D">
        <w:rPr>
          <w:sz w:val="18"/>
          <w:szCs w:val="18"/>
        </w:rPr>
        <w:tab/>
        <w:instrText xml:space="preserve">"  \c "2" \z "1033"  \* MERGEFORMAT  \* MERGEFORMAT </w:instrText>
      </w:r>
      <w:r w:rsidRPr="0082620D">
        <w:rPr>
          <w:sz w:val="18"/>
          <w:szCs w:val="18"/>
        </w:rPr>
        <w:fldChar w:fldCharType="separate"/>
      </w:r>
    </w:p>
    <w:p w14:paraId="3FF80079" w14:textId="77777777" w:rsidR="000C5AB2" w:rsidRDefault="000C5AB2">
      <w:pPr>
        <w:pStyle w:val="Index1"/>
        <w:tabs>
          <w:tab w:val="right" w:leader="dot" w:pos="6830"/>
        </w:tabs>
        <w:rPr>
          <w:noProof/>
        </w:rPr>
      </w:pPr>
      <w:r>
        <w:rPr>
          <w:noProof/>
        </w:rPr>
        <w:t>INVESTIGATIONS AND COMPLIANCE</w:t>
      </w:r>
    </w:p>
    <w:p w14:paraId="2836F61A" w14:textId="77777777" w:rsidR="000C5AB2" w:rsidRDefault="000C5AB2">
      <w:pPr>
        <w:pStyle w:val="Index2"/>
        <w:tabs>
          <w:tab w:val="right" w:leader="dot" w:pos="6830"/>
        </w:tabs>
        <w:rPr>
          <w:noProof/>
        </w:rPr>
      </w:pPr>
      <w:r>
        <w:rPr>
          <w:noProof/>
        </w:rPr>
        <w:t>Investigations and Compliance Monitoring</w:t>
      </w:r>
    </w:p>
    <w:p w14:paraId="5F8C1C9C" w14:textId="77777777" w:rsidR="000C5AB2" w:rsidRDefault="000C5AB2">
      <w:pPr>
        <w:pStyle w:val="Index3"/>
        <w:tabs>
          <w:tab w:val="right" w:leader="dot" w:pos="6830"/>
        </w:tabs>
        <w:rPr>
          <w:noProof/>
        </w:rPr>
      </w:pPr>
      <w:r>
        <w:rPr>
          <w:noProof/>
        </w:rPr>
        <w:t>Board Orders</w:t>
      </w:r>
      <w:r>
        <w:rPr>
          <w:noProof/>
        </w:rPr>
        <w:tab/>
        <w:t>4</w:t>
      </w:r>
    </w:p>
    <w:p w14:paraId="1D326C5C" w14:textId="77777777" w:rsidR="000C5AB2" w:rsidRDefault="000C5AB2">
      <w:pPr>
        <w:pStyle w:val="Index1"/>
        <w:tabs>
          <w:tab w:val="right" w:leader="dot" w:pos="6830"/>
        </w:tabs>
        <w:rPr>
          <w:noProof/>
        </w:rPr>
      </w:pPr>
      <w:r>
        <w:rPr>
          <w:noProof/>
        </w:rPr>
        <w:t>LEGACY RECORDS</w:t>
      </w:r>
    </w:p>
    <w:p w14:paraId="3273B72D" w14:textId="77777777" w:rsidR="000C5AB2" w:rsidRDefault="000C5AB2">
      <w:pPr>
        <w:pStyle w:val="Index2"/>
        <w:tabs>
          <w:tab w:val="right" w:leader="dot" w:pos="6830"/>
        </w:tabs>
        <w:rPr>
          <w:noProof/>
        </w:rPr>
      </w:pPr>
      <w:r>
        <w:rPr>
          <w:noProof/>
        </w:rPr>
        <w:t>Registration Examination Ledger</w:t>
      </w:r>
      <w:r>
        <w:rPr>
          <w:noProof/>
        </w:rPr>
        <w:tab/>
        <w:t>10</w:t>
      </w:r>
    </w:p>
    <w:p w14:paraId="1C470434" w14:textId="77777777" w:rsidR="000C5AB2" w:rsidRDefault="000C5AB2">
      <w:pPr>
        <w:pStyle w:val="Index1"/>
        <w:tabs>
          <w:tab w:val="right" w:leader="dot" w:pos="6830"/>
        </w:tabs>
        <w:rPr>
          <w:noProof/>
        </w:rPr>
      </w:pPr>
      <w:r>
        <w:rPr>
          <w:noProof/>
        </w:rPr>
        <w:t>PROFESSIONAL AND BUSINESS LICENSING</w:t>
      </w:r>
    </w:p>
    <w:p w14:paraId="6B7903F9" w14:textId="77777777" w:rsidR="000C5AB2" w:rsidRDefault="000C5AB2">
      <w:pPr>
        <w:pStyle w:val="Index2"/>
        <w:tabs>
          <w:tab w:val="right" w:leader="dot" w:pos="6830"/>
        </w:tabs>
        <w:rPr>
          <w:noProof/>
        </w:rPr>
      </w:pPr>
      <w:r>
        <w:rPr>
          <w:noProof/>
        </w:rPr>
        <w:t>Applications and Renewals</w:t>
      </w:r>
    </w:p>
    <w:p w14:paraId="1C9A536E" w14:textId="77777777" w:rsidR="000C5AB2" w:rsidRDefault="000C5AB2">
      <w:pPr>
        <w:pStyle w:val="Index3"/>
        <w:tabs>
          <w:tab w:val="right" w:leader="dot" w:pos="6830"/>
        </w:tabs>
        <w:rPr>
          <w:noProof/>
        </w:rPr>
      </w:pPr>
      <w:r>
        <w:rPr>
          <w:noProof/>
        </w:rPr>
        <w:t>Professional and Business Licenses Granted – Summary Records</w:t>
      </w:r>
      <w:r>
        <w:rPr>
          <w:noProof/>
        </w:rPr>
        <w:tab/>
        <w:t>8</w:t>
      </w:r>
    </w:p>
    <w:p w14:paraId="677F730F" w14:textId="77777777" w:rsidR="000C5AB2" w:rsidRDefault="000C5AB2">
      <w:pPr>
        <w:pStyle w:val="Index2"/>
        <w:tabs>
          <w:tab w:val="right" w:leader="dot" w:pos="6830"/>
        </w:tabs>
        <w:rPr>
          <w:noProof/>
        </w:rPr>
      </w:pPr>
      <w:r>
        <w:rPr>
          <w:noProof/>
        </w:rPr>
        <w:t>Licensing Examinations</w:t>
      </w:r>
    </w:p>
    <w:p w14:paraId="1F6DE6F6" w14:textId="77777777" w:rsidR="000C5AB2" w:rsidRDefault="000C5AB2">
      <w:pPr>
        <w:pStyle w:val="Index3"/>
        <w:tabs>
          <w:tab w:val="right" w:leader="dot" w:pos="6830"/>
        </w:tabs>
        <w:rPr>
          <w:noProof/>
        </w:rPr>
      </w:pPr>
      <w:r>
        <w:rPr>
          <w:noProof/>
        </w:rPr>
        <w:t>State Specific Examination Booklet (Master)</w:t>
      </w:r>
      <w:r>
        <w:rPr>
          <w:noProof/>
        </w:rPr>
        <w:tab/>
        <w:t>9</w:t>
      </w:r>
    </w:p>
    <w:p w14:paraId="0C9556CE" w14:textId="77777777" w:rsidR="000C5AB2" w:rsidRDefault="000C5AB2" w:rsidP="00D332C3">
      <w:pPr>
        <w:pStyle w:val="BodyText2"/>
        <w:spacing w:line="240" w:lineRule="auto"/>
        <w:outlineLvl w:val="0"/>
        <w:rPr>
          <w:noProof/>
          <w:sz w:val="18"/>
          <w:szCs w:val="18"/>
        </w:rPr>
        <w:sectPr w:rsidR="000C5AB2" w:rsidSect="000C5AB2">
          <w:type w:val="continuous"/>
          <w:pgSz w:w="15840" w:h="12240" w:orient="landscape" w:code="1"/>
          <w:pgMar w:top="1080" w:right="720" w:bottom="1080" w:left="720" w:header="1080" w:footer="720" w:gutter="0"/>
          <w:cols w:num="2" w:space="720"/>
          <w:docGrid w:linePitch="360"/>
        </w:sectPr>
      </w:pPr>
    </w:p>
    <w:p w14:paraId="2CA40B7C" w14:textId="77777777" w:rsidR="00D332C3" w:rsidRDefault="002374C7" w:rsidP="00D332C3">
      <w:pPr>
        <w:pStyle w:val="BodyText2"/>
        <w:spacing w:line="240" w:lineRule="auto"/>
        <w:outlineLvl w:val="0"/>
        <w:rPr>
          <w:sz w:val="18"/>
          <w:szCs w:val="18"/>
        </w:rPr>
      </w:pPr>
      <w:r w:rsidRPr="0082620D">
        <w:rPr>
          <w:sz w:val="18"/>
          <w:szCs w:val="18"/>
        </w:rPr>
        <w:fldChar w:fldCharType="end"/>
      </w:r>
    </w:p>
    <w:p w14:paraId="5C339503" w14:textId="6AD21B36" w:rsidR="002D72BC" w:rsidRPr="00C04DC1" w:rsidRDefault="002D72BC" w:rsidP="002D72BC">
      <w:pPr>
        <w:pStyle w:val="StyleNormal16NotBold"/>
        <w:spacing w:after="120"/>
        <w:rPr>
          <w:sz w:val="28"/>
          <w:szCs w:val="28"/>
        </w:rPr>
      </w:pPr>
      <w:r>
        <w:t>ESSENTIAL</w:t>
      </w:r>
      <w:r w:rsidRPr="00C04DC1">
        <w:t xml:space="preserve"> RECORDS</w:t>
      </w:r>
      <w:r>
        <w:t xml:space="preserve"> INDEX</w:t>
      </w:r>
    </w:p>
    <w:p w14:paraId="265A435D" w14:textId="77777777" w:rsidR="00A41735" w:rsidRPr="0082620D" w:rsidRDefault="00A41735" w:rsidP="00A41735">
      <w:pPr>
        <w:pStyle w:val="BodyText2"/>
        <w:spacing w:line="240" w:lineRule="auto"/>
        <w:jc w:val="center"/>
        <w:outlineLvl w:val="0"/>
        <w:rPr>
          <w:i/>
          <w:szCs w:val="22"/>
        </w:rPr>
      </w:pPr>
      <w:r w:rsidRPr="0082620D">
        <w:rPr>
          <w:i/>
          <w:szCs w:val="22"/>
        </w:rPr>
        <w:t>See the State Government General Records Retention Schedule for additional “</w:t>
      </w:r>
      <w:r>
        <w:rPr>
          <w:i/>
          <w:szCs w:val="22"/>
        </w:rPr>
        <w:t>Essential</w:t>
      </w:r>
      <w:r w:rsidRPr="0082620D">
        <w:rPr>
          <w:i/>
          <w:szCs w:val="22"/>
        </w:rPr>
        <w:t>” records.</w:t>
      </w:r>
    </w:p>
    <w:p w14:paraId="6E0E8730" w14:textId="77777777" w:rsidR="000C5AB2" w:rsidRDefault="002374C7" w:rsidP="00AF50CF">
      <w:pPr>
        <w:pStyle w:val="BodyText2"/>
        <w:spacing w:after="0" w:line="240" w:lineRule="auto"/>
        <w:outlineLvl w:val="0"/>
        <w:rPr>
          <w:noProof/>
          <w:sz w:val="18"/>
          <w:szCs w:val="18"/>
        </w:rPr>
        <w:sectPr w:rsidR="000C5AB2" w:rsidSect="000C5AB2">
          <w:type w:val="continuous"/>
          <w:pgSz w:w="15840" w:h="12240" w:orient="landscape" w:code="1"/>
          <w:pgMar w:top="1080" w:right="720" w:bottom="1080" w:left="720" w:header="1080" w:footer="720" w:gutter="0"/>
          <w:cols w:space="720"/>
          <w:docGrid w:linePitch="360"/>
        </w:sectPr>
      </w:pPr>
      <w:r w:rsidRPr="00622B6B">
        <w:rPr>
          <w:sz w:val="18"/>
          <w:szCs w:val="18"/>
        </w:rPr>
        <w:fldChar w:fldCharType="begin"/>
      </w:r>
      <w:r w:rsidR="00A41735" w:rsidRPr="00622B6B">
        <w:rPr>
          <w:sz w:val="18"/>
          <w:szCs w:val="18"/>
        </w:rPr>
        <w:instrText xml:space="preserve"> INDEX \f "</w:instrText>
      </w:r>
      <w:r w:rsidR="00A41735">
        <w:rPr>
          <w:sz w:val="18"/>
          <w:szCs w:val="18"/>
        </w:rPr>
        <w:instrText>essential</w:instrText>
      </w:r>
      <w:r w:rsidR="00A41735" w:rsidRPr="00622B6B">
        <w:rPr>
          <w:sz w:val="18"/>
          <w:szCs w:val="18"/>
        </w:rPr>
        <w:instrText>" \e "</w:instrText>
      </w:r>
      <w:r w:rsidR="00A41735" w:rsidRPr="00622B6B">
        <w:rPr>
          <w:sz w:val="18"/>
          <w:szCs w:val="18"/>
        </w:rPr>
        <w:tab/>
        <w:instrText xml:space="preserve">"  \c "2" \z "1033"  \* MERGEFORMAT  \* MERGEFORMAT </w:instrText>
      </w:r>
      <w:r w:rsidRPr="00622B6B">
        <w:rPr>
          <w:sz w:val="18"/>
          <w:szCs w:val="18"/>
        </w:rPr>
        <w:fldChar w:fldCharType="separate"/>
      </w:r>
    </w:p>
    <w:p w14:paraId="3E6528A2" w14:textId="77777777" w:rsidR="000C5AB2" w:rsidRDefault="000C5AB2">
      <w:pPr>
        <w:pStyle w:val="Index1"/>
        <w:tabs>
          <w:tab w:val="right" w:leader="dot" w:pos="6830"/>
        </w:tabs>
        <w:rPr>
          <w:noProof/>
        </w:rPr>
      </w:pPr>
      <w:r>
        <w:rPr>
          <w:noProof/>
        </w:rPr>
        <w:t>INVESTIGATIONS AND COMPLIANCE</w:t>
      </w:r>
    </w:p>
    <w:p w14:paraId="49D4B3C8" w14:textId="77777777" w:rsidR="000C5AB2" w:rsidRDefault="000C5AB2">
      <w:pPr>
        <w:pStyle w:val="Index2"/>
        <w:tabs>
          <w:tab w:val="right" w:leader="dot" w:pos="6830"/>
        </w:tabs>
        <w:rPr>
          <w:noProof/>
        </w:rPr>
      </w:pPr>
      <w:r>
        <w:rPr>
          <w:noProof/>
        </w:rPr>
        <w:t>Investigations and Compliance Monitoring</w:t>
      </w:r>
    </w:p>
    <w:p w14:paraId="0001CCD6" w14:textId="77777777" w:rsidR="000C5AB2" w:rsidRDefault="000C5AB2">
      <w:pPr>
        <w:pStyle w:val="Index3"/>
        <w:tabs>
          <w:tab w:val="right" w:leader="dot" w:pos="6830"/>
        </w:tabs>
        <w:rPr>
          <w:noProof/>
        </w:rPr>
      </w:pPr>
      <w:r>
        <w:rPr>
          <w:noProof/>
        </w:rPr>
        <w:t>Disciplinary/Legal Files</w:t>
      </w:r>
      <w:r>
        <w:rPr>
          <w:noProof/>
        </w:rPr>
        <w:tab/>
        <w:t>6</w:t>
      </w:r>
    </w:p>
    <w:p w14:paraId="3978E5A4" w14:textId="77777777" w:rsidR="000C5AB2" w:rsidRDefault="000C5AB2" w:rsidP="00AF50CF">
      <w:pPr>
        <w:pStyle w:val="BodyText2"/>
        <w:spacing w:after="0" w:line="240" w:lineRule="auto"/>
        <w:outlineLvl w:val="0"/>
        <w:rPr>
          <w:noProof/>
          <w:sz w:val="18"/>
          <w:szCs w:val="18"/>
        </w:rPr>
        <w:sectPr w:rsidR="000C5AB2" w:rsidSect="000C5AB2">
          <w:type w:val="continuous"/>
          <w:pgSz w:w="15840" w:h="12240" w:orient="landscape" w:code="1"/>
          <w:pgMar w:top="1080" w:right="720" w:bottom="1080" w:left="720" w:header="1080" w:footer="720" w:gutter="0"/>
          <w:cols w:num="2" w:space="720"/>
          <w:docGrid w:linePitch="360"/>
        </w:sectPr>
      </w:pPr>
    </w:p>
    <w:p w14:paraId="124FAD4B" w14:textId="77777777" w:rsidR="00622B6B" w:rsidRDefault="002374C7" w:rsidP="00AF50CF">
      <w:pPr>
        <w:pStyle w:val="BodyText2"/>
        <w:spacing w:after="0" w:line="240" w:lineRule="auto"/>
        <w:outlineLvl w:val="0"/>
      </w:pPr>
      <w:r w:rsidRPr="00622B6B">
        <w:rPr>
          <w:sz w:val="18"/>
          <w:szCs w:val="18"/>
        </w:rPr>
        <w:fldChar w:fldCharType="end"/>
      </w:r>
    </w:p>
    <w:p w14:paraId="11600B78" w14:textId="2C3E48E6" w:rsidR="002D72BC" w:rsidRPr="00C04DC1" w:rsidRDefault="002D72BC" w:rsidP="002D72BC">
      <w:pPr>
        <w:pStyle w:val="StyleNormal16NotBold"/>
        <w:spacing w:after="120"/>
        <w:rPr>
          <w:sz w:val="28"/>
          <w:szCs w:val="28"/>
        </w:rPr>
      </w:pPr>
      <w:r>
        <w:t>DISPOSITION AUTHORITY NUMBERS (dan’S) INDEX</w:t>
      </w:r>
    </w:p>
    <w:p w14:paraId="342D2D6E" w14:textId="77777777" w:rsidR="000C5AB2" w:rsidRDefault="002374C7" w:rsidP="00715D43">
      <w:pPr>
        <w:pStyle w:val="BodyText2"/>
        <w:spacing w:after="0"/>
        <w:rPr>
          <w:noProof/>
          <w:color w:val="FF0000"/>
          <w:sz w:val="18"/>
          <w:szCs w:val="18"/>
        </w:rPr>
        <w:sectPr w:rsidR="000C5AB2" w:rsidSect="000C5AB2">
          <w:type w:val="continuous"/>
          <w:pgSz w:w="15840" w:h="12240" w:orient="landscape" w:code="1"/>
          <w:pgMar w:top="1080" w:right="720" w:bottom="1080" w:left="720" w:header="1080" w:footer="720" w:gutter="0"/>
          <w:cols w:space="720"/>
          <w:docGrid w:linePitch="360"/>
        </w:sectPr>
      </w:pPr>
      <w:r w:rsidRPr="006219C6">
        <w:rPr>
          <w:color w:val="FF0000"/>
          <w:sz w:val="18"/>
          <w:szCs w:val="18"/>
        </w:rPr>
        <w:fldChar w:fldCharType="begin"/>
      </w:r>
      <w:r w:rsidR="00715D43" w:rsidRPr="006219C6">
        <w:rPr>
          <w:color w:val="FF0000"/>
          <w:sz w:val="18"/>
          <w:szCs w:val="18"/>
        </w:rPr>
        <w:instrText xml:space="preserve"> INDEX \f "dan" \e"</w:instrText>
      </w:r>
      <w:r w:rsidR="00715D43" w:rsidRPr="006219C6">
        <w:rPr>
          <w:color w:val="FF0000"/>
          <w:sz w:val="18"/>
          <w:szCs w:val="18"/>
        </w:rPr>
        <w:tab/>
        <w:instrText xml:space="preserve">"  \c "4" \z "1033"  \* MERGEFORMAT </w:instrText>
      </w:r>
      <w:r w:rsidRPr="006219C6">
        <w:rPr>
          <w:color w:val="FF0000"/>
          <w:sz w:val="18"/>
          <w:szCs w:val="18"/>
        </w:rPr>
        <w:fldChar w:fldCharType="separate"/>
      </w:r>
    </w:p>
    <w:p w14:paraId="44349852" w14:textId="77777777" w:rsidR="000C5AB2" w:rsidRDefault="000C5AB2">
      <w:pPr>
        <w:pStyle w:val="Index1"/>
        <w:tabs>
          <w:tab w:val="right" w:leader="dot" w:pos="3050"/>
        </w:tabs>
        <w:rPr>
          <w:noProof/>
        </w:rPr>
      </w:pPr>
      <w:r>
        <w:rPr>
          <w:noProof/>
        </w:rPr>
        <w:t>20</w:t>
      </w:r>
      <w:r w:rsidRPr="00015CBA">
        <w:rPr>
          <w:rFonts w:eastAsia="Times New Roman"/>
          <w:noProof/>
        </w:rPr>
        <w:t>-08-69543</w:t>
      </w:r>
      <w:r>
        <w:rPr>
          <w:noProof/>
        </w:rPr>
        <w:tab/>
        <w:t>4</w:t>
      </w:r>
    </w:p>
    <w:p w14:paraId="30C466F2" w14:textId="77777777" w:rsidR="000C5AB2" w:rsidRDefault="000C5AB2">
      <w:pPr>
        <w:pStyle w:val="Index1"/>
        <w:tabs>
          <w:tab w:val="right" w:leader="dot" w:pos="3050"/>
        </w:tabs>
        <w:rPr>
          <w:noProof/>
        </w:rPr>
      </w:pPr>
      <w:r>
        <w:rPr>
          <w:noProof/>
        </w:rPr>
        <w:t>20</w:t>
      </w:r>
      <w:r w:rsidRPr="00015CBA">
        <w:rPr>
          <w:rFonts w:eastAsia="Times New Roman"/>
          <w:noProof/>
        </w:rPr>
        <w:t>-08-69544</w:t>
      </w:r>
      <w:r>
        <w:rPr>
          <w:noProof/>
        </w:rPr>
        <w:tab/>
        <w:t>6</w:t>
      </w:r>
    </w:p>
    <w:p w14:paraId="79AE0DA1" w14:textId="77777777" w:rsidR="000C5AB2" w:rsidRDefault="000C5AB2">
      <w:pPr>
        <w:pStyle w:val="Index1"/>
        <w:tabs>
          <w:tab w:val="right" w:leader="dot" w:pos="3050"/>
        </w:tabs>
        <w:rPr>
          <w:noProof/>
        </w:rPr>
      </w:pPr>
      <w:r>
        <w:rPr>
          <w:noProof/>
        </w:rPr>
        <w:t>20</w:t>
      </w:r>
      <w:r w:rsidRPr="00015CBA">
        <w:rPr>
          <w:rFonts w:eastAsia="Times New Roman"/>
          <w:noProof/>
        </w:rPr>
        <w:t>-08-69545</w:t>
      </w:r>
      <w:r>
        <w:rPr>
          <w:noProof/>
        </w:rPr>
        <w:tab/>
        <w:t>5</w:t>
      </w:r>
    </w:p>
    <w:p w14:paraId="254DD0C7" w14:textId="77777777" w:rsidR="000C5AB2" w:rsidRDefault="000C5AB2">
      <w:pPr>
        <w:pStyle w:val="Index1"/>
        <w:tabs>
          <w:tab w:val="right" w:leader="dot" w:pos="3050"/>
        </w:tabs>
        <w:rPr>
          <w:noProof/>
        </w:rPr>
      </w:pPr>
      <w:r>
        <w:rPr>
          <w:noProof/>
        </w:rPr>
        <w:t>20</w:t>
      </w:r>
      <w:r w:rsidRPr="00015CBA">
        <w:rPr>
          <w:rFonts w:eastAsia="Times New Roman"/>
          <w:noProof/>
        </w:rPr>
        <w:t>-08-69546</w:t>
      </w:r>
      <w:r>
        <w:rPr>
          <w:noProof/>
        </w:rPr>
        <w:tab/>
        <w:t>7</w:t>
      </w:r>
    </w:p>
    <w:p w14:paraId="354F1C5D" w14:textId="77777777" w:rsidR="000C5AB2" w:rsidRDefault="000C5AB2">
      <w:pPr>
        <w:pStyle w:val="Index1"/>
        <w:tabs>
          <w:tab w:val="right" w:leader="dot" w:pos="3050"/>
        </w:tabs>
        <w:rPr>
          <w:noProof/>
        </w:rPr>
      </w:pPr>
      <w:r>
        <w:rPr>
          <w:noProof/>
        </w:rPr>
        <w:t>20</w:t>
      </w:r>
      <w:r w:rsidRPr="00015CBA">
        <w:rPr>
          <w:rFonts w:eastAsia="Times New Roman"/>
          <w:noProof/>
        </w:rPr>
        <w:t>-08-69547</w:t>
      </w:r>
      <w:r>
        <w:rPr>
          <w:noProof/>
        </w:rPr>
        <w:tab/>
        <w:t>8</w:t>
      </w:r>
    </w:p>
    <w:p w14:paraId="36FFECDC" w14:textId="77777777" w:rsidR="000C5AB2" w:rsidRDefault="000C5AB2">
      <w:pPr>
        <w:pStyle w:val="Index1"/>
        <w:tabs>
          <w:tab w:val="right" w:leader="dot" w:pos="3050"/>
        </w:tabs>
        <w:rPr>
          <w:noProof/>
        </w:rPr>
      </w:pPr>
      <w:r>
        <w:rPr>
          <w:noProof/>
        </w:rPr>
        <w:t>20</w:t>
      </w:r>
      <w:r w:rsidRPr="00015CBA">
        <w:rPr>
          <w:rFonts w:eastAsia="Times New Roman"/>
          <w:noProof/>
        </w:rPr>
        <w:t>-08-69548</w:t>
      </w:r>
      <w:r>
        <w:rPr>
          <w:noProof/>
        </w:rPr>
        <w:tab/>
        <w:t>6</w:t>
      </w:r>
    </w:p>
    <w:p w14:paraId="132E7BEE" w14:textId="77777777" w:rsidR="000C5AB2" w:rsidRDefault="000C5AB2">
      <w:pPr>
        <w:pStyle w:val="Index1"/>
        <w:tabs>
          <w:tab w:val="right" w:leader="dot" w:pos="3050"/>
        </w:tabs>
        <w:rPr>
          <w:noProof/>
        </w:rPr>
      </w:pPr>
      <w:r>
        <w:rPr>
          <w:noProof/>
        </w:rPr>
        <w:t>20</w:t>
      </w:r>
      <w:r w:rsidRPr="00015CBA">
        <w:rPr>
          <w:rFonts w:eastAsia="Times New Roman"/>
          <w:noProof/>
        </w:rPr>
        <w:t>-08-69549</w:t>
      </w:r>
      <w:r>
        <w:rPr>
          <w:noProof/>
        </w:rPr>
        <w:tab/>
        <w:t>10</w:t>
      </w:r>
    </w:p>
    <w:p w14:paraId="7955224A" w14:textId="77777777" w:rsidR="000C5AB2" w:rsidRDefault="000C5AB2">
      <w:pPr>
        <w:pStyle w:val="Index1"/>
        <w:tabs>
          <w:tab w:val="right" w:leader="dot" w:pos="3050"/>
        </w:tabs>
        <w:rPr>
          <w:noProof/>
        </w:rPr>
      </w:pPr>
      <w:r>
        <w:rPr>
          <w:noProof/>
        </w:rPr>
        <w:t>20</w:t>
      </w:r>
      <w:r w:rsidRPr="00015CBA">
        <w:rPr>
          <w:rFonts w:eastAsia="Times New Roman"/>
          <w:noProof/>
        </w:rPr>
        <w:t>-08-69550</w:t>
      </w:r>
      <w:r>
        <w:rPr>
          <w:noProof/>
        </w:rPr>
        <w:tab/>
        <w:t>9</w:t>
      </w:r>
    </w:p>
    <w:p w14:paraId="52116000" w14:textId="77777777" w:rsidR="000C5AB2" w:rsidRDefault="000C5AB2">
      <w:pPr>
        <w:pStyle w:val="Index1"/>
        <w:tabs>
          <w:tab w:val="right" w:leader="dot" w:pos="3050"/>
        </w:tabs>
        <w:rPr>
          <w:noProof/>
        </w:rPr>
      </w:pPr>
      <w:r w:rsidRPr="00015CBA">
        <w:rPr>
          <w:rFonts w:eastAsia="Times New Roman"/>
          <w:noProof/>
        </w:rPr>
        <w:t>20-08-69551</w:t>
      </w:r>
      <w:r>
        <w:rPr>
          <w:noProof/>
        </w:rPr>
        <w:tab/>
        <w:t>9</w:t>
      </w:r>
    </w:p>
    <w:p w14:paraId="24859837" w14:textId="77777777" w:rsidR="000C5AB2" w:rsidRDefault="000C5AB2" w:rsidP="00715D43">
      <w:pPr>
        <w:pStyle w:val="BodyText2"/>
        <w:spacing w:after="0"/>
        <w:rPr>
          <w:noProof/>
          <w:color w:val="FF0000"/>
          <w:sz w:val="18"/>
          <w:szCs w:val="18"/>
        </w:rPr>
        <w:sectPr w:rsidR="000C5AB2" w:rsidSect="000C5AB2">
          <w:type w:val="continuous"/>
          <w:pgSz w:w="15840" w:h="12240" w:orient="landscape" w:code="1"/>
          <w:pgMar w:top="1080" w:right="720" w:bottom="1080" w:left="720" w:header="1080" w:footer="720" w:gutter="0"/>
          <w:cols w:num="4" w:space="720"/>
          <w:docGrid w:linePitch="360"/>
        </w:sectPr>
      </w:pPr>
    </w:p>
    <w:p w14:paraId="1C4F9CBE" w14:textId="77777777" w:rsidR="00715D43" w:rsidRPr="00C04DC1" w:rsidRDefault="002374C7" w:rsidP="00715D43">
      <w:pPr>
        <w:pStyle w:val="BodyText2"/>
        <w:spacing w:after="0"/>
        <w:rPr>
          <w:sz w:val="18"/>
          <w:szCs w:val="18"/>
        </w:rPr>
      </w:pPr>
      <w:r w:rsidRPr="006219C6">
        <w:rPr>
          <w:color w:val="FF0000"/>
          <w:sz w:val="18"/>
          <w:szCs w:val="18"/>
        </w:rPr>
        <w:fldChar w:fldCharType="end"/>
      </w:r>
    </w:p>
    <w:p w14:paraId="353CF5DF" w14:textId="77777777" w:rsidR="00E20A91" w:rsidRPr="006219C6" w:rsidRDefault="002374C7" w:rsidP="00E7522C">
      <w:pPr>
        <w:pStyle w:val="BodyText2"/>
        <w:spacing w:after="0"/>
        <w:rPr>
          <w:noProof/>
          <w:color w:val="FF0000"/>
          <w:sz w:val="18"/>
          <w:szCs w:val="18"/>
        </w:rPr>
        <w:sectPr w:rsidR="00E20A91" w:rsidRPr="006219C6" w:rsidSect="000C5AB2">
          <w:type w:val="continuous"/>
          <w:pgSz w:w="15840" w:h="12240" w:orient="landscape" w:code="1"/>
          <w:pgMar w:top="1080" w:right="720" w:bottom="1080" w:left="720" w:header="1080" w:footer="720" w:gutter="0"/>
          <w:cols w:space="720"/>
          <w:docGrid w:linePitch="360"/>
        </w:sectPr>
      </w:pPr>
      <w:r>
        <w:rPr>
          <w:color w:val="FF0000"/>
          <w:sz w:val="18"/>
          <w:szCs w:val="18"/>
        </w:rPr>
        <w:fldChar w:fldCharType="begin"/>
      </w:r>
      <w:r w:rsidR="00166978" w:rsidRPr="006219C6">
        <w:rPr>
          <w:color w:val="FF0000"/>
          <w:sz w:val="18"/>
          <w:szCs w:val="18"/>
        </w:rPr>
        <w:instrText xml:space="preserve"> INDEX \f "dan" \e"</w:instrText>
      </w:r>
      <w:r w:rsidR="00166978" w:rsidRPr="006219C6">
        <w:rPr>
          <w:color w:val="FF0000"/>
          <w:sz w:val="18"/>
          <w:szCs w:val="18"/>
        </w:rPr>
        <w:tab/>
        <w:instrText xml:space="preserve">"  \c "4" \z "1033"  \* MERGEFORMAT </w:instrText>
      </w:r>
      <w:r>
        <w:rPr>
          <w:color w:val="FF0000"/>
          <w:sz w:val="18"/>
          <w:szCs w:val="18"/>
        </w:rPr>
        <w:fldChar w:fldCharType="separate"/>
      </w:r>
    </w:p>
    <w:p w14:paraId="7EB14579" w14:textId="521FD710" w:rsidR="00A41735" w:rsidRDefault="002374C7" w:rsidP="00A41735">
      <w:pPr>
        <w:pStyle w:val="Normal16"/>
        <w:spacing w:after="0"/>
      </w:pPr>
      <w:r>
        <w:rPr>
          <w:sz w:val="18"/>
          <w:szCs w:val="18"/>
        </w:rPr>
        <w:lastRenderedPageBreak/>
        <w:fldChar w:fldCharType="end"/>
      </w:r>
      <w:r w:rsidR="002D72BC">
        <w:t>Subject INDEX</w:t>
      </w:r>
    </w:p>
    <w:p w14:paraId="71C32E83" w14:textId="77777777" w:rsidR="003F02FB" w:rsidRPr="00177FBE" w:rsidRDefault="003F02FB" w:rsidP="003F02FB">
      <w:pPr>
        <w:overflowPunct w:val="0"/>
        <w:autoSpaceDE w:val="0"/>
        <w:autoSpaceDN w:val="0"/>
        <w:adjustRightInd w:val="0"/>
        <w:spacing w:after="120"/>
        <w:jc w:val="center"/>
        <w:textAlignment w:val="baseline"/>
        <w:rPr>
          <w:i/>
        </w:rPr>
      </w:pPr>
      <w:r w:rsidRPr="00177FBE">
        <w:rPr>
          <w:i/>
        </w:rPr>
        <w:t xml:space="preserve">Note: </w:t>
      </w:r>
      <w:r>
        <w:rPr>
          <w:i/>
        </w:rPr>
        <w:t xml:space="preserve">The use in this index of </w:t>
      </w:r>
      <w:r w:rsidRPr="00177FBE">
        <w:rPr>
          <w:i/>
        </w:rPr>
        <w:t xml:space="preserve">SGGRRS refers </w:t>
      </w:r>
      <w:r>
        <w:rPr>
          <w:i/>
        </w:rPr>
        <w:t>to the State Government General Records Retention Schedule.</w:t>
      </w:r>
    </w:p>
    <w:p w14:paraId="2E8D5E1A" w14:textId="77777777" w:rsidR="000C5AB2" w:rsidRDefault="002374C7" w:rsidP="00F879B2">
      <w:pPr>
        <w:pStyle w:val="Normal16"/>
        <w:jc w:val="left"/>
        <w:rPr>
          <w:b w:val="0"/>
          <w:caps w:val="0"/>
          <w:noProof/>
          <w:sz w:val="22"/>
        </w:rPr>
        <w:sectPr w:rsidR="000C5AB2" w:rsidSect="000C5AB2">
          <w:footerReference w:type="default" r:id="rId16"/>
          <w:pgSz w:w="15840" w:h="12240" w:orient="landscape" w:code="1"/>
          <w:pgMar w:top="1080" w:right="720" w:bottom="1080" w:left="720" w:header="1080" w:footer="720" w:gutter="0"/>
          <w:cols w:space="720"/>
          <w:docGrid w:linePitch="360"/>
        </w:sectPr>
      </w:pPr>
      <w:r w:rsidRPr="00C04DC1">
        <w:rPr>
          <w:b w:val="0"/>
          <w:caps w:val="0"/>
          <w:sz w:val="22"/>
        </w:rPr>
        <w:fldChar w:fldCharType="begin"/>
      </w:r>
      <w:r w:rsidR="003F02FB" w:rsidRPr="00C04DC1">
        <w:instrText xml:space="preserve"> INDEX \f "subject" \e "</w:instrText>
      </w:r>
      <w:r w:rsidR="003F02FB" w:rsidRPr="00C04DC1">
        <w:tab/>
        <w:instrText xml:space="preserve">"  \c "3" \h "A" \z "1033" </w:instrText>
      </w:r>
      <w:r w:rsidRPr="00C04DC1">
        <w:rPr>
          <w:b w:val="0"/>
          <w:caps w:val="0"/>
          <w:sz w:val="22"/>
        </w:rPr>
        <w:fldChar w:fldCharType="separate"/>
      </w:r>
    </w:p>
    <w:p w14:paraId="005FE836"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A</w:t>
      </w:r>
    </w:p>
    <w:p w14:paraId="7A5C0E25" w14:textId="77777777" w:rsidR="000C5AB2" w:rsidRDefault="000C5AB2">
      <w:pPr>
        <w:pStyle w:val="Index1"/>
        <w:tabs>
          <w:tab w:val="right" w:leader="dot" w:pos="4310"/>
        </w:tabs>
        <w:rPr>
          <w:noProof/>
        </w:rPr>
      </w:pPr>
      <w:r w:rsidRPr="00A75478">
        <w:rPr>
          <w:bCs/>
          <w:noProof/>
        </w:rPr>
        <w:t>agreements</w:t>
      </w:r>
      <w:r>
        <w:rPr>
          <w:noProof/>
        </w:rPr>
        <w:tab/>
      </w:r>
      <w:r w:rsidRPr="00A75478">
        <w:rPr>
          <w:bCs/>
          <w:i/>
          <w:noProof/>
        </w:rPr>
        <w:t>see SGGRRS</w:t>
      </w:r>
    </w:p>
    <w:p w14:paraId="389799EE" w14:textId="77777777" w:rsidR="000C5AB2" w:rsidRDefault="000C5AB2">
      <w:pPr>
        <w:pStyle w:val="Index1"/>
        <w:tabs>
          <w:tab w:val="right" w:leader="dot" w:pos="4310"/>
        </w:tabs>
        <w:rPr>
          <w:noProof/>
        </w:rPr>
      </w:pPr>
      <w:r w:rsidRPr="00A75478">
        <w:rPr>
          <w:bCs/>
          <w:noProof/>
        </w:rPr>
        <w:t>asset management</w:t>
      </w:r>
      <w:r>
        <w:rPr>
          <w:noProof/>
        </w:rPr>
        <w:tab/>
      </w:r>
      <w:r w:rsidRPr="00A75478">
        <w:rPr>
          <w:bCs/>
          <w:i/>
          <w:noProof/>
        </w:rPr>
        <w:t>see SGGRRS</w:t>
      </w:r>
    </w:p>
    <w:p w14:paraId="2AF90452" w14:textId="77777777" w:rsidR="000C5AB2" w:rsidRDefault="000C5AB2">
      <w:pPr>
        <w:pStyle w:val="Index1"/>
        <w:tabs>
          <w:tab w:val="right" w:leader="dot" w:pos="4310"/>
        </w:tabs>
        <w:rPr>
          <w:noProof/>
        </w:rPr>
      </w:pPr>
      <w:r w:rsidRPr="00A75478">
        <w:rPr>
          <w:bCs/>
          <w:noProof/>
        </w:rPr>
        <w:t>audits</w:t>
      </w:r>
      <w:r>
        <w:rPr>
          <w:noProof/>
        </w:rPr>
        <w:tab/>
      </w:r>
      <w:r w:rsidRPr="00A75478">
        <w:rPr>
          <w:bCs/>
          <w:i/>
          <w:noProof/>
        </w:rPr>
        <w:t>see SGGRRS</w:t>
      </w:r>
    </w:p>
    <w:p w14:paraId="2E2794DB"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B</w:t>
      </w:r>
    </w:p>
    <w:p w14:paraId="3F8671F2" w14:textId="77777777" w:rsidR="000C5AB2" w:rsidRDefault="000C5AB2">
      <w:pPr>
        <w:pStyle w:val="Index1"/>
        <w:tabs>
          <w:tab w:val="right" w:leader="dot" w:pos="4310"/>
        </w:tabs>
        <w:rPr>
          <w:noProof/>
        </w:rPr>
      </w:pPr>
      <w:r w:rsidRPr="00A75478">
        <w:rPr>
          <w:bCs/>
          <w:noProof/>
        </w:rPr>
        <w:t>backups</w:t>
      </w:r>
      <w:r>
        <w:rPr>
          <w:noProof/>
        </w:rPr>
        <w:tab/>
      </w:r>
      <w:r w:rsidRPr="00A75478">
        <w:rPr>
          <w:bCs/>
          <w:i/>
          <w:noProof/>
        </w:rPr>
        <w:t>see SGGRRS</w:t>
      </w:r>
    </w:p>
    <w:p w14:paraId="23CE2955" w14:textId="77777777" w:rsidR="000C5AB2" w:rsidRDefault="000C5AB2">
      <w:pPr>
        <w:pStyle w:val="Index1"/>
        <w:tabs>
          <w:tab w:val="right" w:leader="dot" w:pos="4310"/>
        </w:tabs>
        <w:rPr>
          <w:noProof/>
        </w:rPr>
      </w:pPr>
      <w:r w:rsidRPr="00A75478">
        <w:rPr>
          <w:rFonts w:cs="Calibri"/>
          <w:bCs/>
          <w:noProof/>
        </w:rPr>
        <w:t>board orders</w:t>
      </w:r>
      <w:r>
        <w:rPr>
          <w:noProof/>
        </w:rPr>
        <w:tab/>
        <w:t>4</w:t>
      </w:r>
    </w:p>
    <w:p w14:paraId="3714623E" w14:textId="77777777" w:rsidR="000C5AB2" w:rsidRDefault="000C5AB2">
      <w:pPr>
        <w:pStyle w:val="Index1"/>
        <w:tabs>
          <w:tab w:val="right" w:leader="dot" w:pos="4310"/>
        </w:tabs>
        <w:rPr>
          <w:noProof/>
        </w:rPr>
      </w:pPr>
      <w:r w:rsidRPr="00A75478">
        <w:rPr>
          <w:bCs/>
          <w:noProof/>
        </w:rPr>
        <w:t>budgeting</w:t>
      </w:r>
      <w:r>
        <w:rPr>
          <w:noProof/>
        </w:rPr>
        <w:tab/>
      </w:r>
      <w:r w:rsidRPr="00A75478">
        <w:rPr>
          <w:bCs/>
          <w:i/>
          <w:noProof/>
        </w:rPr>
        <w:t>see SGGRRS</w:t>
      </w:r>
    </w:p>
    <w:p w14:paraId="2409BF7D"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C</w:t>
      </w:r>
    </w:p>
    <w:p w14:paraId="2503E585" w14:textId="77777777" w:rsidR="000C5AB2" w:rsidRDefault="000C5AB2">
      <w:pPr>
        <w:pStyle w:val="Index1"/>
        <w:tabs>
          <w:tab w:val="right" w:leader="dot" w:pos="4310"/>
        </w:tabs>
        <w:rPr>
          <w:noProof/>
        </w:rPr>
      </w:pPr>
      <w:r w:rsidRPr="00A75478">
        <w:rPr>
          <w:bCs/>
          <w:noProof/>
        </w:rPr>
        <w:t>certificate of authority</w:t>
      </w:r>
      <w:r>
        <w:rPr>
          <w:noProof/>
        </w:rPr>
        <w:tab/>
        <w:t>7</w:t>
      </w:r>
    </w:p>
    <w:p w14:paraId="2188E141" w14:textId="77777777" w:rsidR="000C5AB2" w:rsidRDefault="000C5AB2">
      <w:pPr>
        <w:pStyle w:val="Index1"/>
        <w:tabs>
          <w:tab w:val="right" w:leader="dot" w:pos="4310"/>
        </w:tabs>
        <w:rPr>
          <w:noProof/>
        </w:rPr>
      </w:pPr>
      <w:r w:rsidRPr="00A75478">
        <w:rPr>
          <w:bCs/>
          <w:noProof/>
        </w:rPr>
        <w:t>child support suspension</w:t>
      </w:r>
      <w:r>
        <w:rPr>
          <w:noProof/>
        </w:rPr>
        <w:tab/>
        <w:t>6</w:t>
      </w:r>
    </w:p>
    <w:p w14:paraId="1B364E76" w14:textId="77777777" w:rsidR="000C5AB2" w:rsidRDefault="000C5AB2">
      <w:pPr>
        <w:pStyle w:val="Index1"/>
        <w:tabs>
          <w:tab w:val="right" w:leader="dot" w:pos="4310"/>
        </w:tabs>
        <w:rPr>
          <w:noProof/>
        </w:rPr>
      </w:pPr>
      <w:r w:rsidRPr="00A75478">
        <w:rPr>
          <w:bCs/>
          <w:noProof/>
        </w:rPr>
        <w:t>complaints</w:t>
      </w:r>
      <w:r>
        <w:rPr>
          <w:noProof/>
        </w:rPr>
        <w:tab/>
      </w:r>
      <w:r w:rsidRPr="00A75478">
        <w:rPr>
          <w:bCs/>
          <w:i/>
          <w:noProof/>
        </w:rPr>
        <w:t>see SGGRRS</w:t>
      </w:r>
    </w:p>
    <w:p w14:paraId="0D6CC229" w14:textId="77777777" w:rsidR="000C5AB2" w:rsidRDefault="000C5AB2">
      <w:pPr>
        <w:pStyle w:val="Index1"/>
        <w:tabs>
          <w:tab w:val="right" w:leader="dot" w:pos="4310"/>
        </w:tabs>
        <w:rPr>
          <w:noProof/>
        </w:rPr>
      </w:pPr>
      <w:r w:rsidRPr="00A75478">
        <w:rPr>
          <w:bCs/>
          <w:noProof/>
        </w:rPr>
        <w:t>complaints – action taken</w:t>
      </w:r>
      <w:r>
        <w:rPr>
          <w:noProof/>
        </w:rPr>
        <w:tab/>
        <w:t>6</w:t>
      </w:r>
    </w:p>
    <w:p w14:paraId="206168B3" w14:textId="77777777" w:rsidR="000C5AB2" w:rsidRDefault="000C5AB2">
      <w:pPr>
        <w:pStyle w:val="Index1"/>
        <w:tabs>
          <w:tab w:val="right" w:leader="dot" w:pos="4310"/>
        </w:tabs>
        <w:rPr>
          <w:noProof/>
        </w:rPr>
      </w:pPr>
      <w:r w:rsidRPr="00A75478">
        <w:rPr>
          <w:rFonts w:cs="Calibri"/>
          <w:bCs/>
          <w:noProof/>
        </w:rPr>
        <w:t>complaints – no action taken</w:t>
      </w:r>
      <w:r>
        <w:rPr>
          <w:noProof/>
        </w:rPr>
        <w:tab/>
        <w:t>5</w:t>
      </w:r>
    </w:p>
    <w:p w14:paraId="53FA71A5" w14:textId="77777777" w:rsidR="000C5AB2" w:rsidRDefault="000C5AB2">
      <w:pPr>
        <w:pStyle w:val="Index1"/>
        <w:tabs>
          <w:tab w:val="right" w:leader="dot" w:pos="4310"/>
        </w:tabs>
        <w:rPr>
          <w:noProof/>
        </w:rPr>
      </w:pPr>
      <w:r w:rsidRPr="00A75478">
        <w:rPr>
          <w:bCs/>
          <w:noProof/>
        </w:rPr>
        <w:t>contracts</w:t>
      </w:r>
      <w:r>
        <w:rPr>
          <w:noProof/>
        </w:rPr>
        <w:tab/>
      </w:r>
      <w:r w:rsidRPr="00A75478">
        <w:rPr>
          <w:bCs/>
          <w:i/>
          <w:noProof/>
        </w:rPr>
        <w:t>see SGGRRS</w:t>
      </w:r>
    </w:p>
    <w:p w14:paraId="49E69FE2"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D</w:t>
      </w:r>
    </w:p>
    <w:p w14:paraId="2F906BE2" w14:textId="77777777" w:rsidR="000C5AB2" w:rsidRDefault="000C5AB2">
      <w:pPr>
        <w:pStyle w:val="Index1"/>
        <w:tabs>
          <w:tab w:val="right" w:leader="dot" w:pos="4310"/>
        </w:tabs>
        <w:rPr>
          <w:noProof/>
        </w:rPr>
      </w:pPr>
      <w:r w:rsidRPr="00A75478">
        <w:rPr>
          <w:bCs/>
          <w:noProof/>
        </w:rPr>
        <w:t>disciplinary – action taken</w:t>
      </w:r>
      <w:r>
        <w:rPr>
          <w:noProof/>
        </w:rPr>
        <w:tab/>
        <w:t>6</w:t>
      </w:r>
    </w:p>
    <w:p w14:paraId="52877B37"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E</w:t>
      </w:r>
    </w:p>
    <w:p w14:paraId="328EDD13" w14:textId="77777777" w:rsidR="000C5AB2" w:rsidRDefault="000C5AB2">
      <w:pPr>
        <w:pStyle w:val="Index1"/>
        <w:tabs>
          <w:tab w:val="right" w:leader="dot" w:pos="4310"/>
        </w:tabs>
        <w:rPr>
          <w:noProof/>
        </w:rPr>
      </w:pPr>
      <w:r w:rsidRPr="00A75478">
        <w:rPr>
          <w:rFonts w:cs="Calibri"/>
          <w:bCs/>
          <w:noProof/>
        </w:rPr>
        <w:t>examination answer sheets</w:t>
      </w:r>
      <w:r>
        <w:rPr>
          <w:noProof/>
        </w:rPr>
        <w:tab/>
        <w:t>9</w:t>
      </w:r>
    </w:p>
    <w:p w14:paraId="2DC3F18D" w14:textId="77777777" w:rsidR="000C5AB2" w:rsidRDefault="000C5AB2">
      <w:pPr>
        <w:pStyle w:val="Index2"/>
        <w:tabs>
          <w:tab w:val="right" w:leader="dot" w:pos="4310"/>
        </w:tabs>
        <w:rPr>
          <w:noProof/>
        </w:rPr>
      </w:pPr>
      <w:r w:rsidRPr="00A75478">
        <w:rPr>
          <w:rFonts w:cs="Calibri"/>
          <w:bCs/>
          <w:noProof/>
        </w:rPr>
        <w:t>state specific examination</w:t>
      </w:r>
      <w:r>
        <w:rPr>
          <w:noProof/>
        </w:rPr>
        <w:tab/>
        <w:t>9</w:t>
      </w:r>
    </w:p>
    <w:p w14:paraId="51168B48" w14:textId="77777777" w:rsidR="000C5AB2" w:rsidRDefault="000C5AB2">
      <w:pPr>
        <w:pStyle w:val="Index1"/>
        <w:tabs>
          <w:tab w:val="right" w:leader="dot" w:pos="4310"/>
        </w:tabs>
        <w:rPr>
          <w:noProof/>
        </w:rPr>
      </w:pPr>
      <w:r w:rsidRPr="00A75478">
        <w:rPr>
          <w:rFonts w:cs="Calibri"/>
          <w:bCs/>
          <w:noProof/>
        </w:rPr>
        <w:t>examination booklet</w:t>
      </w:r>
    </w:p>
    <w:p w14:paraId="68EA39EC" w14:textId="77777777" w:rsidR="000C5AB2" w:rsidRDefault="000C5AB2">
      <w:pPr>
        <w:pStyle w:val="Index2"/>
        <w:tabs>
          <w:tab w:val="right" w:leader="dot" w:pos="4310"/>
        </w:tabs>
        <w:rPr>
          <w:noProof/>
        </w:rPr>
      </w:pPr>
      <w:r w:rsidRPr="00A75478">
        <w:rPr>
          <w:rFonts w:cs="Calibri"/>
          <w:bCs/>
          <w:noProof/>
        </w:rPr>
        <w:t>land surveyor</w:t>
      </w:r>
      <w:r>
        <w:rPr>
          <w:noProof/>
        </w:rPr>
        <w:tab/>
        <w:t>9</w:t>
      </w:r>
    </w:p>
    <w:p w14:paraId="7CBCFABB" w14:textId="77777777" w:rsidR="000C5AB2" w:rsidRDefault="000C5AB2">
      <w:pPr>
        <w:pStyle w:val="Index2"/>
        <w:tabs>
          <w:tab w:val="right" w:leader="dot" w:pos="4310"/>
        </w:tabs>
        <w:rPr>
          <w:noProof/>
        </w:rPr>
      </w:pPr>
      <w:r w:rsidRPr="00A75478">
        <w:rPr>
          <w:rFonts w:cs="Calibri"/>
          <w:bCs/>
          <w:noProof/>
        </w:rPr>
        <w:t>on-site</w:t>
      </w:r>
      <w:r>
        <w:rPr>
          <w:noProof/>
        </w:rPr>
        <w:tab/>
        <w:t>9</w:t>
      </w:r>
    </w:p>
    <w:p w14:paraId="78EBDCA1"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F</w:t>
      </w:r>
    </w:p>
    <w:p w14:paraId="0B7C00B5" w14:textId="77777777" w:rsidR="000C5AB2" w:rsidRDefault="000C5AB2">
      <w:pPr>
        <w:pStyle w:val="Index1"/>
        <w:tabs>
          <w:tab w:val="right" w:leader="dot" w:pos="4310"/>
        </w:tabs>
        <w:rPr>
          <w:noProof/>
        </w:rPr>
      </w:pPr>
      <w:r w:rsidRPr="00A75478">
        <w:rPr>
          <w:bCs/>
          <w:noProof/>
        </w:rPr>
        <w:t>facilities</w:t>
      </w:r>
      <w:r>
        <w:rPr>
          <w:noProof/>
        </w:rPr>
        <w:tab/>
      </w:r>
      <w:r w:rsidRPr="00A75478">
        <w:rPr>
          <w:bCs/>
          <w:i/>
          <w:noProof/>
        </w:rPr>
        <w:t>see SGGRRS</w:t>
      </w:r>
    </w:p>
    <w:p w14:paraId="2F33C8BE" w14:textId="77777777" w:rsidR="000C5AB2" w:rsidRDefault="000C5AB2">
      <w:pPr>
        <w:pStyle w:val="Index1"/>
        <w:tabs>
          <w:tab w:val="right" w:leader="dot" w:pos="4310"/>
        </w:tabs>
        <w:rPr>
          <w:noProof/>
        </w:rPr>
      </w:pPr>
      <w:r w:rsidRPr="00A75478">
        <w:rPr>
          <w:bCs/>
          <w:noProof/>
        </w:rPr>
        <w:t>financial records</w:t>
      </w:r>
      <w:r>
        <w:rPr>
          <w:noProof/>
        </w:rPr>
        <w:tab/>
      </w:r>
      <w:r w:rsidRPr="00A75478">
        <w:rPr>
          <w:bCs/>
          <w:i/>
          <w:noProof/>
        </w:rPr>
        <w:t>see SGGRRS</w:t>
      </w:r>
    </w:p>
    <w:p w14:paraId="70A8E235"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G</w:t>
      </w:r>
    </w:p>
    <w:p w14:paraId="19FB0C82" w14:textId="77777777" w:rsidR="000C5AB2" w:rsidRDefault="000C5AB2">
      <w:pPr>
        <w:pStyle w:val="Index1"/>
        <w:tabs>
          <w:tab w:val="right" w:leader="dot" w:pos="4310"/>
        </w:tabs>
        <w:rPr>
          <w:noProof/>
        </w:rPr>
      </w:pPr>
      <w:r w:rsidRPr="00A75478">
        <w:rPr>
          <w:bCs/>
          <w:noProof/>
        </w:rPr>
        <w:t>grants</w:t>
      </w:r>
      <w:r>
        <w:rPr>
          <w:noProof/>
        </w:rPr>
        <w:tab/>
      </w:r>
      <w:r w:rsidRPr="00A75478">
        <w:rPr>
          <w:bCs/>
          <w:i/>
          <w:noProof/>
        </w:rPr>
        <w:t>see SGGRRS</w:t>
      </w:r>
    </w:p>
    <w:p w14:paraId="4F1B9771" w14:textId="77777777" w:rsidR="000C5AB2" w:rsidRDefault="000C5AB2">
      <w:pPr>
        <w:pStyle w:val="Index1"/>
        <w:tabs>
          <w:tab w:val="right" w:leader="dot" w:pos="4310"/>
        </w:tabs>
        <w:rPr>
          <w:noProof/>
        </w:rPr>
      </w:pPr>
      <w:r w:rsidRPr="00A75478">
        <w:rPr>
          <w:bCs/>
          <w:noProof/>
        </w:rPr>
        <w:t>grievances</w:t>
      </w:r>
      <w:r>
        <w:rPr>
          <w:noProof/>
        </w:rPr>
        <w:tab/>
      </w:r>
      <w:r w:rsidRPr="00A75478">
        <w:rPr>
          <w:bCs/>
          <w:i/>
          <w:noProof/>
        </w:rPr>
        <w:t>see SGGRRS</w:t>
      </w:r>
    </w:p>
    <w:p w14:paraId="708D9713"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H</w:t>
      </w:r>
    </w:p>
    <w:p w14:paraId="02E9A99E" w14:textId="77777777" w:rsidR="000C5AB2" w:rsidRDefault="000C5AB2">
      <w:pPr>
        <w:pStyle w:val="Index1"/>
        <w:tabs>
          <w:tab w:val="right" w:leader="dot" w:pos="4310"/>
        </w:tabs>
        <w:rPr>
          <w:noProof/>
        </w:rPr>
      </w:pPr>
      <w:r w:rsidRPr="00A75478">
        <w:rPr>
          <w:bCs/>
          <w:noProof/>
        </w:rPr>
        <w:t>human resources</w:t>
      </w:r>
      <w:r>
        <w:rPr>
          <w:noProof/>
        </w:rPr>
        <w:tab/>
      </w:r>
      <w:r w:rsidRPr="00A75478">
        <w:rPr>
          <w:bCs/>
          <w:i/>
          <w:noProof/>
        </w:rPr>
        <w:t>see SGGRRS</w:t>
      </w:r>
    </w:p>
    <w:p w14:paraId="591CD3A9"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I</w:t>
      </w:r>
    </w:p>
    <w:p w14:paraId="41F0DC41" w14:textId="77777777" w:rsidR="000C5AB2" w:rsidRDefault="000C5AB2">
      <w:pPr>
        <w:pStyle w:val="Index1"/>
        <w:tabs>
          <w:tab w:val="right" w:leader="dot" w:pos="4310"/>
        </w:tabs>
        <w:rPr>
          <w:noProof/>
        </w:rPr>
      </w:pPr>
      <w:r w:rsidRPr="00A75478">
        <w:rPr>
          <w:bCs/>
          <w:noProof/>
        </w:rPr>
        <w:t>information systems</w:t>
      </w:r>
      <w:r>
        <w:rPr>
          <w:noProof/>
        </w:rPr>
        <w:tab/>
      </w:r>
      <w:r w:rsidRPr="00A75478">
        <w:rPr>
          <w:bCs/>
          <w:i/>
          <w:noProof/>
        </w:rPr>
        <w:t>see SGGRRS</w:t>
      </w:r>
    </w:p>
    <w:p w14:paraId="503E7CA2" w14:textId="77777777" w:rsidR="000C5AB2" w:rsidRDefault="000C5AB2">
      <w:pPr>
        <w:pStyle w:val="Index1"/>
        <w:tabs>
          <w:tab w:val="right" w:leader="dot" w:pos="4310"/>
        </w:tabs>
        <w:rPr>
          <w:noProof/>
        </w:rPr>
      </w:pPr>
      <w:r w:rsidRPr="00A75478">
        <w:rPr>
          <w:bCs/>
          <w:noProof/>
        </w:rPr>
        <w:t>investigations – action taken</w:t>
      </w:r>
      <w:r>
        <w:rPr>
          <w:noProof/>
        </w:rPr>
        <w:tab/>
        <w:t>6</w:t>
      </w:r>
    </w:p>
    <w:p w14:paraId="08403696" w14:textId="77777777" w:rsidR="000C5AB2" w:rsidRDefault="000C5AB2">
      <w:pPr>
        <w:pStyle w:val="Index1"/>
        <w:tabs>
          <w:tab w:val="right" w:leader="dot" w:pos="4310"/>
        </w:tabs>
        <w:rPr>
          <w:noProof/>
        </w:rPr>
      </w:pPr>
      <w:r w:rsidRPr="00A75478">
        <w:rPr>
          <w:rFonts w:cs="Calibri"/>
          <w:bCs/>
          <w:noProof/>
        </w:rPr>
        <w:t>investigations – no action taken</w:t>
      </w:r>
      <w:r>
        <w:rPr>
          <w:noProof/>
        </w:rPr>
        <w:tab/>
        <w:t>5</w:t>
      </w:r>
    </w:p>
    <w:p w14:paraId="227AC2E7"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L</w:t>
      </w:r>
    </w:p>
    <w:p w14:paraId="5A93EA6A" w14:textId="77777777" w:rsidR="000C5AB2" w:rsidRDefault="000C5AB2">
      <w:pPr>
        <w:pStyle w:val="Index1"/>
        <w:tabs>
          <w:tab w:val="right" w:leader="dot" w:pos="4310"/>
        </w:tabs>
        <w:rPr>
          <w:noProof/>
        </w:rPr>
      </w:pPr>
      <w:r w:rsidRPr="00A75478">
        <w:rPr>
          <w:rFonts w:cs="Calibri"/>
          <w:bCs/>
          <w:noProof/>
        </w:rPr>
        <w:t>land surveyor</w:t>
      </w:r>
    </w:p>
    <w:p w14:paraId="7794BDD2" w14:textId="77777777" w:rsidR="000C5AB2" w:rsidRDefault="000C5AB2">
      <w:pPr>
        <w:pStyle w:val="Index2"/>
        <w:tabs>
          <w:tab w:val="right" w:leader="dot" w:pos="4310"/>
        </w:tabs>
        <w:rPr>
          <w:noProof/>
        </w:rPr>
      </w:pPr>
      <w:r w:rsidRPr="00A75478">
        <w:rPr>
          <w:rFonts w:cs="Calibri"/>
          <w:bCs/>
          <w:noProof/>
        </w:rPr>
        <w:t>examination answer sheets</w:t>
      </w:r>
      <w:r>
        <w:rPr>
          <w:noProof/>
        </w:rPr>
        <w:tab/>
        <w:t>9</w:t>
      </w:r>
    </w:p>
    <w:p w14:paraId="20430EE9" w14:textId="77777777" w:rsidR="000C5AB2" w:rsidRDefault="000C5AB2">
      <w:pPr>
        <w:pStyle w:val="Index2"/>
        <w:tabs>
          <w:tab w:val="right" w:leader="dot" w:pos="4310"/>
        </w:tabs>
        <w:rPr>
          <w:noProof/>
        </w:rPr>
      </w:pPr>
      <w:r w:rsidRPr="00A75478">
        <w:rPr>
          <w:rFonts w:cs="Calibri"/>
          <w:bCs/>
          <w:noProof/>
        </w:rPr>
        <w:t>examination booklet</w:t>
      </w:r>
      <w:r>
        <w:rPr>
          <w:noProof/>
        </w:rPr>
        <w:tab/>
        <w:t>9</w:t>
      </w:r>
    </w:p>
    <w:p w14:paraId="479FD098" w14:textId="77777777" w:rsidR="000C5AB2" w:rsidRDefault="000C5AB2">
      <w:pPr>
        <w:pStyle w:val="Index1"/>
        <w:tabs>
          <w:tab w:val="right" w:leader="dot" w:pos="4310"/>
        </w:tabs>
        <w:rPr>
          <w:noProof/>
        </w:rPr>
      </w:pPr>
      <w:r w:rsidRPr="00A75478">
        <w:rPr>
          <w:bCs/>
          <w:noProof/>
        </w:rPr>
        <w:t>leave</w:t>
      </w:r>
      <w:r>
        <w:rPr>
          <w:noProof/>
        </w:rPr>
        <w:tab/>
      </w:r>
      <w:r w:rsidRPr="00A75478">
        <w:rPr>
          <w:bCs/>
          <w:i/>
          <w:noProof/>
        </w:rPr>
        <w:t>see SGGRRS</w:t>
      </w:r>
    </w:p>
    <w:p w14:paraId="591229CA" w14:textId="77777777" w:rsidR="000C5AB2" w:rsidRDefault="000C5AB2">
      <w:pPr>
        <w:pStyle w:val="Index1"/>
        <w:tabs>
          <w:tab w:val="right" w:leader="dot" w:pos="4310"/>
        </w:tabs>
        <w:rPr>
          <w:noProof/>
        </w:rPr>
      </w:pPr>
      <w:r w:rsidRPr="00A75478">
        <w:rPr>
          <w:bCs/>
          <w:noProof/>
        </w:rPr>
        <w:t>legal affairs</w:t>
      </w:r>
      <w:r>
        <w:rPr>
          <w:noProof/>
        </w:rPr>
        <w:tab/>
      </w:r>
      <w:r w:rsidRPr="00A75478">
        <w:rPr>
          <w:bCs/>
          <w:i/>
          <w:noProof/>
        </w:rPr>
        <w:t>see SGGRRS</w:t>
      </w:r>
    </w:p>
    <w:p w14:paraId="28DA0AAB" w14:textId="77777777" w:rsidR="000C5AB2" w:rsidRDefault="000C5AB2">
      <w:pPr>
        <w:pStyle w:val="Index1"/>
        <w:tabs>
          <w:tab w:val="right" w:leader="dot" w:pos="4310"/>
        </w:tabs>
        <w:rPr>
          <w:noProof/>
        </w:rPr>
      </w:pPr>
      <w:r w:rsidRPr="00A75478">
        <w:rPr>
          <w:bCs/>
          <w:noProof/>
        </w:rPr>
        <w:t>license</w:t>
      </w:r>
    </w:p>
    <w:p w14:paraId="4FD80542" w14:textId="77777777" w:rsidR="000C5AB2" w:rsidRDefault="000C5AB2">
      <w:pPr>
        <w:pStyle w:val="Index2"/>
        <w:tabs>
          <w:tab w:val="right" w:leader="dot" w:pos="4310"/>
        </w:tabs>
        <w:rPr>
          <w:noProof/>
        </w:rPr>
      </w:pPr>
      <w:r w:rsidRPr="00A75478">
        <w:rPr>
          <w:bCs/>
          <w:noProof/>
        </w:rPr>
        <w:t>certificate of authority</w:t>
      </w:r>
      <w:r>
        <w:rPr>
          <w:noProof/>
        </w:rPr>
        <w:tab/>
        <w:t>7</w:t>
      </w:r>
    </w:p>
    <w:p w14:paraId="2D4E853A" w14:textId="77777777" w:rsidR="000C5AB2" w:rsidRDefault="000C5AB2">
      <w:pPr>
        <w:pStyle w:val="Index2"/>
        <w:tabs>
          <w:tab w:val="right" w:leader="dot" w:pos="4310"/>
        </w:tabs>
        <w:rPr>
          <w:noProof/>
        </w:rPr>
      </w:pPr>
      <w:r w:rsidRPr="00A75478">
        <w:rPr>
          <w:rFonts w:cs="Calibri"/>
          <w:bCs/>
          <w:noProof/>
        </w:rPr>
        <w:t>ledger</w:t>
      </w:r>
      <w:r>
        <w:rPr>
          <w:noProof/>
        </w:rPr>
        <w:tab/>
        <w:t>10</w:t>
      </w:r>
    </w:p>
    <w:p w14:paraId="3859CA27" w14:textId="77777777" w:rsidR="000C5AB2" w:rsidRDefault="000C5AB2">
      <w:pPr>
        <w:pStyle w:val="Index2"/>
        <w:tabs>
          <w:tab w:val="right" w:leader="dot" w:pos="4310"/>
        </w:tabs>
        <w:rPr>
          <w:noProof/>
        </w:rPr>
      </w:pPr>
      <w:r w:rsidRPr="00A75478">
        <w:rPr>
          <w:bCs/>
          <w:noProof/>
        </w:rPr>
        <w:t>professional and business</w:t>
      </w:r>
      <w:r>
        <w:rPr>
          <w:noProof/>
        </w:rPr>
        <w:tab/>
        <w:t>7, 8</w:t>
      </w:r>
    </w:p>
    <w:p w14:paraId="67AD09F7" w14:textId="77777777" w:rsidR="000C5AB2" w:rsidRDefault="000C5AB2">
      <w:pPr>
        <w:pStyle w:val="Index2"/>
        <w:tabs>
          <w:tab w:val="right" w:leader="dot" w:pos="4310"/>
        </w:tabs>
        <w:rPr>
          <w:noProof/>
        </w:rPr>
      </w:pPr>
      <w:r w:rsidRPr="00A75478">
        <w:rPr>
          <w:bCs/>
          <w:noProof/>
        </w:rPr>
        <w:t>renewal</w:t>
      </w:r>
      <w:r>
        <w:rPr>
          <w:noProof/>
        </w:rPr>
        <w:tab/>
        <w:t>7</w:t>
      </w:r>
    </w:p>
    <w:p w14:paraId="746433BA" w14:textId="77777777" w:rsidR="000C5AB2" w:rsidRDefault="000C5AB2">
      <w:pPr>
        <w:pStyle w:val="Index2"/>
        <w:tabs>
          <w:tab w:val="right" w:leader="dot" w:pos="4310"/>
        </w:tabs>
        <w:rPr>
          <w:noProof/>
        </w:rPr>
      </w:pPr>
      <w:r w:rsidRPr="00A75478">
        <w:rPr>
          <w:bCs/>
          <w:noProof/>
        </w:rPr>
        <w:t>temporary</w:t>
      </w:r>
      <w:r>
        <w:rPr>
          <w:noProof/>
        </w:rPr>
        <w:tab/>
        <w:t>7</w:t>
      </w:r>
    </w:p>
    <w:p w14:paraId="43214F18"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M</w:t>
      </w:r>
    </w:p>
    <w:p w14:paraId="6FE4348A" w14:textId="77777777" w:rsidR="000C5AB2" w:rsidRDefault="000C5AB2">
      <w:pPr>
        <w:pStyle w:val="Index1"/>
        <w:tabs>
          <w:tab w:val="right" w:leader="dot" w:pos="4310"/>
        </w:tabs>
        <w:rPr>
          <w:noProof/>
        </w:rPr>
      </w:pPr>
      <w:r w:rsidRPr="00A75478">
        <w:rPr>
          <w:bCs/>
          <w:noProof/>
        </w:rPr>
        <w:t>mail services</w:t>
      </w:r>
      <w:r>
        <w:rPr>
          <w:noProof/>
        </w:rPr>
        <w:tab/>
      </w:r>
      <w:r w:rsidRPr="00A75478">
        <w:rPr>
          <w:bCs/>
          <w:i/>
          <w:noProof/>
        </w:rPr>
        <w:t>see SGGRRS</w:t>
      </w:r>
    </w:p>
    <w:p w14:paraId="20C096C2" w14:textId="77777777" w:rsidR="000C5AB2" w:rsidRDefault="000C5AB2">
      <w:pPr>
        <w:pStyle w:val="Index1"/>
        <w:tabs>
          <w:tab w:val="right" w:leader="dot" w:pos="4310"/>
        </w:tabs>
        <w:rPr>
          <w:noProof/>
        </w:rPr>
      </w:pPr>
      <w:r w:rsidRPr="00A75478">
        <w:rPr>
          <w:bCs/>
          <w:noProof/>
        </w:rPr>
        <w:t>meetings</w:t>
      </w:r>
      <w:r>
        <w:rPr>
          <w:noProof/>
        </w:rPr>
        <w:tab/>
      </w:r>
      <w:r w:rsidRPr="00A75478">
        <w:rPr>
          <w:bCs/>
          <w:i/>
          <w:noProof/>
        </w:rPr>
        <w:t>see SGGRRS</w:t>
      </w:r>
    </w:p>
    <w:p w14:paraId="17645770" w14:textId="77777777" w:rsidR="000C5AB2" w:rsidRDefault="000C5AB2">
      <w:pPr>
        <w:pStyle w:val="Index1"/>
        <w:tabs>
          <w:tab w:val="right" w:leader="dot" w:pos="4310"/>
        </w:tabs>
        <w:rPr>
          <w:noProof/>
        </w:rPr>
      </w:pPr>
      <w:r w:rsidRPr="00A75478">
        <w:rPr>
          <w:bCs/>
          <w:noProof/>
        </w:rPr>
        <w:t>motor vehicles</w:t>
      </w:r>
      <w:r>
        <w:rPr>
          <w:noProof/>
        </w:rPr>
        <w:tab/>
      </w:r>
      <w:r w:rsidRPr="00A75478">
        <w:rPr>
          <w:bCs/>
          <w:i/>
          <w:noProof/>
        </w:rPr>
        <w:t>see SGGRRS</w:t>
      </w:r>
    </w:p>
    <w:p w14:paraId="7F7B17AF"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lastRenderedPageBreak/>
        <w:t>O</w:t>
      </w:r>
    </w:p>
    <w:p w14:paraId="30489707" w14:textId="77777777" w:rsidR="000C5AB2" w:rsidRDefault="000C5AB2">
      <w:pPr>
        <w:pStyle w:val="Index1"/>
        <w:tabs>
          <w:tab w:val="right" w:leader="dot" w:pos="4310"/>
        </w:tabs>
        <w:rPr>
          <w:noProof/>
        </w:rPr>
      </w:pPr>
      <w:r w:rsidRPr="00A75478">
        <w:rPr>
          <w:rFonts w:cs="Calibri"/>
          <w:bCs/>
          <w:noProof/>
        </w:rPr>
        <w:t>on-site</w:t>
      </w:r>
    </w:p>
    <w:p w14:paraId="6BD6A428" w14:textId="77777777" w:rsidR="000C5AB2" w:rsidRDefault="000C5AB2">
      <w:pPr>
        <w:pStyle w:val="Index2"/>
        <w:tabs>
          <w:tab w:val="right" w:leader="dot" w:pos="4310"/>
        </w:tabs>
        <w:rPr>
          <w:noProof/>
        </w:rPr>
      </w:pPr>
      <w:r w:rsidRPr="00A75478">
        <w:rPr>
          <w:rFonts w:cs="Calibri"/>
          <w:bCs/>
          <w:noProof/>
        </w:rPr>
        <w:t>examination answer sheets</w:t>
      </w:r>
      <w:r>
        <w:rPr>
          <w:noProof/>
        </w:rPr>
        <w:tab/>
        <w:t>9</w:t>
      </w:r>
    </w:p>
    <w:p w14:paraId="246490B6" w14:textId="77777777" w:rsidR="000C5AB2" w:rsidRDefault="000C5AB2">
      <w:pPr>
        <w:pStyle w:val="Index2"/>
        <w:tabs>
          <w:tab w:val="right" w:leader="dot" w:pos="4310"/>
        </w:tabs>
        <w:rPr>
          <w:noProof/>
        </w:rPr>
      </w:pPr>
      <w:r w:rsidRPr="00A75478">
        <w:rPr>
          <w:rFonts w:cs="Calibri"/>
          <w:bCs/>
          <w:noProof/>
        </w:rPr>
        <w:t>examination booklet</w:t>
      </w:r>
      <w:r>
        <w:rPr>
          <w:noProof/>
        </w:rPr>
        <w:tab/>
        <w:t>9</w:t>
      </w:r>
    </w:p>
    <w:p w14:paraId="41106B76" w14:textId="77777777" w:rsidR="000C5AB2" w:rsidRDefault="000C5AB2">
      <w:pPr>
        <w:pStyle w:val="Index1"/>
        <w:tabs>
          <w:tab w:val="right" w:leader="dot" w:pos="4310"/>
        </w:tabs>
        <w:rPr>
          <w:noProof/>
        </w:rPr>
      </w:pPr>
      <w:r w:rsidRPr="00A75478">
        <w:rPr>
          <w:rFonts w:cs="Calibri"/>
          <w:bCs/>
          <w:noProof/>
        </w:rPr>
        <w:t>orders issued</w:t>
      </w:r>
      <w:r>
        <w:rPr>
          <w:noProof/>
        </w:rPr>
        <w:tab/>
        <w:t>4</w:t>
      </w:r>
    </w:p>
    <w:p w14:paraId="2DF76370"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P</w:t>
      </w:r>
    </w:p>
    <w:p w14:paraId="06AE83CD" w14:textId="77777777" w:rsidR="000C5AB2" w:rsidRDefault="000C5AB2">
      <w:pPr>
        <w:pStyle w:val="Index1"/>
        <w:tabs>
          <w:tab w:val="right" w:leader="dot" w:pos="4310"/>
        </w:tabs>
        <w:rPr>
          <w:noProof/>
        </w:rPr>
      </w:pPr>
      <w:r w:rsidRPr="00A75478">
        <w:rPr>
          <w:bCs/>
          <w:noProof/>
        </w:rPr>
        <w:t>payroll</w:t>
      </w:r>
      <w:r>
        <w:rPr>
          <w:noProof/>
        </w:rPr>
        <w:tab/>
      </w:r>
      <w:r w:rsidRPr="00A75478">
        <w:rPr>
          <w:bCs/>
          <w:i/>
          <w:noProof/>
        </w:rPr>
        <w:t>see SGGRRS</w:t>
      </w:r>
    </w:p>
    <w:p w14:paraId="70030737" w14:textId="77777777" w:rsidR="000C5AB2" w:rsidRDefault="000C5AB2">
      <w:pPr>
        <w:pStyle w:val="Index1"/>
        <w:tabs>
          <w:tab w:val="right" w:leader="dot" w:pos="4310"/>
        </w:tabs>
        <w:rPr>
          <w:noProof/>
        </w:rPr>
      </w:pPr>
      <w:r w:rsidRPr="00A75478">
        <w:rPr>
          <w:bCs/>
          <w:noProof/>
        </w:rPr>
        <w:t>policies/procedures</w:t>
      </w:r>
      <w:r>
        <w:rPr>
          <w:noProof/>
        </w:rPr>
        <w:tab/>
      </w:r>
      <w:r w:rsidRPr="00A75478">
        <w:rPr>
          <w:bCs/>
          <w:i/>
          <w:noProof/>
        </w:rPr>
        <w:t>see SGGRRS</w:t>
      </w:r>
    </w:p>
    <w:p w14:paraId="3F38CE94" w14:textId="77777777" w:rsidR="000C5AB2" w:rsidRDefault="000C5AB2">
      <w:pPr>
        <w:pStyle w:val="Index1"/>
        <w:tabs>
          <w:tab w:val="right" w:leader="dot" w:pos="4310"/>
        </w:tabs>
        <w:rPr>
          <w:noProof/>
        </w:rPr>
      </w:pPr>
      <w:r w:rsidRPr="00A75478">
        <w:rPr>
          <w:bCs/>
          <w:noProof/>
        </w:rPr>
        <w:t>public disclosure</w:t>
      </w:r>
      <w:r>
        <w:rPr>
          <w:noProof/>
        </w:rPr>
        <w:tab/>
      </w:r>
      <w:r w:rsidRPr="00A75478">
        <w:rPr>
          <w:bCs/>
          <w:i/>
          <w:noProof/>
        </w:rPr>
        <w:t>see SGGRRS</w:t>
      </w:r>
    </w:p>
    <w:p w14:paraId="0159D884" w14:textId="77777777" w:rsidR="000C5AB2" w:rsidRDefault="000C5AB2">
      <w:pPr>
        <w:pStyle w:val="Index1"/>
        <w:tabs>
          <w:tab w:val="right" w:leader="dot" w:pos="4310"/>
        </w:tabs>
        <w:rPr>
          <w:noProof/>
        </w:rPr>
      </w:pPr>
      <w:r w:rsidRPr="00A75478">
        <w:rPr>
          <w:bCs/>
          <w:noProof/>
        </w:rPr>
        <w:t>public records requests</w:t>
      </w:r>
      <w:r>
        <w:rPr>
          <w:noProof/>
        </w:rPr>
        <w:tab/>
      </w:r>
      <w:r w:rsidRPr="00A75478">
        <w:rPr>
          <w:bCs/>
          <w:i/>
          <w:noProof/>
        </w:rPr>
        <w:t>see SGGRRS</w:t>
      </w:r>
    </w:p>
    <w:p w14:paraId="6ED3DDC6" w14:textId="77777777" w:rsidR="000C5AB2" w:rsidRDefault="000C5AB2">
      <w:pPr>
        <w:pStyle w:val="Index1"/>
        <w:tabs>
          <w:tab w:val="right" w:leader="dot" w:pos="4310"/>
        </w:tabs>
        <w:rPr>
          <w:noProof/>
        </w:rPr>
      </w:pPr>
      <w:r w:rsidRPr="00A75478">
        <w:rPr>
          <w:bCs/>
          <w:noProof/>
        </w:rPr>
        <w:t>publications</w:t>
      </w:r>
      <w:r>
        <w:rPr>
          <w:noProof/>
        </w:rPr>
        <w:tab/>
      </w:r>
      <w:r w:rsidRPr="00A75478">
        <w:rPr>
          <w:bCs/>
          <w:i/>
          <w:noProof/>
        </w:rPr>
        <w:t>see SGGRRS</w:t>
      </w:r>
    </w:p>
    <w:p w14:paraId="50EFDA02"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R</w:t>
      </w:r>
    </w:p>
    <w:p w14:paraId="1C8B6575" w14:textId="77777777" w:rsidR="000C5AB2" w:rsidRDefault="000C5AB2">
      <w:pPr>
        <w:pStyle w:val="Index1"/>
        <w:tabs>
          <w:tab w:val="right" w:leader="dot" w:pos="4310"/>
        </w:tabs>
        <w:rPr>
          <w:noProof/>
        </w:rPr>
      </w:pPr>
      <w:r w:rsidRPr="00A75478">
        <w:rPr>
          <w:bCs/>
          <w:noProof/>
        </w:rPr>
        <w:t>records management</w:t>
      </w:r>
      <w:r>
        <w:rPr>
          <w:noProof/>
        </w:rPr>
        <w:tab/>
      </w:r>
      <w:r w:rsidRPr="00A75478">
        <w:rPr>
          <w:bCs/>
          <w:i/>
          <w:noProof/>
        </w:rPr>
        <w:t>see SGGRRS</w:t>
      </w:r>
    </w:p>
    <w:p w14:paraId="2ABFEE1B" w14:textId="77777777" w:rsidR="000C5AB2" w:rsidRDefault="000C5AB2">
      <w:pPr>
        <w:pStyle w:val="Index1"/>
        <w:tabs>
          <w:tab w:val="right" w:leader="dot" w:pos="4310"/>
        </w:tabs>
        <w:rPr>
          <w:noProof/>
        </w:rPr>
      </w:pPr>
      <w:r w:rsidRPr="00A75478">
        <w:rPr>
          <w:rFonts w:cs="Calibri"/>
          <w:bCs/>
          <w:noProof/>
        </w:rPr>
        <w:t>registration ledger</w:t>
      </w:r>
      <w:r>
        <w:rPr>
          <w:noProof/>
        </w:rPr>
        <w:tab/>
        <w:t>10</w:t>
      </w:r>
    </w:p>
    <w:p w14:paraId="201E48EB" w14:textId="77777777" w:rsidR="000C5AB2" w:rsidRDefault="000C5AB2">
      <w:pPr>
        <w:pStyle w:val="Index1"/>
        <w:tabs>
          <w:tab w:val="right" w:leader="dot" w:pos="4310"/>
        </w:tabs>
        <w:rPr>
          <w:noProof/>
        </w:rPr>
      </w:pPr>
      <w:r w:rsidRPr="00A75478">
        <w:rPr>
          <w:bCs/>
          <w:noProof/>
        </w:rPr>
        <w:t>renewal</w:t>
      </w:r>
      <w:r>
        <w:rPr>
          <w:noProof/>
        </w:rPr>
        <w:tab/>
        <w:t>7</w:t>
      </w:r>
    </w:p>
    <w:p w14:paraId="44E0214F" w14:textId="77777777" w:rsidR="000C5AB2" w:rsidRDefault="000C5AB2">
      <w:pPr>
        <w:pStyle w:val="Index1"/>
        <w:tabs>
          <w:tab w:val="right" w:leader="dot" w:pos="4310"/>
        </w:tabs>
        <w:rPr>
          <w:noProof/>
        </w:rPr>
      </w:pPr>
      <w:r w:rsidRPr="00A75478">
        <w:rPr>
          <w:bCs/>
          <w:noProof/>
        </w:rPr>
        <w:t>risk management</w:t>
      </w:r>
      <w:r>
        <w:rPr>
          <w:noProof/>
        </w:rPr>
        <w:tab/>
      </w:r>
      <w:r w:rsidRPr="00A75478">
        <w:rPr>
          <w:bCs/>
          <w:i/>
          <w:noProof/>
        </w:rPr>
        <w:t>see SGGRRS</w:t>
      </w:r>
    </w:p>
    <w:p w14:paraId="656AA78B"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S</w:t>
      </w:r>
    </w:p>
    <w:p w14:paraId="47AA6327" w14:textId="77777777" w:rsidR="000C5AB2" w:rsidRDefault="000C5AB2">
      <w:pPr>
        <w:pStyle w:val="Index1"/>
        <w:tabs>
          <w:tab w:val="right" w:leader="dot" w:pos="4310"/>
        </w:tabs>
        <w:rPr>
          <w:noProof/>
        </w:rPr>
      </w:pPr>
      <w:r w:rsidRPr="00A75478">
        <w:rPr>
          <w:rFonts w:cs="Calibri"/>
          <w:bCs/>
          <w:noProof/>
        </w:rPr>
        <w:t>sanctions</w:t>
      </w:r>
      <w:r>
        <w:rPr>
          <w:noProof/>
        </w:rPr>
        <w:tab/>
        <w:t>4</w:t>
      </w:r>
    </w:p>
    <w:p w14:paraId="6EAA98F8" w14:textId="77777777" w:rsidR="000C5AB2" w:rsidRDefault="000C5AB2">
      <w:pPr>
        <w:pStyle w:val="Index1"/>
        <w:tabs>
          <w:tab w:val="right" w:leader="dot" w:pos="4310"/>
        </w:tabs>
        <w:rPr>
          <w:noProof/>
        </w:rPr>
      </w:pPr>
      <w:r w:rsidRPr="00A75478">
        <w:rPr>
          <w:bCs/>
          <w:noProof/>
        </w:rPr>
        <w:t>security</w:t>
      </w:r>
      <w:r>
        <w:rPr>
          <w:noProof/>
        </w:rPr>
        <w:tab/>
      </w:r>
      <w:r w:rsidRPr="00A75478">
        <w:rPr>
          <w:bCs/>
          <w:i/>
          <w:noProof/>
        </w:rPr>
        <w:t>see SGGRRS</w:t>
      </w:r>
    </w:p>
    <w:p w14:paraId="21BB5F14" w14:textId="77777777" w:rsidR="000C5AB2" w:rsidRDefault="000C5AB2">
      <w:pPr>
        <w:pStyle w:val="Index1"/>
        <w:tabs>
          <w:tab w:val="right" w:leader="dot" w:pos="4310"/>
        </w:tabs>
        <w:rPr>
          <w:noProof/>
        </w:rPr>
      </w:pPr>
      <w:r w:rsidRPr="00A75478">
        <w:rPr>
          <w:rFonts w:cs="Calibri"/>
          <w:bCs/>
          <w:noProof/>
        </w:rPr>
        <w:t>state specific examination</w:t>
      </w:r>
    </w:p>
    <w:p w14:paraId="2C3B34D8" w14:textId="77777777" w:rsidR="000C5AB2" w:rsidRDefault="000C5AB2">
      <w:pPr>
        <w:pStyle w:val="Index2"/>
        <w:tabs>
          <w:tab w:val="right" w:leader="dot" w:pos="4310"/>
        </w:tabs>
        <w:rPr>
          <w:noProof/>
        </w:rPr>
      </w:pPr>
      <w:r w:rsidRPr="00A75478">
        <w:rPr>
          <w:rFonts w:cs="Calibri"/>
          <w:bCs/>
          <w:noProof/>
        </w:rPr>
        <w:t>answer sheets</w:t>
      </w:r>
      <w:r>
        <w:rPr>
          <w:noProof/>
        </w:rPr>
        <w:tab/>
        <w:t>9</w:t>
      </w:r>
    </w:p>
    <w:p w14:paraId="76670D3F" w14:textId="77777777" w:rsidR="000C5AB2" w:rsidRDefault="000C5AB2">
      <w:pPr>
        <w:pStyle w:val="Index2"/>
        <w:tabs>
          <w:tab w:val="right" w:leader="dot" w:pos="4310"/>
        </w:tabs>
        <w:rPr>
          <w:noProof/>
        </w:rPr>
      </w:pPr>
      <w:r w:rsidRPr="00A75478">
        <w:rPr>
          <w:rFonts w:cs="Calibri"/>
          <w:bCs/>
          <w:noProof/>
        </w:rPr>
        <w:t>booklet</w:t>
      </w:r>
      <w:r>
        <w:rPr>
          <w:noProof/>
        </w:rPr>
        <w:tab/>
        <w:t>9</w:t>
      </w:r>
    </w:p>
    <w:p w14:paraId="6A740E5D" w14:textId="77777777" w:rsidR="000C5AB2" w:rsidRDefault="000C5AB2">
      <w:pPr>
        <w:pStyle w:val="Index1"/>
        <w:tabs>
          <w:tab w:val="right" w:leader="dot" w:pos="4310"/>
        </w:tabs>
        <w:rPr>
          <w:noProof/>
        </w:rPr>
      </w:pPr>
      <w:r w:rsidRPr="00A75478">
        <w:rPr>
          <w:bCs/>
          <w:noProof/>
        </w:rPr>
        <w:t>suspension – child support order</w:t>
      </w:r>
      <w:r>
        <w:rPr>
          <w:noProof/>
        </w:rPr>
        <w:tab/>
        <w:t>6</w:t>
      </w:r>
    </w:p>
    <w:p w14:paraId="0157F5F5"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T</w:t>
      </w:r>
    </w:p>
    <w:p w14:paraId="26836842" w14:textId="77777777" w:rsidR="000C5AB2" w:rsidRDefault="000C5AB2">
      <w:pPr>
        <w:pStyle w:val="Index1"/>
        <w:tabs>
          <w:tab w:val="right" w:leader="dot" w:pos="4310"/>
        </w:tabs>
        <w:rPr>
          <w:noProof/>
        </w:rPr>
      </w:pPr>
      <w:r w:rsidRPr="00A75478">
        <w:rPr>
          <w:bCs/>
          <w:noProof/>
        </w:rPr>
        <w:t>telecommunications</w:t>
      </w:r>
      <w:r>
        <w:rPr>
          <w:noProof/>
        </w:rPr>
        <w:tab/>
      </w:r>
      <w:r w:rsidRPr="00A75478">
        <w:rPr>
          <w:bCs/>
          <w:i/>
          <w:noProof/>
        </w:rPr>
        <w:t>see SGGRRS</w:t>
      </w:r>
      <w:r w:rsidRPr="00A75478">
        <w:rPr>
          <w:bCs/>
          <w:noProof/>
        </w:rPr>
        <w:t xml:space="preserve"> </w:t>
      </w:r>
    </w:p>
    <w:p w14:paraId="1A4384EC" w14:textId="77777777" w:rsidR="000C5AB2" w:rsidRDefault="000C5AB2">
      <w:pPr>
        <w:pStyle w:val="Index1"/>
        <w:tabs>
          <w:tab w:val="right" w:leader="dot" w:pos="4310"/>
        </w:tabs>
        <w:rPr>
          <w:noProof/>
        </w:rPr>
      </w:pPr>
      <w:r w:rsidRPr="00A75478">
        <w:rPr>
          <w:bCs/>
          <w:noProof/>
        </w:rPr>
        <w:t>timesheets</w:t>
      </w:r>
      <w:r>
        <w:rPr>
          <w:noProof/>
        </w:rPr>
        <w:tab/>
      </w:r>
      <w:r w:rsidRPr="00A75478">
        <w:rPr>
          <w:bCs/>
          <w:i/>
          <w:noProof/>
        </w:rPr>
        <w:t>see SGGRRS</w:t>
      </w:r>
    </w:p>
    <w:p w14:paraId="2B4F01A7" w14:textId="77777777" w:rsidR="000C5AB2" w:rsidRDefault="000C5AB2">
      <w:pPr>
        <w:pStyle w:val="Index1"/>
        <w:tabs>
          <w:tab w:val="right" w:leader="dot" w:pos="4310"/>
        </w:tabs>
        <w:rPr>
          <w:noProof/>
        </w:rPr>
      </w:pPr>
      <w:r w:rsidRPr="00A75478">
        <w:rPr>
          <w:bCs/>
          <w:noProof/>
        </w:rPr>
        <w:t>training</w:t>
      </w:r>
      <w:r>
        <w:rPr>
          <w:noProof/>
        </w:rPr>
        <w:tab/>
      </w:r>
      <w:r w:rsidRPr="00A75478">
        <w:rPr>
          <w:bCs/>
          <w:i/>
          <w:noProof/>
        </w:rPr>
        <w:t>see SGGRRS</w:t>
      </w:r>
    </w:p>
    <w:p w14:paraId="10FF306F" w14:textId="77777777" w:rsidR="000C5AB2" w:rsidRDefault="000C5AB2">
      <w:pPr>
        <w:pStyle w:val="Index1"/>
        <w:tabs>
          <w:tab w:val="right" w:leader="dot" w:pos="4310"/>
        </w:tabs>
        <w:rPr>
          <w:noProof/>
        </w:rPr>
      </w:pPr>
      <w:r w:rsidRPr="00A75478">
        <w:rPr>
          <w:bCs/>
          <w:noProof/>
        </w:rPr>
        <w:t>transitory records</w:t>
      </w:r>
      <w:r>
        <w:rPr>
          <w:noProof/>
        </w:rPr>
        <w:tab/>
      </w:r>
      <w:r w:rsidRPr="00A75478">
        <w:rPr>
          <w:bCs/>
          <w:i/>
          <w:noProof/>
        </w:rPr>
        <w:t>see SGGRRS</w:t>
      </w:r>
    </w:p>
    <w:p w14:paraId="28F1DC78" w14:textId="77777777" w:rsidR="000C5AB2" w:rsidRDefault="000C5AB2">
      <w:pPr>
        <w:pStyle w:val="Index1"/>
        <w:tabs>
          <w:tab w:val="right" w:leader="dot" w:pos="4310"/>
        </w:tabs>
        <w:rPr>
          <w:noProof/>
        </w:rPr>
      </w:pPr>
      <w:r w:rsidRPr="00A75478">
        <w:rPr>
          <w:bCs/>
          <w:noProof/>
        </w:rPr>
        <w:t>travel</w:t>
      </w:r>
      <w:r>
        <w:rPr>
          <w:noProof/>
        </w:rPr>
        <w:tab/>
      </w:r>
      <w:r w:rsidRPr="00A75478">
        <w:rPr>
          <w:bCs/>
          <w:i/>
          <w:noProof/>
        </w:rPr>
        <w:t>see SGGRRS</w:t>
      </w:r>
    </w:p>
    <w:p w14:paraId="61A3A406"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U</w:t>
      </w:r>
    </w:p>
    <w:p w14:paraId="5DD853C1" w14:textId="77777777" w:rsidR="000C5AB2" w:rsidRDefault="000C5AB2">
      <w:pPr>
        <w:pStyle w:val="Index1"/>
        <w:tabs>
          <w:tab w:val="right" w:leader="dot" w:pos="4310"/>
        </w:tabs>
        <w:rPr>
          <w:noProof/>
        </w:rPr>
      </w:pPr>
      <w:r w:rsidRPr="00A75478">
        <w:rPr>
          <w:rFonts w:cs="Calibri"/>
          <w:bCs/>
          <w:noProof/>
        </w:rPr>
        <w:t>unfounded complaints</w:t>
      </w:r>
      <w:r>
        <w:rPr>
          <w:noProof/>
        </w:rPr>
        <w:tab/>
        <w:t>5</w:t>
      </w:r>
    </w:p>
    <w:p w14:paraId="4F1205E7" w14:textId="77777777" w:rsidR="000C5AB2" w:rsidRDefault="000C5AB2">
      <w:pPr>
        <w:pStyle w:val="Index1"/>
        <w:tabs>
          <w:tab w:val="right" w:leader="dot" w:pos="4310"/>
        </w:tabs>
        <w:rPr>
          <w:noProof/>
        </w:rPr>
      </w:pPr>
      <w:r w:rsidRPr="00A75478">
        <w:rPr>
          <w:rFonts w:cs="Calibri"/>
          <w:bCs/>
          <w:noProof/>
        </w:rPr>
        <w:t>unfounded investigations</w:t>
      </w:r>
      <w:r>
        <w:rPr>
          <w:noProof/>
        </w:rPr>
        <w:tab/>
        <w:t>5</w:t>
      </w:r>
    </w:p>
    <w:p w14:paraId="01795340" w14:textId="77777777" w:rsidR="000C5AB2" w:rsidRDefault="000C5AB2">
      <w:pPr>
        <w:pStyle w:val="IndexHeading"/>
        <w:keepNext/>
        <w:tabs>
          <w:tab w:val="right" w:leader="dot" w:pos="4310"/>
        </w:tabs>
        <w:rPr>
          <w:rFonts w:asciiTheme="minorHAnsi" w:eastAsiaTheme="minorEastAsia" w:hAnsiTheme="minorHAnsi" w:cstheme="minorBidi"/>
          <w:b w:val="0"/>
          <w:bCs w:val="0"/>
          <w:noProof/>
        </w:rPr>
      </w:pPr>
      <w:r>
        <w:rPr>
          <w:noProof/>
        </w:rPr>
        <w:t>V</w:t>
      </w:r>
    </w:p>
    <w:p w14:paraId="267B7A0B" w14:textId="77777777" w:rsidR="000C5AB2" w:rsidRDefault="000C5AB2">
      <w:pPr>
        <w:pStyle w:val="Index1"/>
        <w:tabs>
          <w:tab w:val="right" w:leader="dot" w:pos="4310"/>
        </w:tabs>
        <w:rPr>
          <w:noProof/>
        </w:rPr>
      </w:pPr>
      <w:r w:rsidRPr="00A75478">
        <w:rPr>
          <w:bCs/>
          <w:noProof/>
        </w:rPr>
        <w:t>vehicles</w:t>
      </w:r>
      <w:r>
        <w:rPr>
          <w:noProof/>
        </w:rPr>
        <w:tab/>
      </w:r>
      <w:r w:rsidRPr="00A75478">
        <w:rPr>
          <w:bCs/>
          <w:i/>
          <w:noProof/>
        </w:rPr>
        <w:t>see SGGRRS</w:t>
      </w:r>
      <w:r w:rsidRPr="00A75478">
        <w:rPr>
          <w:bCs/>
          <w:noProof/>
        </w:rPr>
        <w:t xml:space="preserve"> </w:t>
      </w:r>
    </w:p>
    <w:p w14:paraId="684EB547" w14:textId="77777777" w:rsidR="000C5AB2" w:rsidRDefault="000C5AB2" w:rsidP="00F879B2">
      <w:pPr>
        <w:pStyle w:val="Normal16"/>
        <w:jc w:val="left"/>
        <w:rPr>
          <w:b w:val="0"/>
          <w:caps w:val="0"/>
          <w:noProof/>
          <w:sz w:val="22"/>
        </w:rPr>
        <w:sectPr w:rsidR="000C5AB2" w:rsidSect="000C5AB2">
          <w:type w:val="continuous"/>
          <w:pgSz w:w="15840" w:h="12240" w:orient="landscape" w:code="1"/>
          <w:pgMar w:top="1080" w:right="720" w:bottom="1080" w:left="720" w:header="1080" w:footer="720" w:gutter="0"/>
          <w:cols w:num="3" w:space="720"/>
          <w:docGrid w:linePitch="360"/>
        </w:sectPr>
      </w:pPr>
    </w:p>
    <w:p w14:paraId="04BDEB9A" w14:textId="77777777" w:rsidR="00734C37" w:rsidRDefault="002374C7" w:rsidP="00F879B2">
      <w:pPr>
        <w:pStyle w:val="Normal16"/>
        <w:jc w:val="left"/>
        <w:rPr>
          <w:i/>
        </w:rPr>
      </w:pPr>
      <w:r w:rsidRPr="00C04DC1">
        <w:fldChar w:fldCharType="end"/>
      </w:r>
    </w:p>
    <w:sectPr w:rsidR="00734C37" w:rsidSect="000C5AB2">
      <w:type w:val="continuous"/>
      <w:pgSz w:w="15840" w:h="12240" w:orient="landscape" w:code="1"/>
      <w:pgMar w:top="1080" w:right="720" w:bottom="1080" w:left="720" w:header="10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D60E2" w14:textId="77777777" w:rsidR="00CD693A" w:rsidRDefault="00CD693A" w:rsidP="000D39EA">
      <w:r>
        <w:separator/>
      </w:r>
    </w:p>
    <w:p w14:paraId="12AA91F3" w14:textId="77777777" w:rsidR="00CD693A" w:rsidRDefault="00CD693A"/>
  </w:endnote>
  <w:endnote w:type="continuationSeparator" w:id="0">
    <w:p w14:paraId="0BC0AED9" w14:textId="77777777" w:rsidR="00CD693A" w:rsidRDefault="00CD693A" w:rsidP="000D39EA">
      <w:r>
        <w:continuationSeparator/>
      </w:r>
    </w:p>
    <w:p w14:paraId="7A006B15" w14:textId="77777777" w:rsidR="00CD693A" w:rsidRDefault="00CD69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D11821" w14:paraId="1AC1F972" w14:textId="77777777" w:rsidTr="003658B7">
      <w:trPr>
        <w:trHeight w:val="540"/>
        <w:jc w:val="center"/>
      </w:trPr>
      <w:tc>
        <w:tcPr>
          <w:tcW w:w="2054" w:type="dxa"/>
          <w:shd w:val="clear" w:color="auto" w:fill="FFFFFF"/>
          <w:vAlign w:val="center"/>
        </w:tcPr>
        <w:p w14:paraId="2ECD47C2" w14:textId="77777777" w:rsidR="000600DF" w:rsidRPr="0066629E" w:rsidRDefault="000600DF" w:rsidP="008E3DA6">
          <w:pPr>
            <w:jc w:val="center"/>
            <w:rPr>
              <w:b/>
              <w:sz w:val="18"/>
              <w:szCs w:val="18"/>
            </w:rPr>
          </w:pPr>
        </w:p>
      </w:tc>
      <w:tc>
        <w:tcPr>
          <w:tcW w:w="2054" w:type="dxa"/>
          <w:shd w:val="clear" w:color="auto" w:fill="auto"/>
          <w:vAlign w:val="center"/>
        </w:tcPr>
        <w:p w14:paraId="1446B48C" w14:textId="77777777" w:rsidR="000600DF" w:rsidRPr="00B36432" w:rsidRDefault="000600DF" w:rsidP="00E95BFC">
          <w:pPr>
            <w:jc w:val="center"/>
            <w:rPr>
              <w:b/>
              <w:color w:val="auto"/>
              <w:sz w:val="15"/>
              <w:szCs w:val="15"/>
            </w:rPr>
          </w:pPr>
        </w:p>
      </w:tc>
      <w:tc>
        <w:tcPr>
          <w:tcW w:w="2054" w:type="dxa"/>
          <w:shd w:val="clear" w:color="auto" w:fill="auto"/>
          <w:vAlign w:val="center"/>
        </w:tcPr>
        <w:p w14:paraId="778914E1" w14:textId="77777777" w:rsidR="000600DF" w:rsidRPr="00B36432" w:rsidRDefault="000600DF" w:rsidP="00E95BFC">
          <w:pPr>
            <w:rPr>
              <w:b/>
              <w:sz w:val="15"/>
              <w:szCs w:val="15"/>
            </w:rPr>
          </w:pPr>
        </w:p>
      </w:tc>
      <w:tc>
        <w:tcPr>
          <w:tcW w:w="2054" w:type="dxa"/>
          <w:shd w:val="clear" w:color="auto" w:fill="auto"/>
          <w:vAlign w:val="center"/>
        </w:tcPr>
        <w:p w14:paraId="60F2FA84" w14:textId="77777777" w:rsidR="000600DF" w:rsidRPr="00B36432" w:rsidRDefault="000600DF" w:rsidP="00E95BFC">
          <w:pPr>
            <w:rPr>
              <w:b/>
              <w:sz w:val="15"/>
              <w:szCs w:val="15"/>
            </w:rPr>
          </w:pPr>
        </w:p>
      </w:tc>
      <w:tc>
        <w:tcPr>
          <w:tcW w:w="2054" w:type="dxa"/>
          <w:shd w:val="clear" w:color="auto" w:fill="auto"/>
          <w:vAlign w:val="center"/>
        </w:tcPr>
        <w:p w14:paraId="648180AE" w14:textId="77777777" w:rsidR="000600DF" w:rsidRPr="00B36432" w:rsidRDefault="000600DF" w:rsidP="00E95BFC">
          <w:pPr>
            <w:rPr>
              <w:b/>
              <w:sz w:val="15"/>
              <w:szCs w:val="15"/>
            </w:rPr>
          </w:pPr>
        </w:p>
      </w:tc>
      <w:tc>
        <w:tcPr>
          <w:tcW w:w="2054" w:type="dxa"/>
          <w:shd w:val="clear" w:color="auto" w:fill="auto"/>
          <w:vAlign w:val="center"/>
        </w:tcPr>
        <w:p w14:paraId="57326E2C" w14:textId="77777777" w:rsidR="000600DF" w:rsidRPr="00B36432" w:rsidRDefault="000600DF" w:rsidP="00E95BFC">
          <w:pPr>
            <w:rPr>
              <w:b/>
              <w:sz w:val="15"/>
              <w:szCs w:val="15"/>
            </w:rPr>
          </w:pPr>
        </w:p>
      </w:tc>
      <w:tc>
        <w:tcPr>
          <w:tcW w:w="2054" w:type="dxa"/>
          <w:shd w:val="clear" w:color="auto" w:fill="auto"/>
          <w:vAlign w:val="center"/>
        </w:tcPr>
        <w:p w14:paraId="44B97B74" w14:textId="77777777" w:rsidR="000600DF" w:rsidRPr="0066629E" w:rsidRDefault="000600DF" w:rsidP="001E6F1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1E8B37E6" w14:textId="77777777" w:rsidR="000600DF" w:rsidRPr="00EC464B" w:rsidRDefault="000600DF" w:rsidP="007D4C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D11821" w14:paraId="67F706F8" w14:textId="77777777" w:rsidTr="003658B7">
      <w:trPr>
        <w:trHeight w:val="540"/>
        <w:jc w:val="center"/>
      </w:trPr>
      <w:tc>
        <w:tcPr>
          <w:tcW w:w="2054" w:type="dxa"/>
          <w:tcBorders>
            <w:top w:val="single" w:sz="4" w:space="0" w:color="auto"/>
          </w:tcBorders>
          <w:shd w:val="clear" w:color="auto" w:fill="000000" w:themeFill="text1"/>
          <w:vAlign w:val="center"/>
        </w:tcPr>
        <w:p w14:paraId="48F461A3" w14:textId="77777777" w:rsidR="000600DF" w:rsidRPr="00FC4508" w:rsidRDefault="000600DF" w:rsidP="0017687A">
          <w:pPr>
            <w:jc w:val="center"/>
            <w:rPr>
              <w:b/>
              <w:color w:val="FFFFFF" w:themeColor="background1"/>
              <w:sz w:val="18"/>
              <w:szCs w:val="18"/>
            </w:rPr>
          </w:pPr>
          <w:r w:rsidRPr="00FC4508">
            <w:rPr>
              <w:b/>
              <w:color w:val="FFFFFF" w:themeColor="background1"/>
              <w:sz w:val="18"/>
              <w:szCs w:val="18"/>
            </w:rPr>
            <w:t xml:space="preserve">1. </w:t>
          </w:r>
          <w:r>
            <w:rPr>
              <w:b/>
              <w:color w:val="FFFFFF" w:themeColor="background1"/>
              <w:sz w:val="18"/>
              <w:szCs w:val="18"/>
            </w:rPr>
            <w:t>INVESTIGATIONS AND COMPLIANCE MONITORING</w:t>
          </w:r>
        </w:p>
      </w:tc>
      <w:tc>
        <w:tcPr>
          <w:tcW w:w="2054" w:type="dxa"/>
          <w:tcBorders>
            <w:top w:val="single" w:sz="4" w:space="0" w:color="auto"/>
          </w:tcBorders>
          <w:shd w:val="clear" w:color="auto" w:fill="auto"/>
          <w:vAlign w:val="center"/>
        </w:tcPr>
        <w:p w14:paraId="625280D5" w14:textId="77777777" w:rsidR="000600DF" w:rsidRPr="00CB2273" w:rsidRDefault="000600DF" w:rsidP="00E95BFC">
          <w:pPr>
            <w:jc w:val="center"/>
            <w:rPr>
              <w:b/>
              <w:color w:val="auto"/>
              <w:sz w:val="18"/>
              <w:szCs w:val="18"/>
            </w:rPr>
          </w:pPr>
        </w:p>
      </w:tc>
      <w:tc>
        <w:tcPr>
          <w:tcW w:w="2054" w:type="dxa"/>
          <w:tcBorders>
            <w:top w:val="single" w:sz="4" w:space="0" w:color="auto"/>
          </w:tcBorders>
          <w:shd w:val="clear" w:color="auto" w:fill="auto"/>
          <w:vAlign w:val="center"/>
        </w:tcPr>
        <w:p w14:paraId="12254452" w14:textId="77777777" w:rsidR="000600DF" w:rsidRPr="004556EB" w:rsidRDefault="000600DF" w:rsidP="00E72598">
          <w:pPr>
            <w:jc w:val="center"/>
            <w:rPr>
              <w:b/>
              <w:color w:val="FFFFFF" w:themeColor="background1"/>
              <w:sz w:val="20"/>
              <w:szCs w:val="20"/>
            </w:rPr>
          </w:pPr>
        </w:p>
      </w:tc>
      <w:tc>
        <w:tcPr>
          <w:tcW w:w="2054" w:type="dxa"/>
          <w:shd w:val="clear" w:color="auto" w:fill="auto"/>
          <w:vAlign w:val="center"/>
        </w:tcPr>
        <w:p w14:paraId="3ABAC891" w14:textId="77777777" w:rsidR="000600DF" w:rsidRPr="00B36432" w:rsidRDefault="000600DF" w:rsidP="00E95BFC">
          <w:pPr>
            <w:rPr>
              <w:b/>
              <w:sz w:val="15"/>
              <w:szCs w:val="15"/>
            </w:rPr>
          </w:pPr>
        </w:p>
      </w:tc>
      <w:tc>
        <w:tcPr>
          <w:tcW w:w="2054" w:type="dxa"/>
          <w:shd w:val="clear" w:color="auto" w:fill="auto"/>
          <w:vAlign w:val="center"/>
        </w:tcPr>
        <w:p w14:paraId="2AAD4728" w14:textId="77777777" w:rsidR="000600DF" w:rsidRPr="00B36432" w:rsidRDefault="000600DF" w:rsidP="00E95BFC">
          <w:pPr>
            <w:rPr>
              <w:b/>
              <w:sz w:val="15"/>
              <w:szCs w:val="15"/>
            </w:rPr>
          </w:pPr>
        </w:p>
      </w:tc>
      <w:tc>
        <w:tcPr>
          <w:tcW w:w="2054" w:type="dxa"/>
          <w:shd w:val="clear" w:color="auto" w:fill="auto"/>
          <w:vAlign w:val="center"/>
        </w:tcPr>
        <w:p w14:paraId="548F9342" w14:textId="77777777" w:rsidR="000600DF" w:rsidRPr="00B36432" w:rsidRDefault="000600DF" w:rsidP="00E95BFC">
          <w:pPr>
            <w:rPr>
              <w:b/>
              <w:sz w:val="15"/>
              <w:szCs w:val="15"/>
            </w:rPr>
          </w:pPr>
        </w:p>
      </w:tc>
      <w:tc>
        <w:tcPr>
          <w:tcW w:w="2054" w:type="dxa"/>
          <w:shd w:val="clear" w:color="auto" w:fill="auto"/>
          <w:vAlign w:val="center"/>
        </w:tcPr>
        <w:p w14:paraId="231140FE" w14:textId="77777777" w:rsidR="000600DF" w:rsidRPr="0066629E" w:rsidRDefault="000600DF"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6</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0AD348DD" w14:textId="77777777" w:rsidR="000600DF" w:rsidRPr="00EC464B" w:rsidRDefault="000600DF" w:rsidP="007D4C54">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4"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D11821" w14:paraId="20882E12" w14:textId="77777777" w:rsidTr="003658B7">
      <w:trPr>
        <w:trHeight w:val="540"/>
        <w:jc w:val="center"/>
      </w:trPr>
      <w:tc>
        <w:tcPr>
          <w:tcW w:w="2054" w:type="dxa"/>
          <w:tcBorders>
            <w:top w:val="single" w:sz="4" w:space="0" w:color="auto"/>
          </w:tcBorders>
          <w:shd w:val="clear" w:color="auto" w:fill="auto"/>
          <w:vAlign w:val="center"/>
        </w:tcPr>
        <w:p w14:paraId="7DFFC711" w14:textId="77777777" w:rsidR="000600DF" w:rsidRPr="00FC4508" w:rsidRDefault="000600DF" w:rsidP="00FC4508">
          <w:pPr>
            <w:jc w:val="center"/>
            <w:rPr>
              <w:b/>
              <w:color w:val="FFFFFF" w:themeColor="background1"/>
              <w:sz w:val="18"/>
              <w:szCs w:val="18"/>
            </w:rPr>
          </w:pPr>
        </w:p>
      </w:tc>
      <w:tc>
        <w:tcPr>
          <w:tcW w:w="2054" w:type="dxa"/>
          <w:tcBorders>
            <w:top w:val="single" w:sz="4" w:space="0" w:color="auto"/>
          </w:tcBorders>
          <w:shd w:val="clear" w:color="auto" w:fill="000000" w:themeFill="text1"/>
          <w:vAlign w:val="center"/>
        </w:tcPr>
        <w:p w14:paraId="5884CB50" w14:textId="77777777" w:rsidR="000600DF" w:rsidRPr="00FC4508" w:rsidRDefault="000600DF" w:rsidP="008A72E5">
          <w:pPr>
            <w:jc w:val="center"/>
            <w:rPr>
              <w:b/>
              <w:color w:val="FFFFFF" w:themeColor="background1"/>
              <w:sz w:val="18"/>
              <w:szCs w:val="18"/>
            </w:rPr>
          </w:pPr>
          <w:r w:rsidRPr="00FC4508">
            <w:rPr>
              <w:b/>
              <w:color w:val="FFFFFF" w:themeColor="background1"/>
              <w:sz w:val="18"/>
              <w:szCs w:val="18"/>
            </w:rPr>
            <w:t xml:space="preserve">2. </w:t>
          </w:r>
          <w:r>
            <w:rPr>
              <w:b/>
              <w:color w:val="FFFFFF" w:themeColor="background1"/>
              <w:sz w:val="18"/>
              <w:szCs w:val="18"/>
            </w:rPr>
            <w:t>PROFESSIONAL AND BUSINESS LICENSING</w:t>
          </w:r>
        </w:p>
      </w:tc>
      <w:tc>
        <w:tcPr>
          <w:tcW w:w="2054" w:type="dxa"/>
          <w:tcBorders>
            <w:top w:val="single" w:sz="4" w:space="0" w:color="auto"/>
          </w:tcBorders>
          <w:shd w:val="clear" w:color="auto" w:fill="auto"/>
          <w:vAlign w:val="center"/>
        </w:tcPr>
        <w:p w14:paraId="7978AAE1" w14:textId="77777777" w:rsidR="000600DF" w:rsidRPr="004556EB" w:rsidRDefault="000600DF" w:rsidP="00E72598">
          <w:pPr>
            <w:jc w:val="center"/>
            <w:rPr>
              <w:b/>
              <w:color w:val="FFFFFF" w:themeColor="background1"/>
              <w:sz w:val="20"/>
              <w:szCs w:val="20"/>
            </w:rPr>
          </w:pPr>
        </w:p>
      </w:tc>
      <w:tc>
        <w:tcPr>
          <w:tcW w:w="2054" w:type="dxa"/>
          <w:shd w:val="clear" w:color="auto" w:fill="auto"/>
          <w:vAlign w:val="center"/>
        </w:tcPr>
        <w:p w14:paraId="25406C61" w14:textId="77777777" w:rsidR="000600DF" w:rsidRPr="00B36432" w:rsidRDefault="000600DF" w:rsidP="00E95BFC">
          <w:pPr>
            <w:rPr>
              <w:b/>
              <w:sz w:val="15"/>
              <w:szCs w:val="15"/>
            </w:rPr>
          </w:pPr>
        </w:p>
      </w:tc>
      <w:tc>
        <w:tcPr>
          <w:tcW w:w="2054" w:type="dxa"/>
          <w:shd w:val="clear" w:color="auto" w:fill="auto"/>
          <w:vAlign w:val="center"/>
        </w:tcPr>
        <w:p w14:paraId="338A9BC8" w14:textId="77777777" w:rsidR="000600DF" w:rsidRPr="00B36432" w:rsidRDefault="000600DF" w:rsidP="00E95BFC">
          <w:pPr>
            <w:rPr>
              <w:b/>
              <w:sz w:val="15"/>
              <w:szCs w:val="15"/>
            </w:rPr>
          </w:pPr>
        </w:p>
      </w:tc>
      <w:tc>
        <w:tcPr>
          <w:tcW w:w="2054" w:type="dxa"/>
          <w:shd w:val="clear" w:color="auto" w:fill="auto"/>
          <w:vAlign w:val="center"/>
        </w:tcPr>
        <w:p w14:paraId="678719A0" w14:textId="77777777" w:rsidR="000600DF" w:rsidRPr="00B36432" w:rsidRDefault="000600DF" w:rsidP="00E95BFC">
          <w:pPr>
            <w:rPr>
              <w:b/>
              <w:sz w:val="15"/>
              <w:szCs w:val="15"/>
            </w:rPr>
          </w:pPr>
        </w:p>
      </w:tc>
      <w:tc>
        <w:tcPr>
          <w:tcW w:w="2054" w:type="dxa"/>
          <w:shd w:val="clear" w:color="auto" w:fill="auto"/>
          <w:vAlign w:val="center"/>
        </w:tcPr>
        <w:p w14:paraId="44EF0463" w14:textId="77777777" w:rsidR="000600DF" w:rsidRPr="0066629E" w:rsidRDefault="000600DF" w:rsidP="00CB2273">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9</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235C35CB" w14:textId="77777777" w:rsidR="000600DF" w:rsidRPr="00EC464B" w:rsidRDefault="000600DF" w:rsidP="007D4C54">
    <w:pPr>
      <w:pStyle w:val="Footer"/>
      <w:rPr>
        <w:sz w:val="4"/>
        <w:szCs w:val="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8"/>
      <w:gridCol w:w="2057"/>
      <w:gridCol w:w="2057"/>
      <w:gridCol w:w="2057"/>
      <w:gridCol w:w="2057"/>
      <w:gridCol w:w="2057"/>
      <w:gridCol w:w="2057"/>
    </w:tblGrid>
    <w:tr w:rsidR="000600DF" w:rsidRPr="00B36432" w14:paraId="6D41262B" w14:textId="77777777" w:rsidTr="003658B7">
      <w:trPr>
        <w:trHeight w:val="540"/>
        <w:jc w:val="center"/>
      </w:trPr>
      <w:tc>
        <w:tcPr>
          <w:tcW w:w="2058" w:type="dxa"/>
          <w:shd w:val="clear" w:color="auto" w:fill="auto"/>
          <w:vAlign w:val="center"/>
        </w:tcPr>
        <w:p w14:paraId="436FCA67" w14:textId="77777777" w:rsidR="000600DF" w:rsidRPr="00B36432" w:rsidRDefault="000600DF" w:rsidP="00415DA5">
          <w:pPr>
            <w:rPr>
              <w:szCs w:val="22"/>
            </w:rPr>
          </w:pPr>
        </w:p>
      </w:tc>
      <w:tc>
        <w:tcPr>
          <w:tcW w:w="2058" w:type="dxa"/>
          <w:tcBorders>
            <w:top w:val="single" w:sz="6" w:space="0" w:color="auto"/>
          </w:tcBorders>
          <w:shd w:val="clear" w:color="auto" w:fill="FFFFFF"/>
          <w:vAlign w:val="center"/>
        </w:tcPr>
        <w:p w14:paraId="32B4AD6E" w14:textId="77777777" w:rsidR="000600DF" w:rsidRPr="00CE5667" w:rsidRDefault="000600DF" w:rsidP="00CE5667">
          <w:pPr>
            <w:jc w:val="center"/>
            <w:rPr>
              <w:color w:val="FFFFFF"/>
              <w:sz w:val="20"/>
              <w:szCs w:val="20"/>
            </w:rPr>
          </w:pPr>
        </w:p>
      </w:tc>
      <w:tc>
        <w:tcPr>
          <w:tcW w:w="2058" w:type="dxa"/>
          <w:tcBorders>
            <w:top w:val="single" w:sz="6" w:space="0" w:color="auto"/>
          </w:tcBorders>
          <w:shd w:val="clear" w:color="auto" w:fill="000000" w:themeFill="text1"/>
          <w:vAlign w:val="center"/>
        </w:tcPr>
        <w:p w14:paraId="586E30E6" w14:textId="77777777" w:rsidR="000600DF" w:rsidRPr="00EB5008" w:rsidRDefault="000600DF" w:rsidP="00E72598">
          <w:pPr>
            <w:jc w:val="center"/>
            <w:rPr>
              <w:b/>
              <w:color w:val="FFFFFF" w:themeColor="background1"/>
              <w:sz w:val="18"/>
              <w:szCs w:val="18"/>
            </w:rPr>
          </w:pPr>
          <w:r w:rsidRPr="00EB5008">
            <w:rPr>
              <w:b/>
              <w:color w:val="FFFFFF" w:themeColor="background1"/>
              <w:sz w:val="18"/>
              <w:szCs w:val="18"/>
            </w:rPr>
            <w:t>3. LEGACY RECORDS</w:t>
          </w:r>
        </w:p>
      </w:tc>
      <w:tc>
        <w:tcPr>
          <w:tcW w:w="2058" w:type="dxa"/>
          <w:tcBorders>
            <w:top w:val="single" w:sz="6" w:space="0" w:color="auto"/>
          </w:tcBorders>
          <w:shd w:val="clear" w:color="auto" w:fill="auto"/>
          <w:vAlign w:val="center"/>
        </w:tcPr>
        <w:p w14:paraId="1656BC87" w14:textId="77777777" w:rsidR="000600DF" w:rsidRPr="00A302B9" w:rsidRDefault="000600DF" w:rsidP="004556EB">
          <w:pPr>
            <w:jc w:val="center"/>
            <w:rPr>
              <w:b/>
              <w:color w:val="FFFFFF"/>
              <w:sz w:val="18"/>
              <w:szCs w:val="18"/>
            </w:rPr>
          </w:pPr>
        </w:p>
      </w:tc>
      <w:tc>
        <w:tcPr>
          <w:tcW w:w="2058" w:type="dxa"/>
          <w:shd w:val="clear" w:color="auto" w:fill="auto"/>
          <w:vAlign w:val="center"/>
        </w:tcPr>
        <w:p w14:paraId="188B39C6" w14:textId="77777777" w:rsidR="000600DF" w:rsidRPr="0045799C" w:rsidRDefault="000600DF" w:rsidP="004556EB">
          <w:pPr>
            <w:jc w:val="center"/>
            <w:rPr>
              <w:color w:val="FFFFFF" w:themeColor="background1"/>
              <w:sz w:val="18"/>
              <w:szCs w:val="18"/>
            </w:rPr>
          </w:pPr>
        </w:p>
      </w:tc>
      <w:tc>
        <w:tcPr>
          <w:tcW w:w="2058" w:type="dxa"/>
          <w:shd w:val="clear" w:color="auto" w:fill="auto"/>
          <w:vAlign w:val="center"/>
        </w:tcPr>
        <w:p w14:paraId="30341348" w14:textId="77777777" w:rsidR="000600DF" w:rsidRPr="00B7159C" w:rsidRDefault="000600DF" w:rsidP="005B5F42">
          <w:pPr>
            <w:jc w:val="center"/>
            <w:rPr>
              <w:color w:val="FFFFFF"/>
              <w:sz w:val="20"/>
              <w:szCs w:val="20"/>
            </w:rPr>
          </w:pPr>
        </w:p>
      </w:tc>
      <w:tc>
        <w:tcPr>
          <w:tcW w:w="2058" w:type="dxa"/>
          <w:shd w:val="clear" w:color="auto" w:fill="auto"/>
          <w:vAlign w:val="center"/>
        </w:tcPr>
        <w:p w14:paraId="58D48D64" w14:textId="77777777" w:rsidR="000600DF" w:rsidRPr="0066629E" w:rsidRDefault="000600DF" w:rsidP="00E40A6F">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10</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77622E96" w14:textId="77777777" w:rsidR="000600DF" w:rsidRPr="00EC464B" w:rsidRDefault="000600DF" w:rsidP="00EC464B">
    <w:pPr>
      <w:pStyle w:val="Footer"/>
      <w:rPr>
        <w:sz w:val="4"/>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600DF" w:rsidRPr="00B36432" w14:paraId="00870DF9" w14:textId="77777777" w:rsidTr="003658B7">
      <w:trPr>
        <w:trHeight w:val="540"/>
        <w:jc w:val="center"/>
      </w:trPr>
      <w:tc>
        <w:tcPr>
          <w:tcW w:w="2058" w:type="dxa"/>
          <w:tcBorders>
            <w:top w:val="single" w:sz="6" w:space="0" w:color="auto"/>
          </w:tcBorders>
          <w:shd w:val="clear" w:color="auto" w:fill="auto"/>
          <w:vAlign w:val="center"/>
        </w:tcPr>
        <w:p w14:paraId="45442DA3" w14:textId="77777777" w:rsidR="000600DF" w:rsidRPr="00F04148" w:rsidRDefault="000600DF" w:rsidP="00F04148">
          <w:pPr>
            <w:jc w:val="center"/>
            <w:rPr>
              <w:b/>
              <w:color w:val="FFFFFF"/>
              <w:sz w:val="18"/>
              <w:szCs w:val="18"/>
            </w:rPr>
          </w:pPr>
        </w:p>
      </w:tc>
      <w:tc>
        <w:tcPr>
          <w:tcW w:w="2059" w:type="dxa"/>
          <w:tcBorders>
            <w:top w:val="single" w:sz="6" w:space="0" w:color="auto"/>
          </w:tcBorders>
          <w:shd w:val="clear" w:color="auto" w:fill="auto"/>
          <w:vAlign w:val="center"/>
        </w:tcPr>
        <w:p w14:paraId="63978DD8" w14:textId="77777777" w:rsidR="000600DF" w:rsidRPr="0082620D" w:rsidRDefault="000600DF" w:rsidP="0082620D">
          <w:pPr>
            <w:jc w:val="center"/>
            <w:rPr>
              <w:b/>
              <w:color w:val="FFFFFF"/>
              <w:sz w:val="18"/>
              <w:szCs w:val="18"/>
            </w:rPr>
          </w:pPr>
        </w:p>
      </w:tc>
      <w:tc>
        <w:tcPr>
          <w:tcW w:w="2058" w:type="dxa"/>
          <w:shd w:val="clear" w:color="auto" w:fill="auto"/>
          <w:vAlign w:val="center"/>
        </w:tcPr>
        <w:p w14:paraId="48298A2F" w14:textId="77777777" w:rsidR="000600DF" w:rsidRPr="00B36432" w:rsidRDefault="000600DF" w:rsidP="00DB13A3">
          <w:pPr>
            <w:rPr>
              <w:szCs w:val="22"/>
            </w:rPr>
          </w:pPr>
        </w:p>
      </w:tc>
      <w:tc>
        <w:tcPr>
          <w:tcW w:w="2059" w:type="dxa"/>
          <w:tcBorders>
            <w:top w:val="single" w:sz="6" w:space="0" w:color="auto"/>
          </w:tcBorders>
          <w:shd w:val="clear" w:color="auto" w:fill="000000" w:themeFill="text1"/>
          <w:vAlign w:val="center"/>
        </w:tcPr>
        <w:p w14:paraId="7CA70A6E" w14:textId="77777777" w:rsidR="000600DF" w:rsidRPr="00EB5008" w:rsidRDefault="000600DF" w:rsidP="00DB13A3">
          <w:pPr>
            <w:jc w:val="center"/>
            <w:rPr>
              <w:b/>
              <w:color w:val="FFFFFF"/>
              <w:sz w:val="18"/>
              <w:szCs w:val="18"/>
            </w:rPr>
          </w:pPr>
          <w:r w:rsidRPr="00EB5008">
            <w:rPr>
              <w:b/>
              <w:color w:val="FFFFFF"/>
              <w:sz w:val="18"/>
              <w:szCs w:val="18"/>
            </w:rPr>
            <w:t>GLOSSARY</w:t>
          </w:r>
        </w:p>
      </w:tc>
      <w:tc>
        <w:tcPr>
          <w:tcW w:w="2058" w:type="dxa"/>
          <w:tcBorders>
            <w:top w:val="single" w:sz="6" w:space="0" w:color="000000"/>
          </w:tcBorders>
          <w:shd w:val="clear" w:color="auto" w:fill="FFFFFF"/>
          <w:vAlign w:val="center"/>
        </w:tcPr>
        <w:p w14:paraId="2F482A9A" w14:textId="77777777" w:rsidR="000600DF" w:rsidRPr="00A302B9" w:rsidRDefault="000600DF" w:rsidP="00EE7625">
          <w:pPr>
            <w:jc w:val="center"/>
            <w:rPr>
              <w:b/>
              <w:color w:val="FFFFFF"/>
              <w:sz w:val="18"/>
              <w:szCs w:val="18"/>
            </w:rPr>
          </w:pPr>
        </w:p>
      </w:tc>
      <w:tc>
        <w:tcPr>
          <w:tcW w:w="2059" w:type="dxa"/>
          <w:tcBorders>
            <w:top w:val="single" w:sz="6" w:space="0" w:color="000000"/>
          </w:tcBorders>
          <w:shd w:val="clear" w:color="auto" w:fill="FFFFFF"/>
          <w:vAlign w:val="center"/>
        </w:tcPr>
        <w:p w14:paraId="7E972D88" w14:textId="77777777" w:rsidR="000600DF" w:rsidRPr="00B36432" w:rsidRDefault="000600DF" w:rsidP="005B5F42">
          <w:pPr>
            <w:jc w:val="center"/>
            <w:rPr>
              <w:color w:val="auto"/>
              <w:szCs w:val="22"/>
            </w:rPr>
          </w:pPr>
        </w:p>
      </w:tc>
      <w:tc>
        <w:tcPr>
          <w:tcW w:w="2059" w:type="dxa"/>
          <w:shd w:val="clear" w:color="auto" w:fill="auto"/>
          <w:vAlign w:val="center"/>
        </w:tcPr>
        <w:p w14:paraId="08BAC793" w14:textId="77777777" w:rsidR="000600DF" w:rsidRPr="0066629E" w:rsidRDefault="000600DF" w:rsidP="00EB5008">
          <w:pPr>
            <w:jc w:val="right"/>
            <w:rPr>
              <w:sz w:val="20"/>
              <w:szCs w:val="20"/>
            </w:rPr>
          </w:pPr>
          <w:r w:rsidRPr="0066629E">
            <w:rPr>
              <w:rStyle w:val="PageNumber"/>
              <w:sz w:val="20"/>
              <w:szCs w:val="20"/>
            </w:rPr>
            <w:t xml:space="preserve">Page </w:t>
          </w:r>
          <w:r w:rsidRPr="0066629E">
            <w:rPr>
              <w:rStyle w:val="PageNumber"/>
              <w:sz w:val="20"/>
              <w:szCs w:val="20"/>
            </w:rPr>
            <w:fldChar w:fldCharType="begin"/>
          </w:r>
          <w:r w:rsidRPr="0066629E">
            <w:rPr>
              <w:rStyle w:val="PageNumber"/>
              <w:sz w:val="20"/>
              <w:szCs w:val="20"/>
            </w:rPr>
            <w:instrText xml:space="preserve"> PAGE </w:instrText>
          </w:r>
          <w:r w:rsidRPr="0066629E">
            <w:rPr>
              <w:rStyle w:val="PageNumber"/>
              <w:sz w:val="20"/>
              <w:szCs w:val="20"/>
            </w:rPr>
            <w:fldChar w:fldCharType="separate"/>
          </w:r>
          <w:r w:rsidR="0070471E">
            <w:rPr>
              <w:rStyle w:val="PageNumber"/>
              <w:noProof/>
              <w:sz w:val="20"/>
              <w:szCs w:val="20"/>
            </w:rPr>
            <w:t>13</w:t>
          </w:r>
          <w:r w:rsidRPr="0066629E">
            <w:rPr>
              <w:rStyle w:val="PageNumber"/>
              <w:sz w:val="20"/>
              <w:szCs w:val="20"/>
            </w:rPr>
            <w:fldChar w:fldCharType="end"/>
          </w:r>
          <w:r w:rsidRPr="0066629E">
            <w:rPr>
              <w:rStyle w:val="PageNumber"/>
              <w:sz w:val="20"/>
              <w:szCs w:val="20"/>
            </w:rPr>
            <w:t xml:space="preserve"> of </w:t>
          </w:r>
          <w:r w:rsidRPr="0066629E">
            <w:rPr>
              <w:rStyle w:val="PageNumber"/>
              <w:sz w:val="20"/>
              <w:szCs w:val="20"/>
            </w:rPr>
            <w:fldChar w:fldCharType="begin"/>
          </w:r>
          <w:r w:rsidRPr="0066629E">
            <w:rPr>
              <w:rStyle w:val="PageNumber"/>
              <w:sz w:val="20"/>
              <w:szCs w:val="20"/>
            </w:rPr>
            <w:instrText xml:space="preserve"> NUMPAGES </w:instrText>
          </w:r>
          <w:r w:rsidRPr="0066629E">
            <w:rPr>
              <w:rStyle w:val="PageNumber"/>
              <w:sz w:val="20"/>
              <w:szCs w:val="20"/>
            </w:rPr>
            <w:fldChar w:fldCharType="separate"/>
          </w:r>
          <w:r w:rsidR="0070471E">
            <w:rPr>
              <w:rStyle w:val="PageNumber"/>
              <w:noProof/>
              <w:sz w:val="20"/>
              <w:szCs w:val="20"/>
            </w:rPr>
            <w:t>16</w:t>
          </w:r>
          <w:r w:rsidRPr="0066629E">
            <w:rPr>
              <w:rStyle w:val="PageNumber"/>
              <w:sz w:val="20"/>
              <w:szCs w:val="20"/>
            </w:rPr>
            <w:fldChar w:fldCharType="end"/>
          </w:r>
        </w:p>
      </w:tc>
    </w:tr>
  </w:tbl>
  <w:p w14:paraId="582FCC71" w14:textId="77777777" w:rsidR="000600DF" w:rsidRPr="00EC464B" w:rsidRDefault="000600DF" w:rsidP="00EC464B">
    <w:pPr>
      <w:pStyle w:val="Footer"/>
      <w:rPr>
        <w:sz w:val="4"/>
        <w:szCs w:val="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600DF" w:rsidRPr="00B36432" w14:paraId="4C8E39F0" w14:textId="77777777" w:rsidTr="00AE1D98">
      <w:trPr>
        <w:trHeight w:val="540"/>
        <w:jc w:val="center"/>
      </w:trPr>
      <w:tc>
        <w:tcPr>
          <w:tcW w:w="2058" w:type="dxa"/>
          <w:tcBorders>
            <w:top w:val="single" w:sz="6" w:space="0" w:color="000000"/>
          </w:tcBorders>
          <w:shd w:val="clear" w:color="auto" w:fill="auto"/>
          <w:vAlign w:val="center"/>
        </w:tcPr>
        <w:p w14:paraId="146552CF" w14:textId="5399FB91" w:rsidR="000600DF" w:rsidRPr="00976836" w:rsidRDefault="000600DF" w:rsidP="00976836">
          <w:pPr>
            <w:jc w:val="center"/>
            <w:rPr>
              <w:b/>
              <w:color w:val="FFFFFF"/>
              <w:sz w:val="18"/>
              <w:szCs w:val="18"/>
            </w:rPr>
          </w:pPr>
        </w:p>
      </w:tc>
      <w:tc>
        <w:tcPr>
          <w:tcW w:w="2059" w:type="dxa"/>
          <w:tcBorders>
            <w:top w:val="single" w:sz="6" w:space="0" w:color="auto"/>
          </w:tcBorders>
          <w:shd w:val="clear" w:color="auto" w:fill="auto"/>
          <w:vAlign w:val="center"/>
        </w:tcPr>
        <w:p w14:paraId="0E2689B9" w14:textId="77777777" w:rsidR="000600DF" w:rsidRPr="00B36432" w:rsidRDefault="000600DF" w:rsidP="004556EB">
          <w:pPr>
            <w:jc w:val="center"/>
            <w:rPr>
              <w:szCs w:val="22"/>
            </w:rPr>
          </w:pPr>
        </w:p>
      </w:tc>
      <w:tc>
        <w:tcPr>
          <w:tcW w:w="2058" w:type="dxa"/>
          <w:tcBorders>
            <w:top w:val="single" w:sz="6" w:space="0" w:color="000000"/>
          </w:tcBorders>
          <w:shd w:val="clear" w:color="auto" w:fill="auto"/>
          <w:vAlign w:val="center"/>
        </w:tcPr>
        <w:p w14:paraId="777E2C5C" w14:textId="77777777" w:rsidR="000600DF" w:rsidRPr="00AE1D63" w:rsidRDefault="000600DF" w:rsidP="00AE1D63">
          <w:pPr>
            <w:jc w:val="center"/>
            <w:rPr>
              <w:color w:val="FFFFFF" w:themeColor="background1"/>
              <w:szCs w:val="22"/>
            </w:rPr>
          </w:pPr>
        </w:p>
      </w:tc>
      <w:tc>
        <w:tcPr>
          <w:tcW w:w="2059" w:type="dxa"/>
          <w:tcBorders>
            <w:top w:val="single" w:sz="6" w:space="0" w:color="000000"/>
          </w:tcBorders>
          <w:shd w:val="clear" w:color="auto" w:fill="auto"/>
          <w:vAlign w:val="center"/>
        </w:tcPr>
        <w:p w14:paraId="3E78C16E" w14:textId="77777777" w:rsidR="000600DF" w:rsidRPr="00A61A95" w:rsidRDefault="000600DF" w:rsidP="00EE7625">
          <w:pPr>
            <w:jc w:val="center"/>
            <w:rPr>
              <w:b/>
              <w:color w:val="FFFFFF"/>
              <w:sz w:val="18"/>
              <w:szCs w:val="18"/>
            </w:rPr>
          </w:pPr>
        </w:p>
      </w:tc>
      <w:tc>
        <w:tcPr>
          <w:tcW w:w="2058" w:type="dxa"/>
          <w:tcBorders>
            <w:top w:val="single" w:sz="6" w:space="0" w:color="000000"/>
          </w:tcBorders>
          <w:shd w:val="clear" w:color="auto" w:fill="000000" w:themeFill="text1"/>
          <w:vAlign w:val="center"/>
        </w:tcPr>
        <w:p w14:paraId="1856AB02" w14:textId="77777777" w:rsidR="000600DF" w:rsidRPr="00AE1D98" w:rsidRDefault="00AE1D98" w:rsidP="00EE7625">
          <w:pPr>
            <w:jc w:val="center"/>
            <w:rPr>
              <w:b/>
              <w:color w:val="FFFFFF"/>
              <w:sz w:val="18"/>
              <w:szCs w:val="18"/>
            </w:rPr>
          </w:pPr>
          <w:r w:rsidRPr="00AE1D98">
            <w:rPr>
              <w:b/>
              <w:color w:val="FFFFFF"/>
              <w:sz w:val="18"/>
              <w:szCs w:val="18"/>
            </w:rPr>
            <w:t>INDEX TO: ARCHIVAL /</w:t>
          </w:r>
        </w:p>
        <w:p w14:paraId="39A1641D" w14:textId="0DFB72D2" w:rsidR="00AE1D98" w:rsidRPr="00AE1D98" w:rsidRDefault="00AE1D98" w:rsidP="00EE7625">
          <w:pPr>
            <w:jc w:val="center"/>
            <w:rPr>
              <w:b/>
              <w:color w:val="FFFFFF"/>
              <w:sz w:val="18"/>
              <w:szCs w:val="18"/>
            </w:rPr>
          </w:pPr>
          <w:r w:rsidRPr="00AE1D98">
            <w:rPr>
              <w:b/>
              <w:color w:val="FFFFFF"/>
              <w:sz w:val="18"/>
              <w:szCs w:val="18"/>
            </w:rPr>
            <w:t>ESSENTIAL / DANS</w:t>
          </w:r>
        </w:p>
      </w:tc>
      <w:tc>
        <w:tcPr>
          <w:tcW w:w="2059" w:type="dxa"/>
          <w:shd w:val="clear" w:color="auto" w:fill="auto"/>
          <w:vAlign w:val="center"/>
        </w:tcPr>
        <w:p w14:paraId="7F8A8D7D" w14:textId="77777777" w:rsidR="000600DF" w:rsidRPr="00B36432" w:rsidRDefault="000600DF" w:rsidP="00EE7625">
          <w:pPr>
            <w:jc w:val="center"/>
            <w:rPr>
              <w:color w:val="auto"/>
              <w:szCs w:val="22"/>
            </w:rPr>
          </w:pPr>
        </w:p>
      </w:tc>
      <w:tc>
        <w:tcPr>
          <w:tcW w:w="2059" w:type="dxa"/>
          <w:shd w:val="clear" w:color="auto" w:fill="auto"/>
          <w:vAlign w:val="center"/>
        </w:tcPr>
        <w:p w14:paraId="0162F644" w14:textId="77777777" w:rsidR="000600DF" w:rsidRPr="00A675DA" w:rsidRDefault="000600DF"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0471E">
            <w:rPr>
              <w:rStyle w:val="PageNumber"/>
              <w:noProof/>
              <w:sz w:val="20"/>
              <w:szCs w:val="20"/>
            </w:rPr>
            <w:t>14</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0471E">
            <w:rPr>
              <w:rStyle w:val="PageNumber"/>
              <w:noProof/>
              <w:sz w:val="20"/>
              <w:szCs w:val="20"/>
            </w:rPr>
            <w:t>16</w:t>
          </w:r>
          <w:r w:rsidRPr="00A675DA">
            <w:rPr>
              <w:rStyle w:val="PageNumber"/>
              <w:sz w:val="20"/>
              <w:szCs w:val="20"/>
            </w:rPr>
            <w:fldChar w:fldCharType="end"/>
          </w:r>
        </w:p>
      </w:tc>
    </w:tr>
  </w:tbl>
  <w:p w14:paraId="07517E9D" w14:textId="4FEB3920" w:rsidR="000600DF" w:rsidRPr="00EC464B" w:rsidRDefault="000600DF" w:rsidP="00EC464B">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00" w:type="dxa"/>
      <w:jc w:val="center"/>
      <w:tblBorders>
        <w:top w:val="single" w:sz="6" w:space="0" w:color="auto"/>
      </w:tblBorders>
      <w:tblLayout w:type="fixed"/>
      <w:tblLook w:val="01E0" w:firstRow="1" w:lastRow="1" w:firstColumn="1" w:lastColumn="1" w:noHBand="0" w:noVBand="0"/>
    </w:tblPr>
    <w:tblGrid>
      <w:gridCol w:w="2056"/>
      <w:gridCol w:w="2057"/>
      <w:gridCol w:w="2056"/>
      <w:gridCol w:w="2058"/>
      <w:gridCol w:w="2057"/>
      <w:gridCol w:w="2058"/>
      <w:gridCol w:w="2058"/>
    </w:tblGrid>
    <w:tr w:rsidR="000600DF" w:rsidRPr="00B36432" w14:paraId="1BAD7E0E" w14:textId="77777777" w:rsidTr="00AE1D98">
      <w:trPr>
        <w:trHeight w:val="540"/>
        <w:jc w:val="center"/>
      </w:trPr>
      <w:tc>
        <w:tcPr>
          <w:tcW w:w="2058" w:type="dxa"/>
          <w:tcBorders>
            <w:top w:val="single" w:sz="6" w:space="0" w:color="000000"/>
          </w:tcBorders>
          <w:shd w:val="clear" w:color="auto" w:fill="FFFFFF"/>
          <w:vAlign w:val="center"/>
        </w:tcPr>
        <w:p w14:paraId="437FCC68" w14:textId="77777777" w:rsidR="000600DF" w:rsidRPr="00B36432" w:rsidRDefault="000600DF" w:rsidP="000977DE">
          <w:pPr>
            <w:rPr>
              <w:szCs w:val="22"/>
            </w:rPr>
          </w:pPr>
        </w:p>
      </w:tc>
      <w:tc>
        <w:tcPr>
          <w:tcW w:w="2059" w:type="dxa"/>
          <w:tcBorders>
            <w:top w:val="single" w:sz="6" w:space="0" w:color="auto"/>
          </w:tcBorders>
          <w:shd w:val="clear" w:color="auto" w:fill="auto"/>
          <w:vAlign w:val="center"/>
        </w:tcPr>
        <w:p w14:paraId="3B9830E8" w14:textId="6613B133" w:rsidR="000600DF" w:rsidRPr="00976836" w:rsidRDefault="000600DF" w:rsidP="00976836">
          <w:pPr>
            <w:jc w:val="center"/>
            <w:rPr>
              <w:b/>
              <w:color w:val="FFFFFF"/>
              <w:sz w:val="18"/>
              <w:szCs w:val="18"/>
            </w:rPr>
          </w:pPr>
        </w:p>
      </w:tc>
      <w:tc>
        <w:tcPr>
          <w:tcW w:w="2058" w:type="dxa"/>
          <w:tcBorders>
            <w:top w:val="single" w:sz="6" w:space="0" w:color="000000"/>
          </w:tcBorders>
          <w:shd w:val="clear" w:color="auto" w:fill="auto"/>
          <w:vAlign w:val="center"/>
        </w:tcPr>
        <w:p w14:paraId="58990534" w14:textId="77777777" w:rsidR="000600DF" w:rsidRPr="00AE1D63" w:rsidRDefault="000600DF" w:rsidP="000977DE">
          <w:pPr>
            <w:jc w:val="center"/>
            <w:rPr>
              <w:color w:val="FFFFFF" w:themeColor="background1"/>
              <w:szCs w:val="22"/>
            </w:rPr>
          </w:pPr>
        </w:p>
      </w:tc>
      <w:tc>
        <w:tcPr>
          <w:tcW w:w="2059" w:type="dxa"/>
          <w:tcBorders>
            <w:top w:val="single" w:sz="6" w:space="0" w:color="000000"/>
          </w:tcBorders>
          <w:shd w:val="clear" w:color="auto" w:fill="auto"/>
          <w:vAlign w:val="center"/>
        </w:tcPr>
        <w:p w14:paraId="01697C54" w14:textId="77777777" w:rsidR="000600DF" w:rsidRPr="00B36432" w:rsidRDefault="000600DF" w:rsidP="000977DE">
          <w:pPr>
            <w:jc w:val="center"/>
            <w:rPr>
              <w:szCs w:val="22"/>
            </w:rPr>
          </w:pPr>
        </w:p>
      </w:tc>
      <w:tc>
        <w:tcPr>
          <w:tcW w:w="2058" w:type="dxa"/>
          <w:tcBorders>
            <w:top w:val="single" w:sz="6" w:space="0" w:color="000000"/>
          </w:tcBorders>
          <w:shd w:val="clear" w:color="auto" w:fill="auto"/>
          <w:vAlign w:val="center"/>
        </w:tcPr>
        <w:p w14:paraId="46D34D3A" w14:textId="77777777" w:rsidR="000600DF" w:rsidRPr="00A61A95" w:rsidRDefault="000600DF" w:rsidP="00A61A95">
          <w:pPr>
            <w:jc w:val="center"/>
            <w:rPr>
              <w:b/>
              <w:color w:val="FFFFFF"/>
              <w:sz w:val="18"/>
              <w:szCs w:val="18"/>
            </w:rPr>
          </w:pPr>
        </w:p>
      </w:tc>
      <w:tc>
        <w:tcPr>
          <w:tcW w:w="2059" w:type="dxa"/>
          <w:shd w:val="clear" w:color="auto" w:fill="000000" w:themeFill="text1"/>
          <w:vAlign w:val="center"/>
        </w:tcPr>
        <w:p w14:paraId="3D911F6D" w14:textId="77777777" w:rsidR="000600DF" w:rsidRPr="00AE1D98" w:rsidRDefault="00AE1D98" w:rsidP="000977DE">
          <w:pPr>
            <w:jc w:val="center"/>
            <w:rPr>
              <w:b/>
              <w:color w:val="FFFFFF"/>
              <w:sz w:val="18"/>
              <w:szCs w:val="18"/>
            </w:rPr>
          </w:pPr>
          <w:r w:rsidRPr="00AE1D98">
            <w:rPr>
              <w:b/>
              <w:color w:val="FFFFFF"/>
              <w:sz w:val="18"/>
              <w:szCs w:val="18"/>
            </w:rPr>
            <w:t>INDEX TO:</w:t>
          </w:r>
        </w:p>
        <w:p w14:paraId="33467214" w14:textId="62304AC4" w:rsidR="00AE1D98" w:rsidRPr="00AE1D98" w:rsidRDefault="00AE1D98" w:rsidP="000977DE">
          <w:pPr>
            <w:jc w:val="center"/>
            <w:rPr>
              <w:b/>
              <w:color w:val="FFFFFF"/>
              <w:sz w:val="18"/>
              <w:szCs w:val="18"/>
            </w:rPr>
          </w:pPr>
          <w:r w:rsidRPr="00AE1D98">
            <w:rPr>
              <w:b/>
              <w:color w:val="FFFFFF"/>
              <w:sz w:val="18"/>
              <w:szCs w:val="18"/>
            </w:rPr>
            <w:t>SUBJECTS</w:t>
          </w:r>
        </w:p>
      </w:tc>
      <w:tc>
        <w:tcPr>
          <w:tcW w:w="2059" w:type="dxa"/>
          <w:shd w:val="clear" w:color="auto" w:fill="auto"/>
          <w:vAlign w:val="center"/>
        </w:tcPr>
        <w:p w14:paraId="30933D90" w14:textId="77777777" w:rsidR="000600DF" w:rsidRPr="00A675DA" w:rsidRDefault="000600DF" w:rsidP="00976836">
          <w:pPr>
            <w:jc w:val="right"/>
            <w:rPr>
              <w:sz w:val="20"/>
              <w:szCs w:val="20"/>
            </w:rPr>
          </w:pPr>
          <w:r w:rsidRPr="00A675DA">
            <w:rPr>
              <w:rStyle w:val="PageNumber"/>
              <w:sz w:val="20"/>
              <w:szCs w:val="20"/>
            </w:rPr>
            <w:t xml:space="preserve">Page </w:t>
          </w:r>
          <w:r w:rsidRPr="00A675DA">
            <w:rPr>
              <w:rStyle w:val="PageNumber"/>
              <w:sz w:val="20"/>
              <w:szCs w:val="20"/>
            </w:rPr>
            <w:fldChar w:fldCharType="begin"/>
          </w:r>
          <w:r w:rsidRPr="00A675DA">
            <w:rPr>
              <w:rStyle w:val="PageNumber"/>
              <w:sz w:val="20"/>
              <w:szCs w:val="20"/>
            </w:rPr>
            <w:instrText xml:space="preserve"> PAGE </w:instrText>
          </w:r>
          <w:r w:rsidRPr="00A675DA">
            <w:rPr>
              <w:rStyle w:val="PageNumber"/>
              <w:sz w:val="20"/>
              <w:szCs w:val="20"/>
            </w:rPr>
            <w:fldChar w:fldCharType="separate"/>
          </w:r>
          <w:r w:rsidR="0070471E">
            <w:rPr>
              <w:rStyle w:val="PageNumber"/>
              <w:noProof/>
              <w:sz w:val="20"/>
              <w:szCs w:val="20"/>
            </w:rPr>
            <w:t>16</w:t>
          </w:r>
          <w:r w:rsidRPr="00A675DA">
            <w:rPr>
              <w:rStyle w:val="PageNumber"/>
              <w:sz w:val="20"/>
              <w:szCs w:val="20"/>
            </w:rPr>
            <w:fldChar w:fldCharType="end"/>
          </w:r>
          <w:r w:rsidRPr="00A675DA">
            <w:rPr>
              <w:rStyle w:val="PageNumber"/>
              <w:sz w:val="20"/>
              <w:szCs w:val="20"/>
            </w:rPr>
            <w:t xml:space="preserve"> of </w:t>
          </w:r>
          <w:r w:rsidRPr="00A675DA">
            <w:rPr>
              <w:rStyle w:val="PageNumber"/>
              <w:sz w:val="20"/>
              <w:szCs w:val="20"/>
            </w:rPr>
            <w:fldChar w:fldCharType="begin"/>
          </w:r>
          <w:r w:rsidRPr="00A675DA">
            <w:rPr>
              <w:rStyle w:val="PageNumber"/>
              <w:sz w:val="20"/>
              <w:szCs w:val="20"/>
            </w:rPr>
            <w:instrText xml:space="preserve"> NUMPAGES </w:instrText>
          </w:r>
          <w:r w:rsidRPr="00A675DA">
            <w:rPr>
              <w:rStyle w:val="PageNumber"/>
              <w:sz w:val="20"/>
              <w:szCs w:val="20"/>
            </w:rPr>
            <w:fldChar w:fldCharType="separate"/>
          </w:r>
          <w:r w:rsidR="0070471E">
            <w:rPr>
              <w:rStyle w:val="PageNumber"/>
              <w:noProof/>
              <w:sz w:val="20"/>
              <w:szCs w:val="20"/>
            </w:rPr>
            <w:t>16</w:t>
          </w:r>
          <w:r w:rsidRPr="00A675DA">
            <w:rPr>
              <w:rStyle w:val="PageNumber"/>
              <w:sz w:val="20"/>
              <w:szCs w:val="20"/>
            </w:rPr>
            <w:fldChar w:fldCharType="end"/>
          </w:r>
        </w:p>
      </w:tc>
    </w:tr>
  </w:tbl>
  <w:p w14:paraId="69C99029" w14:textId="036F5C30" w:rsidR="000600DF" w:rsidRPr="00EC464B" w:rsidRDefault="000600DF" w:rsidP="00EC464B">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011A5" w14:textId="77777777" w:rsidR="00CD693A" w:rsidRDefault="00CD693A" w:rsidP="000D39EA">
      <w:r>
        <w:separator/>
      </w:r>
    </w:p>
    <w:p w14:paraId="35E19CF7" w14:textId="77777777" w:rsidR="00CD693A" w:rsidRDefault="00CD693A"/>
  </w:footnote>
  <w:footnote w:type="continuationSeparator" w:id="0">
    <w:p w14:paraId="2526DA2C" w14:textId="77777777" w:rsidR="00CD693A" w:rsidRDefault="00CD693A" w:rsidP="000D39EA">
      <w:r>
        <w:continuationSeparator/>
      </w:r>
    </w:p>
    <w:p w14:paraId="5E8C7E95" w14:textId="77777777" w:rsidR="00CD693A" w:rsidRDefault="00CD69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410" w:type="dxa"/>
      <w:jc w:val="center"/>
      <w:tblBorders>
        <w:top w:val="single" w:sz="18" w:space="0" w:color="auto"/>
        <w:bottom w:val="single" w:sz="18" w:space="0" w:color="auto"/>
      </w:tblBorders>
      <w:tblLayout w:type="fixed"/>
      <w:tblCellMar>
        <w:left w:w="115" w:type="dxa"/>
        <w:right w:w="115" w:type="dxa"/>
      </w:tblCellMar>
      <w:tblLook w:val="0000" w:firstRow="0" w:lastRow="0" w:firstColumn="0" w:lastColumn="0" w:noHBand="0" w:noVBand="0"/>
    </w:tblPr>
    <w:tblGrid>
      <w:gridCol w:w="3240"/>
      <w:gridCol w:w="3425"/>
      <w:gridCol w:w="7745"/>
    </w:tblGrid>
    <w:tr w:rsidR="00AE1D98" w:rsidRPr="00B36432" w14:paraId="49D592CA" w14:textId="77777777" w:rsidTr="007F0D00">
      <w:trPr>
        <w:jc w:val="center"/>
      </w:trPr>
      <w:tc>
        <w:tcPr>
          <w:tcW w:w="3240" w:type="dxa"/>
          <w:vAlign w:val="bottom"/>
        </w:tcPr>
        <w:p w14:paraId="033AD91F" w14:textId="77777777" w:rsidR="00AE1D98" w:rsidRPr="00B36432" w:rsidRDefault="00AE1D98" w:rsidP="00AE1D98">
          <w:pPr>
            <w:pStyle w:val="Header"/>
            <w:rPr>
              <w:rFonts w:ascii="Garamond" w:hAnsi="Garamond"/>
              <w:b/>
              <w:sz w:val="24"/>
              <w:szCs w:val="24"/>
            </w:rPr>
          </w:pPr>
          <w:r>
            <w:rPr>
              <w:rFonts w:ascii="Garamond" w:hAnsi="Garamond"/>
              <w:b/>
              <w:noProof/>
              <w:sz w:val="20"/>
              <w:szCs w:val="20"/>
            </w:rPr>
            <w:drawing>
              <wp:anchor distT="0" distB="0" distL="91440" distR="91440" simplePos="0" relativeHeight="251659264" behindDoc="1" locked="0" layoutInCell="1" allowOverlap="1" wp14:anchorId="216D263A" wp14:editId="7360468D">
                <wp:simplePos x="0" y="0"/>
                <wp:positionH relativeFrom="column">
                  <wp:posOffset>-1500596</wp:posOffset>
                </wp:positionH>
                <wp:positionV relativeFrom="paragraph">
                  <wp:posOffset>-272</wp:posOffset>
                </wp:positionV>
                <wp:extent cx="1390469" cy="687977"/>
                <wp:effectExtent l="19050" t="0" r="181" b="0"/>
                <wp:wrapThrough wrapText="bothSides">
                  <wp:wrapPolygon edited="0">
                    <wp:start x="-296" y="0"/>
                    <wp:lineTo x="-296" y="20934"/>
                    <wp:lineTo x="21603" y="20934"/>
                    <wp:lineTo x="21603" y="0"/>
                    <wp:lineTo x="-296" y="0"/>
                  </wp:wrapPolygon>
                </wp:wrapThrough>
                <wp:docPr id="1" name="Picture 0" descr="OSOS-archi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OS-archives.jpg"/>
                        <pic:cNvPicPr/>
                      </pic:nvPicPr>
                      <pic:blipFill>
                        <a:blip r:embed="rId1"/>
                        <a:stretch>
                          <a:fillRect/>
                        </a:stretch>
                      </pic:blipFill>
                      <pic:spPr>
                        <a:xfrm>
                          <a:off x="0" y="0"/>
                          <a:ext cx="1390469" cy="687977"/>
                        </a:xfrm>
                        <a:prstGeom prst="rect">
                          <a:avLst/>
                        </a:prstGeom>
                      </pic:spPr>
                    </pic:pic>
                  </a:graphicData>
                </a:graphic>
              </wp:anchor>
            </w:drawing>
          </w:r>
          <w:r>
            <w:rPr>
              <w:b/>
              <w:i/>
              <w:sz w:val="20"/>
            </w:rPr>
            <w:t xml:space="preserve"> </w:t>
          </w:r>
        </w:p>
      </w:tc>
      <w:tc>
        <w:tcPr>
          <w:tcW w:w="3425" w:type="dxa"/>
          <w:vAlign w:val="center"/>
        </w:tcPr>
        <w:p w14:paraId="03A838E8" w14:textId="6D8EB0F0" w:rsidR="00AE1D98" w:rsidRPr="00AE1D98" w:rsidRDefault="00AE1D98" w:rsidP="00AE1D98">
          <w:pPr>
            <w:pStyle w:val="Header"/>
            <w:tabs>
              <w:tab w:val="clear" w:pos="4680"/>
              <w:tab w:val="clear" w:pos="9360"/>
              <w:tab w:val="right" w:pos="13230"/>
            </w:tabs>
            <w:jc w:val="center"/>
            <w:rPr>
              <w:b/>
              <w:caps/>
              <w:outline/>
              <w:color w:val="FF0000"/>
              <w:sz w:val="84"/>
              <w:szCs w:val="84"/>
              <w14:textOutline w14:w="9525" w14:cap="flat" w14:cmpd="sng" w14:algn="ctr">
                <w14:solidFill>
                  <w14:srgbClr w14:val="FF0000"/>
                </w14:solidFill>
                <w14:prstDash w14:val="solid"/>
                <w14:round/>
              </w14:textOutline>
              <w14:textFill>
                <w14:noFill/>
              </w14:textFill>
            </w:rPr>
          </w:pPr>
        </w:p>
      </w:tc>
      <w:tc>
        <w:tcPr>
          <w:tcW w:w="7745" w:type="dxa"/>
          <w:vAlign w:val="center"/>
        </w:tcPr>
        <w:p w14:paraId="4D73EBCA" w14:textId="77777777" w:rsidR="00AE1D98" w:rsidRDefault="00AE1D98" w:rsidP="00AE1D98">
          <w:pPr>
            <w:pStyle w:val="Header"/>
            <w:tabs>
              <w:tab w:val="clear" w:pos="4680"/>
              <w:tab w:val="clear" w:pos="9360"/>
              <w:tab w:val="right" w:pos="13230"/>
            </w:tabs>
            <w:jc w:val="right"/>
            <w:rPr>
              <w:b/>
              <w:i/>
              <w:color w:val="auto"/>
              <w:sz w:val="24"/>
              <w:szCs w:val="24"/>
            </w:rPr>
          </w:pPr>
          <w:r>
            <w:rPr>
              <w:b/>
              <w:i/>
              <w:color w:val="auto"/>
              <w:sz w:val="24"/>
              <w:szCs w:val="24"/>
            </w:rPr>
            <w:t>Board of Registration for Professional Engineers and</w:t>
          </w:r>
        </w:p>
        <w:p w14:paraId="679BCA10" w14:textId="27CBB88E" w:rsidR="00AE1D98" w:rsidRDefault="00AE1D98" w:rsidP="00AE1D98">
          <w:pPr>
            <w:pStyle w:val="Header"/>
            <w:tabs>
              <w:tab w:val="clear" w:pos="4680"/>
              <w:tab w:val="clear" w:pos="9360"/>
              <w:tab w:val="right" w:pos="13230"/>
            </w:tabs>
            <w:jc w:val="right"/>
            <w:rPr>
              <w:b/>
              <w:i/>
              <w:szCs w:val="22"/>
            </w:rPr>
          </w:pPr>
          <w:r>
            <w:rPr>
              <w:b/>
              <w:i/>
              <w:color w:val="auto"/>
              <w:sz w:val="24"/>
              <w:szCs w:val="24"/>
            </w:rPr>
            <w:t>Land Surveyors</w:t>
          </w:r>
          <w:r w:rsidRPr="004A1959">
            <w:rPr>
              <w:b/>
              <w:i/>
              <w:sz w:val="24"/>
              <w:szCs w:val="24"/>
            </w:rPr>
            <w:t xml:space="preserve"> Records Retention Schedule</w:t>
          </w:r>
        </w:p>
        <w:p w14:paraId="5EA3B7F8" w14:textId="55962B05" w:rsidR="00AE1D98" w:rsidRPr="003D7DEB" w:rsidRDefault="00AE1D98" w:rsidP="00805DE8">
          <w:pPr>
            <w:pStyle w:val="Header"/>
            <w:tabs>
              <w:tab w:val="clear" w:pos="4680"/>
              <w:tab w:val="clear" w:pos="9360"/>
              <w:tab w:val="right" w:pos="13230"/>
            </w:tabs>
            <w:jc w:val="right"/>
            <w:rPr>
              <w:b/>
              <w:i/>
              <w:color w:val="auto"/>
              <w:szCs w:val="22"/>
            </w:rPr>
          </w:pPr>
          <w:r>
            <w:rPr>
              <w:b/>
              <w:i/>
              <w:szCs w:val="22"/>
            </w:rPr>
            <w:t>Version 1.0</w:t>
          </w:r>
          <w:r w:rsidRPr="00825EFE">
            <w:rPr>
              <w:b/>
              <w:i/>
              <w:szCs w:val="22"/>
            </w:rPr>
            <w:t xml:space="preserve"> </w:t>
          </w:r>
          <w:r w:rsidRPr="00825EFE">
            <w:rPr>
              <w:b/>
              <w:i/>
              <w:color w:val="auto"/>
              <w:szCs w:val="22"/>
            </w:rPr>
            <w:t>(</w:t>
          </w:r>
          <w:r>
            <w:rPr>
              <w:b/>
              <w:i/>
              <w:color w:val="auto"/>
              <w:szCs w:val="22"/>
            </w:rPr>
            <w:t>August 2020</w:t>
          </w:r>
          <w:r w:rsidRPr="00825EFE">
            <w:rPr>
              <w:b/>
              <w:i/>
              <w:color w:val="auto"/>
              <w:szCs w:val="22"/>
            </w:rPr>
            <w:t>)</w:t>
          </w:r>
        </w:p>
      </w:tc>
    </w:tr>
  </w:tbl>
  <w:p w14:paraId="7A5BFF73" w14:textId="732973CE" w:rsidR="000600DF" w:rsidRPr="00C82FD6" w:rsidRDefault="000600DF">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6E6E"/>
    <w:multiLevelType w:val="hybridMultilevel"/>
    <w:tmpl w:val="923E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7EA1"/>
    <w:multiLevelType w:val="hybridMultilevel"/>
    <w:tmpl w:val="0CF44D3C"/>
    <w:lvl w:ilvl="0" w:tplc="C3F2A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6455D"/>
    <w:multiLevelType w:val="hybridMultilevel"/>
    <w:tmpl w:val="9800E228"/>
    <w:name w:val="*-Activitiy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9E2AD1"/>
    <w:multiLevelType w:val="multilevel"/>
    <w:tmpl w:val="BF62AAE0"/>
    <w:lvl w:ilvl="0">
      <w:start w:val="1"/>
      <w:numFmt w:val="decimal"/>
      <w:pStyle w:val="Functions"/>
      <w:lvlText w:val="%1."/>
      <w:lvlJc w:val="left"/>
      <w:pPr>
        <w:tabs>
          <w:tab w:val="num" w:pos="720"/>
        </w:tabs>
        <w:ind w:left="792" w:hanging="792"/>
      </w:pPr>
      <w:rPr>
        <w:rFonts w:ascii="Calibri" w:hAnsi="Calibri" w:hint="default"/>
        <w:b/>
        <w:sz w:val="32"/>
      </w:rPr>
    </w:lvl>
    <w:lvl w:ilvl="1">
      <w:start w:val="1"/>
      <w:numFmt w:val="decimal"/>
      <w:pStyle w:val="Activties"/>
      <w:lvlText w:val="%1.%2"/>
      <w:lvlJc w:val="left"/>
      <w:pPr>
        <w:tabs>
          <w:tab w:val="num" w:pos="720"/>
        </w:tabs>
        <w:ind w:left="0" w:firstLine="0"/>
      </w:pPr>
      <w:rPr>
        <w:rFonts w:ascii="Calibri" w:hAnsi="Calibri" w:hint="default"/>
        <w:b/>
        <w:sz w:val="28"/>
      </w:rPr>
    </w:lvl>
    <w:lvl w:ilvl="2">
      <w:start w:val="1"/>
      <w:numFmt w:val="decimal"/>
      <w:pStyle w:val="ItemNo"/>
      <w:suff w:val="space"/>
      <w:lvlText w:val="%1.%2.%3"/>
      <w:lvlJc w:val="left"/>
      <w:pPr>
        <w:ind w:left="0" w:firstLine="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
      <w:lvlJc w:val="left"/>
      <w:pPr>
        <w:tabs>
          <w:tab w:val="num" w:pos="0"/>
        </w:tabs>
        <w:ind w:left="0" w:firstLine="0"/>
      </w:pPr>
      <w:rPr>
        <w:rFonts w:hint="default"/>
      </w:rPr>
    </w:lvl>
    <w:lvl w:ilvl="4">
      <w:start w:val="1"/>
      <w:numFmt w:val="decimal"/>
      <w:lvlText w:val="%1.%2.%3.%4.%5."/>
      <w:lvlJc w:val="left"/>
      <w:pPr>
        <w:tabs>
          <w:tab w:val="num" w:pos="3600"/>
        </w:tabs>
        <w:ind w:left="3672" w:hanging="792"/>
      </w:pPr>
      <w:rPr>
        <w:rFonts w:hint="default"/>
      </w:rPr>
    </w:lvl>
    <w:lvl w:ilvl="5">
      <w:start w:val="1"/>
      <w:numFmt w:val="decimal"/>
      <w:lvlText w:val="%1.%2.%3.%4.%5.%6."/>
      <w:lvlJc w:val="left"/>
      <w:pPr>
        <w:tabs>
          <w:tab w:val="num" w:pos="4320"/>
        </w:tabs>
        <w:ind w:left="4392" w:hanging="792"/>
      </w:pPr>
      <w:rPr>
        <w:rFonts w:hint="default"/>
      </w:rPr>
    </w:lvl>
    <w:lvl w:ilvl="6">
      <w:start w:val="1"/>
      <w:numFmt w:val="decimal"/>
      <w:lvlText w:val="%1.%2.%3.%4.%5.%6.%7."/>
      <w:lvlJc w:val="left"/>
      <w:pPr>
        <w:tabs>
          <w:tab w:val="num" w:pos="5040"/>
        </w:tabs>
        <w:ind w:left="5112" w:hanging="792"/>
      </w:pPr>
      <w:rPr>
        <w:rFonts w:hint="default"/>
      </w:rPr>
    </w:lvl>
    <w:lvl w:ilvl="7">
      <w:start w:val="1"/>
      <w:numFmt w:val="decimal"/>
      <w:lvlText w:val="%1.%2.%3.%4.%5.%6.%7.%8."/>
      <w:lvlJc w:val="left"/>
      <w:pPr>
        <w:tabs>
          <w:tab w:val="num" w:pos="5760"/>
        </w:tabs>
        <w:ind w:left="5832" w:hanging="792"/>
      </w:pPr>
      <w:rPr>
        <w:rFonts w:hint="default"/>
      </w:rPr>
    </w:lvl>
    <w:lvl w:ilvl="8">
      <w:start w:val="1"/>
      <w:numFmt w:val="decimal"/>
      <w:lvlText w:val="%1.%2.%3.%4.%5.%6.%7.%8.%9."/>
      <w:lvlJc w:val="left"/>
      <w:pPr>
        <w:tabs>
          <w:tab w:val="num" w:pos="6480"/>
        </w:tabs>
        <w:ind w:left="6552" w:hanging="792"/>
      </w:pPr>
      <w:rPr>
        <w:rFonts w:hint="default"/>
      </w:rPr>
    </w:lvl>
  </w:abstractNum>
  <w:abstractNum w:abstractNumId="4" w15:restartNumberingAfterBreak="0">
    <w:nsid w:val="1525713F"/>
    <w:multiLevelType w:val="hybridMultilevel"/>
    <w:tmpl w:val="BDE6A7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E06DDA"/>
    <w:multiLevelType w:val="hybridMultilevel"/>
    <w:tmpl w:val="34D65BB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 w15:restartNumberingAfterBreak="0">
    <w:nsid w:val="19283E16"/>
    <w:multiLevelType w:val="hybridMultilevel"/>
    <w:tmpl w:val="1512D16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1ACF1B91"/>
    <w:multiLevelType w:val="hybridMultilevel"/>
    <w:tmpl w:val="5F28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592B19"/>
    <w:multiLevelType w:val="hybridMultilevel"/>
    <w:tmpl w:val="4114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319B"/>
    <w:multiLevelType w:val="hybridMultilevel"/>
    <w:tmpl w:val="9AB8F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D23A1F"/>
    <w:multiLevelType w:val="hybridMultilevel"/>
    <w:tmpl w:val="0AE41AA4"/>
    <w:lvl w:ilvl="0" w:tplc="780C0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534"/>
    <w:multiLevelType w:val="hybridMultilevel"/>
    <w:tmpl w:val="23D6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35282"/>
    <w:multiLevelType w:val="hybridMultilevel"/>
    <w:tmpl w:val="3C865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B5C91"/>
    <w:multiLevelType w:val="hybridMultilevel"/>
    <w:tmpl w:val="044A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412F0"/>
    <w:multiLevelType w:val="hybridMultilevel"/>
    <w:tmpl w:val="19BEF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F44423"/>
    <w:multiLevelType w:val="hybridMultilevel"/>
    <w:tmpl w:val="45925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434837"/>
    <w:multiLevelType w:val="hybridMultilevel"/>
    <w:tmpl w:val="310299A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7" w15:restartNumberingAfterBreak="0">
    <w:nsid w:val="60446665"/>
    <w:multiLevelType w:val="hybridMultilevel"/>
    <w:tmpl w:val="FF7A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867F8A"/>
    <w:multiLevelType w:val="hybridMultilevel"/>
    <w:tmpl w:val="47A0259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69900D72"/>
    <w:multiLevelType w:val="hybridMultilevel"/>
    <w:tmpl w:val="F028B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A12154"/>
    <w:multiLevelType w:val="hybridMultilevel"/>
    <w:tmpl w:val="A290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C12F8"/>
    <w:multiLevelType w:val="hybridMultilevel"/>
    <w:tmpl w:val="C3A88994"/>
    <w:lvl w:ilvl="0" w:tplc="7D7EDB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F3ADB"/>
    <w:multiLevelType w:val="hybridMultilevel"/>
    <w:tmpl w:val="39CE0B66"/>
    <w:name w:val="*-Activitiy22"/>
    <w:lvl w:ilvl="0" w:tplc="77E06FDA">
      <w:start w:val="1"/>
      <w:numFmt w:val="bullet"/>
      <w:lvlText w:val=""/>
      <w:lvlJc w:val="left"/>
      <w:pPr>
        <w:tabs>
          <w:tab w:val="num" w:pos="360"/>
        </w:tabs>
        <w:ind w:left="360" w:hanging="360"/>
      </w:pPr>
      <w:rPr>
        <w:rFonts w:ascii="Symbol" w:hAnsi="Symbol" w:hint="default"/>
      </w:rPr>
    </w:lvl>
    <w:lvl w:ilvl="1" w:tplc="6080A904" w:tentative="1">
      <w:start w:val="1"/>
      <w:numFmt w:val="bullet"/>
      <w:lvlText w:val="o"/>
      <w:lvlJc w:val="left"/>
      <w:pPr>
        <w:tabs>
          <w:tab w:val="num" w:pos="1080"/>
        </w:tabs>
        <w:ind w:left="1080" w:hanging="360"/>
      </w:pPr>
      <w:rPr>
        <w:rFonts w:ascii="Courier New" w:hAnsi="Courier New" w:cs="Courier New" w:hint="default"/>
      </w:rPr>
    </w:lvl>
    <w:lvl w:ilvl="2" w:tplc="A1ACDE7C" w:tentative="1">
      <w:start w:val="1"/>
      <w:numFmt w:val="bullet"/>
      <w:lvlText w:val=""/>
      <w:lvlJc w:val="left"/>
      <w:pPr>
        <w:tabs>
          <w:tab w:val="num" w:pos="1800"/>
        </w:tabs>
        <w:ind w:left="1800" w:hanging="360"/>
      </w:pPr>
      <w:rPr>
        <w:rFonts w:ascii="Wingdings" w:hAnsi="Wingdings" w:hint="default"/>
      </w:rPr>
    </w:lvl>
    <w:lvl w:ilvl="3" w:tplc="00562F62" w:tentative="1">
      <w:start w:val="1"/>
      <w:numFmt w:val="bullet"/>
      <w:lvlText w:val=""/>
      <w:lvlJc w:val="left"/>
      <w:pPr>
        <w:tabs>
          <w:tab w:val="num" w:pos="2520"/>
        </w:tabs>
        <w:ind w:left="2520" w:hanging="360"/>
      </w:pPr>
      <w:rPr>
        <w:rFonts w:ascii="Symbol" w:hAnsi="Symbol" w:hint="default"/>
      </w:rPr>
    </w:lvl>
    <w:lvl w:ilvl="4" w:tplc="11A67E64" w:tentative="1">
      <w:start w:val="1"/>
      <w:numFmt w:val="bullet"/>
      <w:lvlText w:val="o"/>
      <w:lvlJc w:val="left"/>
      <w:pPr>
        <w:tabs>
          <w:tab w:val="num" w:pos="3240"/>
        </w:tabs>
        <w:ind w:left="3240" w:hanging="360"/>
      </w:pPr>
      <w:rPr>
        <w:rFonts w:ascii="Courier New" w:hAnsi="Courier New" w:cs="Courier New" w:hint="default"/>
      </w:rPr>
    </w:lvl>
    <w:lvl w:ilvl="5" w:tplc="27881494" w:tentative="1">
      <w:start w:val="1"/>
      <w:numFmt w:val="bullet"/>
      <w:lvlText w:val=""/>
      <w:lvlJc w:val="left"/>
      <w:pPr>
        <w:tabs>
          <w:tab w:val="num" w:pos="3960"/>
        </w:tabs>
        <w:ind w:left="3960" w:hanging="360"/>
      </w:pPr>
      <w:rPr>
        <w:rFonts w:ascii="Wingdings" w:hAnsi="Wingdings" w:hint="default"/>
      </w:rPr>
    </w:lvl>
    <w:lvl w:ilvl="6" w:tplc="F646992C" w:tentative="1">
      <w:start w:val="1"/>
      <w:numFmt w:val="bullet"/>
      <w:lvlText w:val=""/>
      <w:lvlJc w:val="left"/>
      <w:pPr>
        <w:tabs>
          <w:tab w:val="num" w:pos="4680"/>
        </w:tabs>
        <w:ind w:left="4680" w:hanging="360"/>
      </w:pPr>
      <w:rPr>
        <w:rFonts w:ascii="Symbol" w:hAnsi="Symbol" w:hint="default"/>
      </w:rPr>
    </w:lvl>
    <w:lvl w:ilvl="7" w:tplc="DDA22F7C" w:tentative="1">
      <w:start w:val="1"/>
      <w:numFmt w:val="bullet"/>
      <w:lvlText w:val="o"/>
      <w:lvlJc w:val="left"/>
      <w:pPr>
        <w:tabs>
          <w:tab w:val="num" w:pos="5400"/>
        </w:tabs>
        <w:ind w:left="5400" w:hanging="360"/>
      </w:pPr>
      <w:rPr>
        <w:rFonts w:ascii="Courier New" w:hAnsi="Courier New" w:cs="Courier New" w:hint="default"/>
      </w:rPr>
    </w:lvl>
    <w:lvl w:ilvl="8" w:tplc="2CE2346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026275D"/>
    <w:multiLevelType w:val="hybridMultilevel"/>
    <w:tmpl w:val="891EE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913509"/>
    <w:multiLevelType w:val="hybridMultilevel"/>
    <w:tmpl w:val="C0E8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2"/>
  </w:num>
  <w:num w:numId="4">
    <w:abstractNumId w:val="2"/>
  </w:num>
  <w:num w:numId="5">
    <w:abstractNumId w:val="7"/>
  </w:num>
  <w:num w:numId="6">
    <w:abstractNumId w:val="23"/>
  </w:num>
  <w:num w:numId="7">
    <w:abstractNumId w:val="15"/>
  </w:num>
  <w:num w:numId="8">
    <w:abstractNumId w:val="11"/>
  </w:num>
  <w:num w:numId="9">
    <w:abstractNumId w:val="9"/>
  </w:num>
  <w:num w:numId="10">
    <w:abstractNumId w:val="3"/>
  </w:num>
  <w:num w:numId="11">
    <w:abstractNumId w:val="1"/>
  </w:num>
  <w:num w:numId="12">
    <w:abstractNumId w:val="20"/>
  </w:num>
  <w:num w:numId="13">
    <w:abstractNumId w:val="18"/>
  </w:num>
  <w:num w:numId="14">
    <w:abstractNumId w:val="8"/>
  </w:num>
  <w:num w:numId="15">
    <w:abstractNumId w:val="13"/>
  </w:num>
  <w:num w:numId="16">
    <w:abstractNumId w:val="12"/>
  </w:num>
  <w:num w:numId="17">
    <w:abstractNumId w:val="16"/>
  </w:num>
  <w:num w:numId="18">
    <w:abstractNumId w:val="17"/>
  </w:num>
  <w:num w:numId="19">
    <w:abstractNumId w:val="5"/>
  </w:num>
  <w:num w:numId="20">
    <w:abstractNumId w:val="3"/>
  </w:num>
  <w:num w:numId="21">
    <w:abstractNumId w:val="3"/>
  </w:num>
  <w:num w:numId="22">
    <w:abstractNumId w:val="21"/>
  </w:num>
  <w:num w:numId="23">
    <w:abstractNumId w:val="6"/>
  </w:num>
  <w:num w:numId="24">
    <w:abstractNumId w:val="0"/>
  </w:num>
  <w:num w:numId="25">
    <w:abstractNumId w:val="14"/>
  </w:num>
  <w:num w:numId="26">
    <w:abstractNumId w:val="24"/>
  </w:num>
  <w:num w:numId="27">
    <w:abstractNumId w:val="19"/>
  </w:num>
  <w:num w:numId="2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131078" w:nlCheck="1" w:checkStyle="1"/>
  <w:activeWritingStyle w:appName="MSWord" w:lang="en-AU"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AC"/>
    <w:rsid w:val="000003FB"/>
    <w:rsid w:val="00000798"/>
    <w:rsid w:val="00000B0A"/>
    <w:rsid w:val="000027B4"/>
    <w:rsid w:val="0000280E"/>
    <w:rsid w:val="000054EB"/>
    <w:rsid w:val="00011A02"/>
    <w:rsid w:val="00011D8A"/>
    <w:rsid w:val="00013796"/>
    <w:rsid w:val="00017524"/>
    <w:rsid w:val="00017639"/>
    <w:rsid w:val="0002007A"/>
    <w:rsid w:val="0002102F"/>
    <w:rsid w:val="00023847"/>
    <w:rsid w:val="00023B3E"/>
    <w:rsid w:val="00023D50"/>
    <w:rsid w:val="00026F27"/>
    <w:rsid w:val="00031F8C"/>
    <w:rsid w:val="00032616"/>
    <w:rsid w:val="00033025"/>
    <w:rsid w:val="000337F4"/>
    <w:rsid w:val="00035F6E"/>
    <w:rsid w:val="000408DC"/>
    <w:rsid w:val="00042D95"/>
    <w:rsid w:val="00043992"/>
    <w:rsid w:val="00044509"/>
    <w:rsid w:val="000456E4"/>
    <w:rsid w:val="00046960"/>
    <w:rsid w:val="00047445"/>
    <w:rsid w:val="00047C53"/>
    <w:rsid w:val="00053CDE"/>
    <w:rsid w:val="000555B1"/>
    <w:rsid w:val="000600DF"/>
    <w:rsid w:val="00060BD3"/>
    <w:rsid w:val="00062315"/>
    <w:rsid w:val="0006547F"/>
    <w:rsid w:val="000668FB"/>
    <w:rsid w:val="0007220D"/>
    <w:rsid w:val="0007468C"/>
    <w:rsid w:val="00081D5D"/>
    <w:rsid w:val="000901C8"/>
    <w:rsid w:val="00090A02"/>
    <w:rsid w:val="00091E77"/>
    <w:rsid w:val="000945F9"/>
    <w:rsid w:val="00097592"/>
    <w:rsid w:val="0009766F"/>
    <w:rsid w:val="000977DE"/>
    <w:rsid w:val="000A0283"/>
    <w:rsid w:val="000A073D"/>
    <w:rsid w:val="000A21A7"/>
    <w:rsid w:val="000A46ED"/>
    <w:rsid w:val="000B3444"/>
    <w:rsid w:val="000B60F4"/>
    <w:rsid w:val="000B65AB"/>
    <w:rsid w:val="000B6F52"/>
    <w:rsid w:val="000C3C7C"/>
    <w:rsid w:val="000C5AB2"/>
    <w:rsid w:val="000C728D"/>
    <w:rsid w:val="000D1468"/>
    <w:rsid w:val="000D3001"/>
    <w:rsid w:val="000D38FD"/>
    <w:rsid w:val="000D39EA"/>
    <w:rsid w:val="000D492F"/>
    <w:rsid w:val="000E1545"/>
    <w:rsid w:val="000E3DE1"/>
    <w:rsid w:val="000E474B"/>
    <w:rsid w:val="000E5A57"/>
    <w:rsid w:val="000F15A4"/>
    <w:rsid w:val="000F3737"/>
    <w:rsid w:val="000F7E74"/>
    <w:rsid w:val="00101918"/>
    <w:rsid w:val="00101F8C"/>
    <w:rsid w:val="001031FD"/>
    <w:rsid w:val="0010430B"/>
    <w:rsid w:val="00104ED4"/>
    <w:rsid w:val="001056BC"/>
    <w:rsid w:val="00106638"/>
    <w:rsid w:val="00107A43"/>
    <w:rsid w:val="00110233"/>
    <w:rsid w:val="00113089"/>
    <w:rsid w:val="00113B05"/>
    <w:rsid w:val="00113EC2"/>
    <w:rsid w:val="00114B03"/>
    <w:rsid w:val="00114FDF"/>
    <w:rsid w:val="00124B01"/>
    <w:rsid w:val="00124C66"/>
    <w:rsid w:val="00126D58"/>
    <w:rsid w:val="001277C3"/>
    <w:rsid w:val="001318D3"/>
    <w:rsid w:val="0013490F"/>
    <w:rsid w:val="00134A32"/>
    <w:rsid w:val="00134F61"/>
    <w:rsid w:val="00134F79"/>
    <w:rsid w:val="0013758A"/>
    <w:rsid w:val="001408D6"/>
    <w:rsid w:val="0014234C"/>
    <w:rsid w:val="00143069"/>
    <w:rsid w:val="001476C8"/>
    <w:rsid w:val="00147F1B"/>
    <w:rsid w:val="00152152"/>
    <w:rsid w:val="00154A60"/>
    <w:rsid w:val="00154D55"/>
    <w:rsid w:val="001569C7"/>
    <w:rsid w:val="00156B6E"/>
    <w:rsid w:val="00160F2F"/>
    <w:rsid w:val="001614D5"/>
    <w:rsid w:val="00163703"/>
    <w:rsid w:val="00164C29"/>
    <w:rsid w:val="00165E69"/>
    <w:rsid w:val="00166978"/>
    <w:rsid w:val="00173F50"/>
    <w:rsid w:val="001740A4"/>
    <w:rsid w:val="001748B4"/>
    <w:rsid w:val="00174E58"/>
    <w:rsid w:val="0017535B"/>
    <w:rsid w:val="0017687A"/>
    <w:rsid w:val="00177FBE"/>
    <w:rsid w:val="001808FC"/>
    <w:rsid w:val="00182B4A"/>
    <w:rsid w:val="00182D9A"/>
    <w:rsid w:val="00182E10"/>
    <w:rsid w:val="00185264"/>
    <w:rsid w:val="00190152"/>
    <w:rsid w:val="00191010"/>
    <w:rsid w:val="00191ADA"/>
    <w:rsid w:val="0019371A"/>
    <w:rsid w:val="001939F9"/>
    <w:rsid w:val="00193EB1"/>
    <w:rsid w:val="00194FE5"/>
    <w:rsid w:val="00195A39"/>
    <w:rsid w:val="0019608F"/>
    <w:rsid w:val="001A07CC"/>
    <w:rsid w:val="001A1F86"/>
    <w:rsid w:val="001A34AF"/>
    <w:rsid w:val="001A408F"/>
    <w:rsid w:val="001A4ABF"/>
    <w:rsid w:val="001A6AAD"/>
    <w:rsid w:val="001A6B8F"/>
    <w:rsid w:val="001B1059"/>
    <w:rsid w:val="001B1D77"/>
    <w:rsid w:val="001D002E"/>
    <w:rsid w:val="001D40F8"/>
    <w:rsid w:val="001E59E5"/>
    <w:rsid w:val="001E6226"/>
    <w:rsid w:val="001E6508"/>
    <w:rsid w:val="001E6F18"/>
    <w:rsid w:val="001E7043"/>
    <w:rsid w:val="001F0B84"/>
    <w:rsid w:val="001F0C38"/>
    <w:rsid w:val="001F0F71"/>
    <w:rsid w:val="001F2517"/>
    <w:rsid w:val="00200D75"/>
    <w:rsid w:val="00201615"/>
    <w:rsid w:val="00201EDF"/>
    <w:rsid w:val="00202B1B"/>
    <w:rsid w:val="00203200"/>
    <w:rsid w:val="00204C2D"/>
    <w:rsid w:val="00206BB2"/>
    <w:rsid w:val="002078DC"/>
    <w:rsid w:val="00213558"/>
    <w:rsid w:val="00214CAF"/>
    <w:rsid w:val="00215721"/>
    <w:rsid w:val="0022049B"/>
    <w:rsid w:val="00220792"/>
    <w:rsid w:val="00220A35"/>
    <w:rsid w:val="00220E22"/>
    <w:rsid w:val="002240A3"/>
    <w:rsid w:val="0022418D"/>
    <w:rsid w:val="002254F7"/>
    <w:rsid w:val="00226214"/>
    <w:rsid w:val="00230803"/>
    <w:rsid w:val="00231C32"/>
    <w:rsid w:val="00231E3A"/>
    <w:rsid w:val="00235285"/>
    <w:rsid w:val="002374C7"/>
    <w:rsid w:val="00237CB3"/>
    <w:rsid w:val="00240107"/>
    <w:rsid w:val="00242F3F"/>
    <w:rsid w:val="00243826"/>
    <w:rsid w:val="002443FC"/>
    <w:rsid w:val="00252CF6"/>
    <w:rsid w:val="0025410E"/>
    <w:rsid w:val="002552D2"/>
    <w:rsid w:val="00255C92"/>
    <w:rsid w:val="0026059C"/>
    <w:rsid w:val="00261056"/>
    <w:rsid w:val="00262AFD"/>
    <w:rsid w:val="0026348F"/>
    <w:rsid w:val="00264FA7"/>
    <w:rsid w:val="002650DA"/>
    <w:rsid w:val="00271448"/>
    <w:rsid w:val="0027226A"/>
    <w:rsid w:val="00272B35"/>
    <w:rsid w:val="0027469E"/>
    <w:rsid w:val="00277A50"/>
    <w:rsid w:val="0028196A"/>
    <w:rsid w:val="00284308"/>
    <w:rsid w:val="0028461A"/>
    <w:rsid w:val="00284F31"/>
    <w:rsid w:val="0029257F"/>
    <w:rsid w:val="00296F57"/>
    <w:rsid w:val="002A4658"/>
    <w:rsid w:val="002A4DB4"/>
    <w:rsid w:val="002B0617"/>
    <w:rsid w:val="002B0909"/>
    <w:rsid w:val="002B3B84"/>
    <w:rsid w:val="002B4B67"/>
    <w:rsid w:val="002B515C"/>
    <w:rsid w:val="002B742B"/>
    <w:rsid w:val="002C2202"/>
    <w:rsid w:val="002C2565"/>
    <w:rsid w:val="002C3086"/>
    <w:rsid w:val="002C4CF5"/>
    <w:rsid w:val="002C78E8"/>
    <w:rsid w:val="002C7E23"/>
    <w:rsid w:val="002D0887"/>
    <w:rsid w:val="002D08B1"/>
    <w:rsid w:val="002D19D2"/>
    <w:rsid w:val="002D2C88"/>
    <w:rsid w:val="002D3CCE"/>
    <w:rsid w:val="002D5979"/>
    <w:rsid w:val="002D6845"/>
    <w:rsid w:val="002D72BC"/>
    <w:rsid w:val="002E20AD"/>
    <w:rsid w:val="002E2126"/>
    <w:rsid w:val="002F0AF1"/>
    <w:rsid w:val="002F1553"/>
    <w:rsid w:val="002F230B"/>
    <w:rsid w:val="002F281A"/>
    <w:rsid w:val="002F4DB7"/>
    <w:rsid w:val="002F6AE9"/>
    <w:rsid w:val="00301521"/>
    <w:rsid w:val="003019BF"/>
    <w:rsid w:val="00301D23"/>
    <w:rsid w:val="003036CB"/>
    <w:rsid w:val="0030565D"/>
    <w:rsid w:val="00310173"/>
    <w:rsid w:val="003149A9"/>
    <w:rsid w:val="00317ED3"/>
    <w:rsid w:val="00321A33"/>
    <w:rsid w:val="00322169"/>
    <w:rsid w:val="00325C1E"/>
    <w:rsid w:val="00331434"/>
    <w:rsid w:val="003323AD"/>
    <w:rsid w:val="00333532"/>
    <w:rsid w:val="00333857"/>
    <w:rsid w:val="00337F87"/>
    <w:rsid w:val="0035021F"/>
    <w:rsid w:val="003558D2"/>
    <w:rsid w:val="00360A1E"/>
    <w:rsid w:val="003634EC"/>
    <w:rsid w:val="003639B3"/>
    <w:rsid w:val="00364B31"/>
    <w:rsid w:val="003658B7"/>
    <w:rsid w:val="00365D71"/>
    <w:rsid w:val="00365DE5"/>
    <w:rsid w:val="00366EB2"/>
    <w:rsid w:val="00367F27"/>
    <w:rsid w:val="00372BA0"/>
    <w:rsid w:val="0037471E"/>
    <w:rsid w:val="00376D8E"/>
    <w:rsid w:val="00381FBF"/>
    <w:rsid w:val="00382B1B"/>
    <w:rsid w:val="00382EE3"/>
    <w:rsid w:val="003859C1"/>
    <w:rsid w:val="0038625F"/>
    <w:rsid w:val="00386987"/>
    <w:rsid w:val="00386EE7"/>
    <w:rsid w:val="00390F09"/>
    <w:rsid w:val="00392FFA"/>
    <w:rsid w:val="003941B0"/>
    <w:rsid w:val="00394F7C"/>
    <w:rsid w:val="00396B80"/>
    <w:rsid w:val="003A18DA"/>
    <w:rsid w:val="003A26C0"/>
    <w:rsid w:val="003B26C1"/>
    <w:rsid w:val="003B43AC"/>
    <w:rsid w:val="003B49BB"/>
    <w:rsid w:val="003B5DEC"/>
    <w:rsid w:val="003B6090"/>
    <w:rsid w:val="003C4850"/>
    <w:rsid w:val="003C58D9"/>
    <w:rsid w:val="003C6DA3"/>
    <w:rsid w:val="003C6EC0"/>
    <w:rsid w:val="003D36D2"/>
    <w:rsid w:val="003D5329"/>
    <w:rsid w:val="003D6204"/>
    <w:rsid w:val="003D76D5"/>
    <w:rsid w:val="003D7DEB"/>
    <w:rsid w:val="003E0814"/>
    <w:rsid w:val="003E362F"/>
    <w:rsid w:val="003E50EB"/>
    <w:rsid w:val="003E51BA"/>
    <w:rsid w:val="003E5A39"/>
    <w:rsid w:val="003E7694"/>
    <w:rsid w:val="003E7C58"/>
    <w:rsid w:val="003F02FB"/>
    <w:rsid w:val="003F48E4"/>
    <w:rsid w:val="003F4C44"/>
    <w:rsid w:val="003F535B"/>
    <w:rsid w:val="003F5958"/>
    <w:rsid w:val="003F6C71"/>
    <w:rsid w:val="003F7811"/>
    <w:rsid w:val="00401127"/>
    <w:rsid w:val="00403EF0"/>
    <w:rsid w:val="00404C12"/>
    <w:rsid w:val="004111FB"/>
    <w:rsid w:val="00412202"/>
    <w:rsid w:val="00415D5C"/>
    <w:rsid w:val="00415DA5"/>
    <w:rsid w:val="00417D75"/>
    <w:rsid w:val="0042007D"/>
    <w:rsid w:val="004201E5"/>
    <w:rsid w:val="00421433"/>
    <w:rsid w:val="00421D86"/>
    <w:rsid w:val="004237E6"/>
    <w:rsid w:val="0042539F"/>
    <w:rsid w:val="004257FB"/>
    <w:rsid w:val="0042687D"/>
    <w:rsid w:val="00426DF9"/>
    <w:rsid w:val="0042797A"/>
    <w:rsid w:val="0043255C"/>
    <w:rsid w:val="004327AB"/>
    <w:rsid w:val="00433638"/>
    <w:rsid w:val="0043370A"/>
    <w:rsid w:val="0043626E"/>
    <w:rsid w:val="0043640F"/>
    <w:rsid w:val="00442B2B"/>
    <w:rsid w:val="0044494B"/>
    <w:rsid w:val="004466CC"/>
    <w:rsid w:val="00447631"/>
    <w:rsid w:val="00447E97"/>
    <w:rsid w:val="004556EB"/>
    <w:rsid w:val="0045629B"/>
    <w:rsid w:val="0045799C"/>
    <w:rsid w:val="004668A6"/>
    <w:rsid w:val="00467045"/>
    <w:rsid w:val="00475CC7"/>
    <w:rsid w:val="00475EE4"/>
    <w:rsid w:val="0047726F"/>
    <w:rsid w:val="00481757"/>
    <w:rsid w:val="00481F52"/>
    <w:rsid w:val="00485D84"/>
    <w:rsid w:val="00486DDD"/>
    <w:rsid w:val="004913FA"/>
    <w:rsid w:val="00491A9E"/>
    <w:rsid w:val="004970CB"/>
    <w:rsid w:val="00497EB0"/>
    <w:rsid w:val="004A0B6A"/>
    <w:rsid w:val="004A250D"/>
    <w:rsid w:val="004A4657"/>
    <w:rsid w:val="004A5343"/>
    <w:rsid w:val="004A5A5B"/>
    <w:rsid w:val="004A6984"/>
    <w:rsid w:val="004B0EEB"/>
    <w:rsid w:val="004B1E93"/>
    <w:rsid w:val="004B1F40"/>
    <w:rsid w:val="004C1762"/>
    <w:rsid w:val="004C32CB"/>
    <w:rsid w:val="004C34AF"/>
    <w:rsid w:val="004C4796"/>
    <w:rsid w:val="004C5FAD"/>
    <w:rsid w:val="004C7A2F"/>
    <w:rsid w:val="004D0FEF"/>
    <w:rsid w:val="004D353A"/>
    <w:rsid w:val="004D36D9"/>
    <w:rsid w:val="004D3D2E"/>
    <w:rsid w:val="004E02B0"/>
    <w:rsid w:val="004E287D"/>
    <w:rsid w:val="004E64E4"/>
    <w:rsid w:val="004E78C9"/>
    <w:rsid w:val="004F2E83"/>
    <w:rsid w:val="004F5DC3"/>
    <w:rsid w:val="004F749F"/>
    <w:rsid w:val="00502F61"/>
    <w:rsid w:val="005060FE"/>
    <w:rsid w:val="005067F1"/>
    <w:rsid w:val="005106D5"/>
    <w:rsid w:val="00515030"/>
    <w:rsid w:val="00515840"/>
    <w:rsid w:val="00515CBC"/>
    <w:rsid w:val="00517EA9"/>
    <w:rsid w:val="00522C5B"/>
    <w:rsid w:val="00523406"/>
    <w:rsid w:val="005234B5"/>
    <w:rsid w:val="0053002C"/>
    <w:rsid w:val="005306ED"/>
    <w:rsid w:val="00530DCE"/>
    <w:rsid w:val="00533233"/>
    <w:rsid w:val="0053451B"/>
    <w:rsid w:val="0053552D"/>
    <w:rsid w:val="00536760"/>
    <w:rsid w:val="00536D56"/>
    <w:rsid w:val="0054252A"/>
    <w:rsid w:val="00542D12"/>
    <w:rsid w:val="0054336F"/>
    <w:rsid w:val="0054618D"/>
    <w:rsid w:val="0055200F"/>
    <w:rsid w:val="00552B37"/>
    <w:rsid w:val="00562EB2"/>
    <w:rsid w:val="0056517B"/>
    <w:rsid w:val="00566273"/>
    <w:rsid w:val="005723A7"/>
    <w:rsid w:val="00573F81"/>
    <w:rsid w:val="0057613B"/>
    <w:rsid w:val="005773BB"/>
    <w:rsid w:val="005805C6"/>
    <w:rsid w:val="005849EA"/>
    <w:rsid w:val="00587026"/>
    <w:rsid w:val="005902D1"/>
    <w:rsid w:val="005906D9"/>
    <w:rsid w:val="00590E23"/>
    <w:rsid w:val="005930CD"/>
    <w:rsid w:val="0059423D"/>
    <w:rsid w:val="00594E2B"/>
    <w:rsid w:val="00597503"/>
    <w:rsid w:val="005A06D7"/>
    <w:rsid w:val="005A4BDE"/>
    <w:rsid w:val="005B0A7C"/>
    <w:rsid w:val="005B1EFA"/>
    <w:rsid w:val="005B206B"/>
    <w:rsid w:val="005B229C"/>
    <w:rsid w:val="005B2675"/>
    <w:rsid w:val="005B2884"/>
    <w:rsid w:val="005B5591"/>
    <w:rsid w:val="005B5F42"/>
    <w:rsid w:val="005B7177"/>
    <w:rsid w:val="005C0863"/>
    <w:rsid w:val="005C0B4F"/>
    <w:rsid w:val="005C1856"/>
    <w:rsid w:val="005C205F"/>
    <w:rsid w:val="005C20A9"/>
    <w:rsid w:val="005C329B"/>
    <w:rsid w:val="005C369E"/>
    <w:rsid w:val="005C3EF1"/>
    <w:rsid w:val="005C3F74"/>
    <w:rsid w:val="005D24B0"/>
    <w:rsid w:val="005D27B4"/>
    <w:rsid w:val="005D2864"/>
    <w:rsid w:val="005D2ADC"/>
    <w:rsid w:val="005D358B"/>
    <w:rsid w:val="005D37D2"/>
    <w:rsid w:val="005D4075"/>
    <w:rsid w:val="005D5940"/>
    <w:rsid w:val="005D6B82"/>
    <w:rsid w:val="005D7C76"/>
    <w:rsid w:val="005E3557"/>
    <w:rsid w:val="005E390F"/>
    <w:rsid w:val="005F1824"/>
    <w:rsid w:val="005F3203"/>
    <w:rsid w:val="005F6625"/>
    <w:rsid w:val="005F7938"/>
    <w:rsid w:val="00601249"/>
    <w:rsid w:val="00601AD0"/>
    <w:rsid w:val="006026AC"/>
    <w:rsid w:val="00603623"/>
    <w:rsid w:val="00606981"/>
    <w:rsid w:val="006077CB"/>
    <w:rsid w:val="00620170"/>
    <w:rsid w:val="006219C6"/>
    <w:rsid w:val="00622B6B"/>
    <w:rsid w:val="00624126"/>
    <w:rsid w:val="00631ABB"/>
    <w:rsid w:val="006331C7"/>
    <w:rsid w:val="00634235"/>
    <w:rsid w:val="00643411"/>
    <w:rsid w:val="00644E9F"/>
    <w:rsid w:val="00645B60"/>
    <w:rsid w:val="00653218"/>
    <w:rsid w:val="006537AF"/>
    <w:rsid w:val="00656255"/>
    <w:rsid w:val="00656867"/>
    <w:rsid w:val="00657F90"/>
    <w:rsid w:val="0066086E"/>
    <w:rsid w:val="00662B47"/>
    <w:rsid w:val="0066629E"/>
    <w:rsid w:val="00671539"/>
    <w:rsid w:val="00672F46"/>
    <w:rsid w:val="00673479"/>
    <w:rsid w:val="00673C3F"/>
    <w:rsid w:val="00673DE6"/>
    <w:rsid w:val="0067708E"/>
    <w:rsid w:val="00677B44"/>
    <w:rsid w:val="00682C2D"/>
    <w:rsid w:val="00683137"/>
    <w:rsid w:val="00684DD0"/>
    <w:rsid w:val="00687E2D"/>
    <w:rsid w:val="00690E1E"/>
    <w:rsid w:val="00693197"/>
    <w:rsid w:val="00693D6C"/>
    <w:rsid w:val="00694647"/>
    <w:rsid w:val="00695850"/>
    <w:rsid w:val="00695C4C"/>
    <w:rsid w:val="00695CD0"/>
    <w:rsid w:val="006A317C"/>
    <w:rsid w:val="006A5E0D"/>
    <w:rsid w:val="006A688E"/>
    <w:rsid w:val="006B3FDA"/>
    <w:rsid w:val="006B41A8"/>
    <w:rsid w:val="006B5683"/>
    <w:rsid w:val="006B5F23"/>
    <w:rsid w:val="006C098A"/>
    <w:rsid w:val="006C1EE5"/>
    <w:rsid w:val="006C36ED"/>
    <w:rsid w:val="006C4CEA"/>
    <w:rsid w:val="006C5967"/>
    <w:rsid w:val="006C609A"/>
    <w:rsid w:val="006C650F"/>
    <w:rsid w:val="006C7F46"/>
    <w:rsid w:val="006D0EC7"/>
    <w:rsid w:val="006D2A22"/>
    <w:rsid w:val="006D2AD6"/>
    <w:rsid w:val="006D32BC"/>
    <w:rsid w:val="006D3DEA"/>
    <w:rsid w:val="006D5DAA"/>
    <w:rsid w:val="006E0944"/>
    <w:rsid w:val="006E183A"/>
    <w:rsid w:val="006E21B8"/>
    <w:rsid w:val="006E24A5"/>
    <w:rsid w:val="006E3F13"/>
    <w:rsid w:val="006E5D98"/>
    <w:rsid w:val="006F0BA4"/>
    <w:rsid w:val="006F5207"/>
    <w:rsid w:val="006F542B"/>
    <w:rsid w:val="006F62F3"/>
    <w:rsid w:val="007007AA"/>
    <w:rsid w:val="00700DE7"/>
    <w:rsid w:val="007023F1"/>
    <w:rsid w:val="00703DD9"/>
    <w:rsid w:val="0070471E"/>
    <w:rsid w:val="00704B2C"/>
    <w:rsid w:val="00705D17"/>
    <w:rsid w:val="00706106"/>
    <w:rsid w:val="00711F35"/>
    <w:rsid w:val="00713D60"/>
    <w:rsid w:val="00715533"/>
    <w:rsid w:val="00715D43"/>
    <w:rsid w:val="00716E73"/>
    <w:rsid w:val="00717397"/>
    <w:rsid w:val="00717602"/>
    <w:rsid w:val="007209AD"/>
    <w:rsid w:val="00721DA5"/>
    <w:rsid w:val="00722AA4"/>
    <w:rsid w:val="00725C90"/>
    <w:rsid w:val="007303DA"/>
    <w:rsid w:val="0073114E"/>
    <w:rsid w:val="0073192F"/>
    <w:rsid w:val="00732F76"/>
    <w:rsid w:val="00733C32"/>
    <w:rsid w:val="007344F6"/>
    <w:rsid w:val="00734C37"/>
    <w:rsid w:val="00736264"/>
    <w:rsid w:val="007378B2"/>
    <w:rsid w:val="00740543"/>
    <w:rsid w:val="00740D3F"/>
    <w:rsid w:val="007425A6"/>
    <w:rsid w:val="00746C36"/>
    <w:rsid w:val="00746E86"/>
    <w:rsid w:val="00751221"/>
    <w:rsid w:val="00756309"/>
    <w:rsid w:val="007608DD"/>
    <w:rsid w:val="007609E0"/>
    <w:rsid w:val="00765022"/>
    <w:rsid w:val="007659AE"/>
    <w:rsid w:val="0076754F"/>
    <w:rsid w:val="007709C3"/>
    <w:rsid w:val="007726DC"/>
    <w:rsid w:val="00774D07"/>
    <w:rsid w:val="007751A7"/>
    <w:rsid w:val="00777AFF"/>
    <w:rsid w:val="00777C7F"/>
    <w:rsid w:val="007808A2"/>
    <w:rsid w:val="00781F36"/>
    <w:rsid w:val="00782362"/>
    <w:rsid w:val="0078299A"/>
    <w:rsid w:val="0078489C"/>
    <w:rsid w:val="0078591E"/>
    <w:rsid w:val="00791C50"/>
    <w:rsid w:val="00791D89"/>
    <w:rsid w:val="00795242"/>
    <w:rsid w:val="007A1FBA"/>
    <w:rsid w:val="007A5A63"/>
    <w:rsid w:val="007A60ED"/>
    <w:rsid w:val="007A66DA"/>
    <w:rsid w:val="007A783A"/>
    <w:rsid w:val="007B1839"/>
    <w:rsid w:val="007B6123"/>
    <w:rsid w:val="007B6B9F"/>
    <w:rsid w:val="007C1D7A"/>
    <w:rsid w:val="007C1FA8"/>
    <w:rsid w:val="007C2272"/>
    <w:rsid w:val="007D159F"/>
    <w:rsid w:val="007D38A5"/>
    <w:rsid w:val="007D4C54"/>
    <w:rsid w:val="007D520B"/>
    <w:rsid w:val="007E3176"/>
    <w:rsid w:val="007E4922"/>
    <w:rsid w:val="007E4E57"/>
    <w:rsid w:val="007F329D"/>
    <w:rsid w:val="007F4067"/>
    <w:rsid w:val="007F4B4F"/>
    <w:rsid w:val="007F5427"/>
    <w:rsid w:val="007F5640"/>
    <w:rsid w:val="007F761B"/>
    <w:rsid w:val="007F7AD3"/>
    <w:rsid w:val="00800CB2"/>
    <w:rsid w:val="00801A09"/>
    <w:rsid w:val="00801E28"/>
    <w:rsid w:val="008035F0"/>
    <w:rsid w:val="008056B1"/>
    <w:rsid w:val="00805DE8"/>
    <w:rsid w:val="008123F9"/>
    <w:rsid w:val="00812447"/>
    <w:rsid w:val="00812C86"/>
    <w:rsid w:val="00812E4F"/>
    <w:rsid w:val="00813F93"/>
    <w:rsid w:val="00822047"/>
    <w:rsid w:val="00822100"/>
    <w:rsid w:val="00822810"/>
    <w:rsid w:val="00822DAD"/>
    <w:rsid w:val="0082620D"/>
    <w:rsid w:val="00826302"/>
    <w:rsid w:val="0082632F"/>
    <w:rsid w:val="00827987"/>
    <w:rsid w:val="00836897"/>
    <w:rsid w:val="00840C4F"/>
    <w:rsid w:val="00845934"/>
    <w:rsid w:val="00846BCB"/>
    <w:rsid w:val="00850945"/>
    <w:rsid w:val="00852F08"/>
    <w:rsid w:val="00853622"/>
    <w:rsid w:val="00855618"/>
    <w:rsid w:val="00855781"/>
    <w:rsid w:val="008560DD"/>
    <w:rsid w:val="008603B9"/>
    <w:rsid w:val="00860A64"/>
    <w:rsid w:val="00863DDC"/>
    <w:rsid w:val="00864961"/>
    <w:rsid w:val="00866490"/>
    <w:rsid w:val="00871676"/>
    <w:rsid w:val="00874910"/>
    <w:rsid w:val="00875B3D"/>
    <w:rsid w:val="008761C8"/>
    <w:rsid w:val="00880DD3"/>
    <w:rsid w:val="00882F1B"/>
    <w:rsid w:val="008837F2"/>
    <w:rsid w:val="00884E10"/>
    <w:rsid w:val="00885558"/>
    <w:rsid w:val="0088635B"/>
    <w:rsid w:val="00886524"/>
    <w:rsid w:val="00886F45"/>
    <w:rsid w:val="00891CDF"/>
    <w:rsid w:val="00892450"/>
    <w:rsid w:val="00893818"/>
    <w:rsid w:val="00893E21"/>
    <w:rsid w:val="00895923"/>
    <w:rsid w:val="00896771"/>
    <w:rsid w:val="00897846"/>
    <w:rsid w:val="00897BD6"/>
    <w:rsid w:val="008A20ED"/>
    <w:rsid w:val="008A23ED"/>
    <w:rsid w:val="008A3343"/>
    <w:rsid w:val="008A72E5"/>
    <w:rsid w:val="008B1AEE"/>
    <w:rsid w:val="008B58EA"/>
    <w:rsid w:val="008C178E"/>
    <w:rsid w:val="008C270D"/>
    <w:rsid w:val="008C389A"/>
    <w:rsid w:val="008C667B"/>
    <w:rsid w:val="008D1CED"/>
    <w:rsid w:val="008D2074"/>
    <w:rsid w:val="008D3CB4"/>
    <w:rsid w:val="008D54C0"/>
    <w:rsid w:val="008D78EB"/>
    <w:rsid w:val="008E0517"/>
    <w:rsid w:val="008E056B"/>
    <w:rsid w:val="008E3DA6"/>
    <w:rsid w:val="008E4B0A"/>
    <w:rsid w:val="008F430E"/>
    <w:rsid w:val="008F75B6"/>
    <w:rsid w:val="008F7AFA"/>
    <w:rsid w:val="0090106E"/>
    <w:rsid w:val="009015F7"/>
    <w:rsid w:val="00901804"/>
    <w:rsid w:val="009019E4"/>
    <w:rsid w:val="00902827"/>
    <w:rsid w:val="00904A67"/>
    <w:rsid w:val="00904DAD"/>
    <w:rsid w:val="0090532B"/>
    <w:rsid w:val="00905A33"/>
    <w:rsid w:val="00906712"/>
    <w:rsid w:val="00910F71"/>
    <w:rsid w:val="009119EC"/>
    <w:rsid w:val="00912C31"/>
    <w:rsid w:val="00913246"/>
    <w:rsid w:val="00913427"/>
    <w:rsid w:val="009142F8"/>
    <w:rsid w:val="009153EC"/>
    <w:rsid w:val="009168D8"/>
    <w:rsid w:val="0091762A"/>
    <w:rsid w:val="009208A8"/>
    <w:rsid w:val="0092118E"/>
    <w:rsid w:val="009251D9"/>
    <w:rsid w:val="00925A7F"/>
    <w:rsid w:val="00926255"/>
    <w:rsid w:val="009262BF"/>
    <w:rsid w:val="00930565"/>
    <w:rsid w:val="00932815"/>
    <w:rsid w:val="00932980"/>
    <w:rsid w:val="0093347D"/>
    <w:rsid w:val="00934EB9"/>
    <w:rsid w:val="009366CD"/>
    <w:rsid w:val="00941F22"/>
    <w:rsid w:val="009423DA"/>
    <w:rsid w:val="0094360D"/>
    <w:rsid w:val="00944FF5"/>
    <w:rsid w:val="00945FF2"/>
    <w:rsid w:val="009463F6"/>
    <w:rsid w:val="00950756"/>
    <w:rsid w:val="00950F20"/>
    <w:rsid w:val="0095385B"/>
    <w:rsid w:val="00954A50"/>
    <w:rsid w:val="00954A6C"/>
    <w:rsid w:val="009573E0"/>
    <w:rsid w:val="0096129B"/>
    <w:rsid w:val="00962766"/>
    <w:rsid w:val="00963548"/>
    <w:rsid w:val="00963B9E"/>
    <w:rsid w:val="00964A79"/>
    <w:rsid w:val="00965629"/>
    <w:rsid w:val="009673DD"/>
    <w:rsid w:val="00971A6B"/>
    <w:rsid w:val="009722C9"/>
    <w:rsid w:val="0097419B"/>
    <w:rsid w:val="0097431D"/>
    <w:rsid w:val="009751F6"/>
    <w:rsid w:val="009766B6"/>
    <w:rsid w:val="00976834"/>
    <w:rsid w:val="00976836"/>
    <w:rsid w:val="00976D1A"/>
    <w:rsid w:val="00977501"/>
    <w:rsid w:val="0098167A"/>
    <w:rsid w:val="00981BFC"/>
    <w:rsid w:val="00982A48"/>
    <w:rsid w:val="00984C5A"/>
    <w:rsid w:val="009877A3"/>
    <w:rsid w:val="009951A6"/>
    <w:rsid w:val="0099567E"/>
    <w:rsid w:val="009A0BA6"/>
    <w:rsid w:val="009A24E4"/>
    <w:rsid w:val="009A40DB"/>
    <w:rsid w:val="009B27D8"/>
    <w:rsid w:val="009B30F0"/>
    <w:rsid w:val="009B3696"/>
    <w:rsid w:val="009B53A2"/>
    <w:rsid w:val="009B53C4"/>
    <w:rsid w:val="009B6F4C"/>
    <w:rsid w:val="009B7B57"/>
    <w:rsid w:val="009C2A3B"/>
    <w:rsid w:val="009C42D2"/>
    <w:rsid w:val="009C6B15"/>
    <w:rsid w:val="009D1EE8"/>
    <w:rsid w:val="009D344B"/>
    <w:rsid w:val="009D3811"/>
    <w:rsid w:val="009D6050"/>
    <w:rsid w:val="009D6257"/>
    <w:rsid w:val="009D7BCD"/>
    <w:rsid w:val="009E3747"/>
    <w:rsid w:val="009E47E2"/>
    <w:rsid w:val="009E6754"/>
    <w:rsid w:val="009E7352"/>
    <w:rsid w:val="009F0963"/>
    <w:rsid w:val="009F1E36"/>
    <w:rsid w:val="009F27B2"/>
    <w:rsid w:val="009F7AD4"/>
    <w:rsid w:val="00A0272B"/>
    <w:rsid w:val="00A07B66"/>
    <w:rsid w:val="00A109D7"/>
    <w:rsid w:val="00A10F29"/>
    <w:rsid w:val="00A15090"/>
    <w:rsid w:val="00A15ACA"/>
    <w:rsid w:val="00A169E1"/>
    <w:rsid w:val="00A17304"/>
    <w:rsid w:val="00A1794A"/>
    <w:rsid w:val="00A20131"/>
    <w:rsid w:val="00A22285"/>
    <w:rsid w:val="00A234E7"/>
    <w:rsid w:val="00A252ED"/>
    <w:rsid w:val="00A2588B"/>
    <w:rsid w:val="00A25E5B"/>
    <w:rsid w:val="00A274DB"/>
    <w:rsid w:val="00A302B9"/>
    <w:rsid w:val="00A30B32"/>
    <w:rsid w:val="00A328D9"/>
    <w:rsid w:val="00A32F1C"/>
    <w:rsid w:val="00A33C71"/>
    <w:rsid w:val="00A347FB"/>
    <w:rsid w:val="00A35E55"/>
    <w:rsid w:val="00A35FA3"/>
    <w:rsid w:val="00A37DE9"/>
    <w:rsid w:val="00A41735"/>
    <w:rsid w:val="00A43F25"/>
    <w:rsid w:val="00A473F7"/>
    <w:rsid w:val="00A50F9A"/>
    <w:rsid w:val="00A54321"/>
    <w:rsid w:val="00A555A5"/>
    <w:rsid w:val="00A61A95"/>
    <w:rsid w:val="00A6657D"/>
    <w:rsid w:val="00A667EA"/>
    <w:rsid w:val="00A675DA"/>
    <w:rsid w:val="00A73CB8"/>
    <w:rsid w:val="00A73DC6"/>
    <w:rsid w:val="00A746D0"/>
    <w:rsid w:val="00A800DB"/>
    <w:rsid w:val="00A8413D"/>
    <w:rsid w:val="00A847A5"/>
    <w:rsid w:val="00A8522F"/>
    <w:rsid w:val="00A91AE0"/>
    <w:rsid w:val="00A9237B"/>
    <w:rsid w:val="00A95C2A"/>
    <w:rsid w:val="00A96C63"/>
    <w:rsid w:val="00A973CF"/>
    <w:rsid w:val="00AA171B"/>
    <w:rsid w:val="00AA492F"/>
    <w:rsid w:val="00AA5C6D"/>
    <w:rsid w:val="00AA62DB"/>
    <w:rsid w:val="00AB1D0A"/>
    <w:rsid w:val="00AB3444"/>
    <w:rsid w:val="00AB4147"/>
    <w:rsid w:val="00AB41CC"/>
    <w:rsid w:val="00AB4DFA"/>
    <w:rsid w:val="00AB5E05"/>
    <w:rsid w:val="00AB7A59"/>
    <w:rsid w:val="00AB7E42"/>
    <w:rsid w:val="00AC230F"/>
    <w:rsid w:val="00AC3BF9"/>
    <w:rsid w:val="00AC4F78"/>
    <w:rsid w:val="00AC55D2"/>
    <w:rsid w:val="00AC5C07"/>
    <w:rsid w:val="00AD54E3"/>
    <w:rsid w:val="00AD68A0"/>
    <w:rsid w:val="00AD6A7C"/>
    <w:rsid w:val="00AD736E"/>
    <w:rsid w:val="00AD7BC1"/>
    <w:rsid w:val="00AE106C"/>
    <w:rsid w:val="00AE145E"/>
    <w:rsid w:val="00AE1D63"/>
    <w:rsid w:val="00AE1D98"/>
    <w:rsid w:val="00AE22CE"/>
    <w:rsid w:val="00AE37AD"/>
    <w:rsid w:val="00AF02B6"/>
    <w:rsid w:val="00AF0B8B"/>
    <w:rsid w:val="00AF2DC2"/>
    <w:rsid w:val="00AF50CF"/>
    <w:rsid w:val="00B0133F"/>
    <w:rsid w:val="00B013DF"/>
    <w:rsid w:val="00B02060"/>
    <w:rsid w:val="00B0575E"/>
    <w:rsid w:val="00B07DEB"/>
    <w:rsid w:val="00B07F76"/>
    <w:rsid w:val="00B13D8A"/>
    <w:rsid w:val="00B2177A"/>
    <w:rsid w:val="00B32801"/>
    <w:rsid w:val="00B36432"/>
    <w:rsid w:val="00B37D2A"/>
    <w:rsid w:val="00B43507"/>
    <w:rsid w:val="00B43632"/>
    <w:rsid w:val="00B43945"/>
    <w:rsid w:val="00B44CBF"/>
    <w:rsid w:val="00B46AEE"/>
    <w:rsid w:val="00B51C4E"/>
    <w:rsid w:val="00B55968"/>
    <w:rsid w:val="00B614F7"/>
    <w:rsid w:val="00B61A4E"/>
    <w:rsid w:val="00B66170"/>
    <w:rsid w:val="00B66C6C"/>
    <w:rsid w:val="00B670DE"/>
    <w:rsid w:val="00B67571"/>
    <w:rsid w:val="00B7159C"/>
    <w:rsid w:val="00B716DD"/>
    <w:rsid w:val="00B768C1"/>
    <w:rsid w:val="00B7775F"/>
    <w:rsid w:val="00B81D92"/>
    <w:rsid w:val="00B82E0C"/>
    <w:rsid w:val="00B8394F"/>
    <w:rsid w:val="00B84255"/>
    <w:rsid w:val="00B84577"/>
    <w:rsid w:val="00B8543C"/>
    <w:rsid w:val="00B85E51"/>
    <w:rsid w:val="00B86891"/>
    <w:rsid w:val="00B902F5"/>
    <w:rsid w:val="00B909EF"/>
    <w:rsid w:val="00B91EFA"/>
    <w:rsid w:val="00B92848"/>
    <w:rsid w:val="00B928B4"/>
    <w:rsid w:val="00B96B30"/>
    <w:rsid w:val="00B9797D"/>
    <w:rsid w:val="00BA23A6"/>
    <w:rsid w:val="00BA27DF"/>
    <w:rsid w:val="00BA2C2E"/>
    <w:rsid w:val="00BA34FB"/>
    <w:rsid w:val="00BA387F"/>
    <w:rsid w:val="00BA5BCE"/>
    <w:rsid w:val="00BA61D4"/>
    <w:rsid w:val="00BA740F"/>
    <w:rsid w:val="00BB10B4"/>
    <w:rsid w:val="00BB22B5"/>
    <w:rsid w:val="00BB6B88"/>
    <w:rsid w:val="00BB7437"/>
    <w:rsid w:val="00BC0099"/>
    <w:rsid w:val="00BC0E18"/>
    <w:rsid w:val="00BC1700"/>
    <w:rsid w:val="00BC498E"/>
    <w:rsid w:val="00BC6E84"/>
    <w:rsid w:val="00BC729D"/>
    <w:rsid w:val="00BC7760"/>
    <w:rsid w:val="00BD0550"/>
    <w:rsid w:val="00BD0BD4"/>
    <w:rsid w:val="00BD5D2A"/>
    <w:rsid w:val="00BE0139"/>
    <w:rsid w:val="00BE20C1"/>
    <w:rsid w:val="00BE2CF0"/>
    <w:rsid w:val="00BE6BB9"/>
    <w:rsid w:val="00BE77F0"/>
    <w:rsid w:val="00BF1488"/>
    <w:rsid w:val="00BF1C42"/>
    <w:rsid w:val="00BF37D3"/>
    <w:rsid w:val="00BF43F9"/>
    <w:rsid w:val="00BF4AB5"/>
    <w:rsid w:val="00BF6084"/>
    <w:rsid w:val="00C00483"/>
    <w:rsid w:val="00C029D7"/>
    <w:rsid w:val="00C04DC1"/>
    <w:rsid w:val="00C0533E"/>
    <w:rsid w:val="00C05CB2"/>
    <w:rsid w:val="00C065AD"/>
    <w:rsid w:val="00C1053C"/>
    <w:rsid w:val="00C13069"/>
    <w:rsid w:val="00C2081B"/>
    <w:rsid w:val="00C20A7B"/>
    <w:rsid w:val="00C215E9"/>
    <w:rsid w:val="00C22E01"/>
    <w:rsid w:val="00C24CD7"/>
    <w:rsid w:val="00C26486"/>
    <w:rsid w:val="00C30F6F"/>
    <w:rsid w:val="00C34119"/>
    <w:rsid w:val="00C3540E"/>
    <w:rsid w:val="00C35E4E"/>
    <w:rsid w:val="00C37102"/>
    <w:rsid w:val="00C3711D"/>
    <w:rsid w:val="00C40B07"/>
    <w:rsid w:val="00C41A6C"/>
    <w:rsid w:val="00C41EF3"/>
    <w:rsid w:val="00C42E32"/>
    <w:rsid w:val="00C44D86"/>
    <w:rsid w:val="00C45759"/>
    <w:rsid w:val="00C50C4E"/>
    <w:rsid w:val="00C514AF"/>
    <w:rsid w:val="00C56117"/>
    <w:rsid w:val="00C56A3E"/>
    <w:rsid w:val="00C56C41"/>
    <w:rsid w:val="00C63E34"/>
    <w:rsid w:val="00C649C8"/>
    <w:rsid w:val="00C74787"/>
    <w:rsid w:val="00C748DE"/>
    <w:rsid w:val="00C80770"/>
    <w:rsid w:val="00C812EF"/>
    <w:rsid w:val="00C82FD6"/>
    <w:rsid w:val="00C83866"/>
    <w:rsid w:val="00C8588C"/>
    <w:rsid w:val="00C86A7C"/>
    <w:rsid w:val="00C871DD"/>
    <w:rsid w:val="00C937B1"/>
    <w:rsid w:val="00C93952"/>
    <w:rsid w:val="00C94EE2"/>
    <w:rsid w:val="00C97072"/>
    <w:rsid w:val="00CA043A"/>
    <w:rsid w:val="00CA29D6"/>
    <w:rsid w:val="00CA2C8F"/>
    <w:rsid w:val="00CA3054"/>
    <w:rsid w:val="00CA3E87"/>
    <w:rsid w:val="00CA6AE1"/>
    <w:rsid w:val="00CA72CF"/>
    <w:rsid w:val="00CB0BE4"/>
    <w:rsid w:val="00CB19C3"/>
    <w:rsid w:val="00CB2273"/>
    <w:rsid w:val="00CC28C3"/>
    <w:rsid w:val="00CC3BBF"/>
    <w:rsid w:val="00CC4372"/>
    <w:rsid w:val="00CC5DBF"/>
    <w:rsid w:val="00CC5EE4"/>
    <w:rsid w:val="00CD20C2"/>
    <w:rsid w:val="00CD2200"/>
    <w:rsid w:val="00CD61CC"/>
    <w:rsid w:val="00CD693A"/>
    <w:rsid w:val="00CE01D1"/>
    <w:rsid w:val="00CE04BA"/>
    <w:rsid w:val="00CE5667"/>
    <w:rsid w:val="00CE64EF"/>
    <w:rsid w:val="00CF02EA"/>
    <w:rsid w:val="00CF30BF"/>
    <w:rsid w:val="00CF30CE"/>
    <w:rsid w:val="00CF4276"/>
    <w:rsid w:val="00CF4842"/>
    <w:rsid w:val="00CF4FB3"/>
    <w:rsid w:val="00D00399"/>
    <w:rsid w:val="00D05311"/>
    <w:rsid w:val="00D05A00"/>
    <w:rsid w:val="00D06C52"/>
    <w:rsid w:val="00D06DBF"/>
    <w:rsid w:val="00D11821"/>
    <w:rsid w:val="00D13515"/>
    <w:rsid w:val="00D13F3A"/>
    <w:rsid w:val="00D2111E"/>
    <w:rsid w:val="00D22D60"/>
    <w:rsid w:val="00D23FE2"/>
    <w:rsid w:val="00D240A3"/>
    <w:rsid w:val="00D25E9B"/>
    <w:rsid w:val="00D27024"/>
    <w:rsid w:val="00D332C3"/>
    <w:rsid w:val="00D36245"/>
    <w:rsid w:val="00D405F1"/>
    <w:rsid w:val="00D41EEC"/>
    <w:rsid w:val="00D42125"/>
    <w:rsid w:val="00D42E80"/>
    <w:rsid w:val="00D4445E"/>
    <w:rsid w:val="00D44B3B"/>
    <w:rsid w:val="00D474CC"/>
    <w:rsid w:val="00D50DF6"/>
    <w:rsid w:val="00D529F6"/>
    <w:rsid w:val="00D53331"/>
    <w:rsid w:val="00D53DD6"/>
    <w:rsid w:val="00D540EA"/>
    <w:rsid w:val="00D54B08"/>
    <w:rsid w:val="00D601ED"/>
    <w:rsid w:val="00D6300A"/>
    <w:rsid w:val="00D63836"/>
    <w:rsid w:val="00D6437C"/>
    <w:rsid w:val="00D64BB8"/>
    <w:rsid w:val="00D70A09"/>
    <w:rsid w:val="00D7161F"/>
    <w:rsid w:val="00D719D0"/>
    <w:rsid w:val="00D73280"/>
    <w:rsid w:val="00D7393B"/>
    <w:rsid w:val="00D73957"/>
    <w:rsid w:val="00D755CD"/>
    <w:rsid w:val="00D77410"/>
    <w:rsid w:val="00D77CE5"/>
    <w:rsid w:val="00D80C77"/>
    <w:rsid w:val="00D846FE"/>
    <w:rsid w:val="00D85286"/>
    <w:rsid w:val="00D8742D"/>
    <w:rsid w:val="00D92E03"/>
    <w:rsid w:val="00D94DFC"/>
    <w:rsid w:val="00D9640F"/>
    <w:rsid w:val="00D9697D"/>
    <w:rsid w:val="00DA357D"/>
    <w:rsid w:val="00DA4100"/>
    <w:rsid w:val="00DA518A"/>
    <w:rsid w:val="00DA6CFB"/>
    <w:rsid w:val="00DB04C6"/>
    <w:rsid w:val="00DB13A3"/>
    <w:rsid w:val="00DB582D"/>
    <w:rsid w:val="00DB6CCD"/>
    <w:rsid w:val="00DC113B"/>
    <w:rsid w:val="00DC1517"/>
    <w:rsid w:val="00DC3DE0"/>
    <w:rsid w:val="00DC5DE5"/>
    <w:rsid w:val="00DD2A5F"/>
    <w:rsid w:val="00DD2FEB"/>
    <w:rsid w:val="00DD32BC"/>
    <w:rsid w:val="00DD3D95"/>
    <w:rsid w:val="00DD5136"/>
    <w:rsid w:val="00DE0B2D"/>
    <w:rsid w:val="00DE226E"/>
    <w:rsid w:val="00DE3879"/>
    <w:rsid w:val="00DE3ADD"/>
    <w:rsid w:val="00DE432B"/>
    <w:rsid w:val="00DE4BD1"/>
    <w:rsid w:val="00DE55BE"/>
    <w:rsid w:val="00DE6470"/>
    <w:rsid w:val="00DF3A30"/>
    <w:rsid w:val="00DF3D50"/>
    <w:rsid w:val="00DF4EB6"/>
    <w:rsid w:val="00DF7B96"/>
    <w:rsid w:val="00E01885"/>
    <w:rsid w:val="00E040BF"/>
    <w:rsid w:val="00E05A42"/>
    <w:rsid w:val="00E10CE7"/>
    <w:rsid w:val="00E120CA"/>
    <w:rsid w:val="00E128D1"/>
    <w:rsid w:val="00E13EC1"/>
    <w:rsid w:val="00E14924"/>
    <w:rsid w:val="00E14946"/>
    <w:rsid w:val="00E15B85"/>
    <w:rsid w:val="00E17C09"/>
    <w:rsid w:val="00E20A91"/>
    <w:rsid w:val="00E20D6A"/>
    <w:rsid w:val="00E20DFC"/>
    <w:rsid w:val="00E24053"/>
    <w:rsid w:val="00E307D3"/>
    <w:rsid w:val="00E409D1"/>
    <w:rsid w:val="00E40A46"/>
    <w:rsid w:val="00E40A6F"/>
    <w:rsid w:val="00E44AAB"/>
    <w:rsid w:val="00E45C49"/>
    <w:rsid w:val="00E46F66"/>
    <w:rsid w:val="00E47688"/>
    <w:rsid w:val="00E53B3C"/>
    <w:rsid w:val="00E5659E"/>
    <w:rsid w:val="00E567B4"/>
    <w:rsid w:val="00E6036E"/>
    <w:rsid w:val="00E6377D"/>
    <w:rsid w:val="00E659F8"/>
    <w:rsid w:val="00E67745"/>
    <w:rsid w:val="00E67F4B"/>
    <w:rsid w:val="00E7076F"/>
    <w:rsid w:val="00E71C92"/>
    <w:rsid w:val="00E72598"/>
    <w:rsid w:val="00E7522C"/>
    <w:rsid w:val="00E8065F"/>
    <w:rsid w:val="00E80B08"/>
    <w:rsid w:val="00E80E91"/>
    <w:rsid w:val="00E81592"/>
    <w:rsid w:val="00E81609"/>
    <w:rsid w:val="00E83367"/>
    <w:rsid w:val="00E8351C"/>
    <w:rsid w:val="00E841F8"/>
    <w:rsid w:val="00E845F3"/>
    <w:rsid w:val="00E86BDE"/>
    <w:rsid w:val="00E873DB"/>
    <w:rsid w:val="00E8787F"/>
    <w:rsid w:val="00E94EDC"/>
    <w:rsid w:val="00E95BFC"/>
    <w:rsid w:val="00E96584"/>
    <w:rsid w:val="00EA37D4"/>
    <w:rsid w:val="00EA4785"/>
    <w:rsid w:val="00EA55E0"/>
    <w:rsid w:val="00EA5ACB"/>
    <w:rsid w:val="00EB0232"/>
    <w:rsid w:val="00EB12FB"/>
    <w:rsid w:val="00EB1DDC"/>
    <w:rsid w:val="00EB24B5"/>
    <w:rsid w:val="00EB3979"/>
    <w:rsid w:val="00EB5008"/>
    <w:rsid w:val="00EC0B34"/>
    <w:rsid w:val="00EC118A"/>
    <w:rsid w:val="00EC2B02"/>
    <w:rsid w:val="00EC464B"/>
    <w:rsid w:val="00EC4B31"/>
    <w:rsid w:val="00EC55BE"/>
    <w:rsid w:val="00EC601E"/>
    <w:rsid w:val="00ED0052"/>
    <w:rsid w:val="00ED1347"/>
    <w:rsid w:val="00ED3B54"/>
    <w:rsid w:val="00ED561F"/>
    <w:rsid w:val="00ED579D"/>
    <w:rsid w:val="00ED77E4"/>
    <w:rsid w:val="00ED7899"/>
    <w:rsid w:val="00EE059D"/>
    <w:rsid w:val="00EE41B2"/>
    <w:rsid w:val="00EE65B2"/>
    <w:rsid w:val="00EE667C"/>
    <w:rsid w:val="00EE74A9"/>
    <w:rsid w:val="00EE7625"/>
    <w:rsid w:val="00EE7BF2"/>
    <w:rsid w:val="00EE7C68"/>
    <w:rsid w:val="00EE7D7D"/>
    <w:rsid w:val="00EF0B90"/>
    <w:rsid w:val="00EF5EFD"/>
    <w:rsid w:val="00F02758"/>
    <w:rsid w:val="00F04148"/>
    <w:rsid w:val="00F11AD1"/>
    <w:rsid w:val="00F146AC"/>
    <w:rsid w:val="00F14B6E"/>
    <w:rsid w:val="00F15190"/>
    <w:rsid w:val="00F16154"/>
    <w:rsid w:val="00F23239"/>
    <w:rsid w:val="00F24BE4"/>
    <w:rsid w:val="00F25E88"/>
    <w:rsid w:val="00F30D4E"/>
    <w:rsid w:val="00F31296"/>
    <w:rsid w:val="00F31F8B"/>
    <w:rsid w:val="00F32F60"/>
    <w:rsid w:val="00F34D53"/>
    <w:rsid w:val="00F359FF"/>
    <w:rsid w:val="00F40CE7"/>
    <w:rsid w:val="00F42974"/>
    <w:rsid w:val="00F44123"/>
    <w:rsid w:val="00F531B4"/>
    <w:rsid w:val="00F5320D"/>
    <w:rsid w:val="00F5347F"/>
    <w:rsid w:val="00F6055C"/>
    <w:rsid w:val="00F64AE0"/>
    <w:rsid w:val="00F64E0D"/>
    <w:rsid w:val="00F6671D"/>
    <w:rsid w:val="00F66C99"/>
    <w:rsid w:val="00F6756F"/>
    <w:rsid w:val="00F67A2F"/>
    <w:rsid w:val="00F74BA2"/>
    <w:rsid w:val="00F74D33"/>
    <w:rsid w:val="00F753D8"/>
    <w:rsid w:val="00F76101"/>
    <w:rsid w:val="00F76D6A"/>
    <w:rsid w:val="00F77C19"/>
    <w:rsid w:val="00F77DD6"/>
    <w:rsid w:val="00F80EC3"/>
    <w:rsid w:val="00F837F6"/>
    <w:rsid w:val="00F84333"/>
    <w:rsid w:val="00F85BA2"/>
    <w:rsid w:val="00F879B2"/>
    <w:rsid w:val="00F92973"/>
    <w:rsid w:val="00F96D65"/>
    <w:rsid w:val="00F97721"/>
    <w:rsid w:val="00F979E1"/>
    <w:rsid w:val="00FA20DF"/>
    <w:rsid w:val="00FA46D7"/>
    <w:rsid w:val="00FB0A75"/>
    <w:rsid w:val="00FB41EC"/>
    <w:rsid w:val="00FB5E82"/>
    <w:rsid w:val="00FC009E"/>
    <w:rsid w:val="00FC3543"/>
    <w:rsid w:val="00FC4508"/>
    <w:rsid w:val="00FC6CCF"/>
    <w:rsid w:val="00FD0D28"/>
    <w:rsid w:val="00FD1A84"/>
    <w:rsid w:val="00FD1E0B"/>
    <w:rsid w:val="00FD2186"/>
    <w:rsid w:val="00FD32D8"/>
    <w:rsid w:val="00FD5A9F"/>
    <w:rsid w:val="00FD5EC9"/>
    <w:rsid w:val="00FD6764"/>
    <w:rsid w:val="00FD6AEC"/>
    <w:rsid w:val="00FE3BD9"/>
    <w:rsid w:val="00FE3BF3"/>
    <w:rsid w:val="00FF2281"/>
    <w:rsid w:val="00FF3939"/>
    <w:rsid w:val="00FF3DC7"/>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BA391"/>
  <w15:docId w15:val="{EF216C75-292B-467B-BAA0-089A5C60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iPriority="0" w:unhideWhenUsed="1"/>
    <w:lsdException w:name="footer" w:semiHidden="1" w:unhideWhenUsed="1"/>
    <w:lsdException w:name="index heading"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7FB"/>
    <w:rPr>
      <w:color w:val="000000"/>
      <w:sz w:val="22"/>
      <w:szCs w:val="19"/>
    </w:rPr>
  </w:style>
  <w:style w:type="paragraph" w:styleId="Heading1">
    <w:name w:val="heading 1"/>
    <w:basedOn w:val="Normal"/>
    <w:next w:val="Normal"/>
    <w:link w:val="Heading1Char"/>
    <w:uiPriority w:val="9"/>
    <w:qFormat/>
    <w:locked/>
    <w:rsid w:val="00D601ED"/>
    <w:pPr>
      <w:keepNext/>
      <w:keepLines/>
      <w:spacing w:before="480"/>
      <w:outlineLvl w:val="0"/>
    </w:pPr>
    <w:rPr>
      <w:rFonts w:eastAsia="Times New Roman" w:cs="Times New Roman"/>
      <w:b/>
      <w:bCs/>
      <w:color w:val="365F91"/>
      <w:sz w:val="28"/>
      <w:szCs w:val="28"/>
    </w:rPr>
  </w:style>
  <w:style w:type="paragraph" w:styleId="Heading2">
    <w:name w:val="heading 2"/>
    <w:basedOn w:val="Normal"/>
    <w:next w:val="Normal"/>
    <w:link w:val="Heading2Char"/>
    <w:uiPriority w:val="9"/>
    <w:semiHidden/>
    <w:unhideWhenUsed/>
    <w:qFormat/>
    <w:locked/>
    <w:rsid w:val="00734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7344F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1ED"/>
    <w:rPr>
      <w:rFonts w:eastAsia="Times New Roman" w:cs="Times New Roman"/>
      <w:b/>
      <w:bCs/>
      <w:color w:val="365F91"/>
      <w:sz w:val="28"/>
      <w:szCs w:val="28"/>
    </w:rPr>
  </w:style>
  <w:style w:type="paragraph" w:styleId="Header">
    <w:name w:val="header"/>
    <w:basedOn w:val="Normal"/>
    <w:link w:val="HeaderChar"/>
    <w:unhideWhenUsed/>
    <w:locked/>
    <w:rsid w:val="000D39EA"/>
    <w:pPr>
      <w:tabs>
        <w:tab w:val="center" w:pos="4680"/>
        <w:tab w:val="right" w:pos="9360"/>
      </w:tabs>
    </w:pPr>
  </w:style>
  <w:style w:type="character" w:customStyle="1" w:styleId="HeaderChar">
    <w:name w:val="Header Char"/>
    <w:basedOn w:val="DefaultParagraphFont"/>
    <w:link w:val="Header"/>
    <w:uiPriority w:val="99"/>
    <w:rsid w:val="000D39EA"/>
  </w:style>
  <w:style w:type="paragraph" w:styleId="Footer">
    <w:name w:val="footer"/>
    <w:basedOn w:val="Normal"/>
    <w:link w:val="FooterChar"/>
    <w:uiPriority w:val="99"/>
    <w:unhideWhenUsed/>
    <w:locked/>
    <w:rsid w:val="000D39EA"/>
    <w:pPr>
      <w:tabs>
        <w:tab w:val="center" w:pos="4680"/>
        <w:tab w:val="right" w:pos="9360"/>
      </w:tabs>
    </w:pPr>
  </w:style>
  <w:style w:type="character" w:customStyle="1" w:styleId="FooterChar">
    <w:name w:val="Footer Char"/>
    <w:basedOn w:val="DefaultParagraphFont"/>
    <w:link w:val="Footer"/>
    <w:uiPriority w:val="99"/>
    <w:rsid w:val="000D39EA"/>
  </w:style>
  <w:style w:type="paragraph" w:styleId="BalloonText">
    <w:name w:val="Balloon Text"/>
    <w:basedOn w:val="Normal"/>
    <w:link w:val="BalloonTextChar"/>
    <w:uiPriority w:val="99"/>
    <w:semiHidden/>
    <w:unhideWhenUsed/>
    <w:locked/>
    <w:rsid w:val="000D39EA"/>
    <w:rPr>
      <w:rFonts w:ascii="Tahoma" w:hAnsi="Tahoma" w:cs="Tahoma"/>
      <w:sz w:val="16"/>
      <w:szCs w:val="16"/>
    </w:rPr>
  </w:style>
  <w:style w:type="character" w:customStyle="1" w:styleId="BalloonTextChar">
    <w:name w:val="Balloon Text Char"/>
    <w:basedOn w:val="DefaultParagraphFont"/>
    <w:link w:val="BalloonText"/>
    <w:uiPriority w:val="99"/>
    <w:semiHidden/>
    <w:rsid w:val="000D39EA"/>
    <w:rPr>
      <w:rFonts w:ascii="Tahoma" w:hAnsi="Tahoma" w:cs="Tahoma"/>
      <w:sz w:val="16"/>
      <w:szCs w:val="16"/>
    </w:rPr>
  </w:style>
  <w:style w:type="paragraph" w:styleId="TOCHeading">
    <w:name w:val="TOC Heading"/>
    <w:basedOn w:val="Heading1"/>
    <w:next w:val="Normal"/>
    <w:uiPriority w:val="39"/>
    <w:qFormat/>
    <w:locked/>
    <w:rsid w:val="005849EA"/>
    <w:pPr>
      <w:outlineLvl w:val="9"/>
    </w:pPr>
  </w:style>
  <w:style w:type="paragraph" w:customStyle="1" w:styleId="Functions">
    <w:name w:val="**Functions"/>
    <w:next w:val="Normal"/>
    <w:link w:val="FunctionsChar"/>
    <w:qFormat/>
    <w:locked/>
    <w:rsid w:val="00601249"/>
    <w:pPr>
      <w:numPr>
        <w:numId w:val="1"/>
      </w:numPr>
      <w:spacing w:after="120"/>
    </w:pPr>
    <w:rPr>
      <w:b/>
      <w:color w:val="000000"/>
      <w:sz w:val="32"/>
      <w:szCs w:val="19"/>
    </w:rPr>
  </w:style>
  <w:style w:type="character" w:customStyle="1" w:styleId="FunctionsChar">
    <w:name w:val="**Functions Char"/>
    <w:basedOn w:val="DefaultParagraphFont"/>
    <w:link w:val="Functions"/>
    <w:rsid w:val="00601249"/>
    <w:rPr>
      <w:b/>
      <w:color w:val="000000"/>
      <w:sz w:val="32"/>
      <w:szCs w:val="19"/>
    </w:rPr>
  </w:style>
  <w:style w:type="paragraph" w:styleId="TOC2">
    <w:name w:val="toc 2"/>
    <w:basedOn w:val="Normal"/>
    <w:next w:val="Normal"/>
    <w:autoRedefine/>
    <w:uiPriority w:val="39"/>
    <w:unhideWhenUsed/>
    <w:qFormat/>
    <w:locked/>
    <w:rsid w:val="00042D95"/>
    <w:pPr>
      <w:ind w:left="720"/>
    </w:pPr>
    <w:rPr>
      <w:bCs/>
      <w:caps/>
      <w:szCs w:val="20"/>
    </w:rPr>
  </w:style>
  <w:style w:type="paragraph" w:customStyle="1" w:styleId="Activties">
    <w:name w:val="** Activties"/>
    <w:basedOn w:val="Functions"/>
    <w:next w:val="Normal"/>
    <w:link w:val="ActivtiesChar"/>
    <w:autoRedefine/>
    <w:qFormat/>
    <w:locked/>
    <w:rsid w:val="004E64E4"/>
    <w:pPr>
      <w:numPr>
        <w:ilvl w:val="1"/>
      </w:numPr>
      <w:tabs>
        <w:tab w:val="clear" w:pos="720"/>
      </w:tabs>
      <w:spacing w:after="0"/>
    </w:pPr>
    <w:rPr>
      <w:color w:val="auto"/>
      <w:sz w:val="28"/>
    </w:rPr>
  </w:style>
  <w:style w:type="paragraph" w:customStyle="1" w:styleId="ItemNo">
    <w:name w:val="** Item No."/>
    <w:basedOn w:val="Activties"/>
    <w:next w:val="Normal"/>
    <w:qFormat/>
    <w:locked/>
    <w:rsid w:val="005902D1"/>
    <w:pPr>
      <w:numPr>
        <w:ilvl w:val="2"/>
      </w:numPr>
    </w:pPr>
    <w:rPr>
      <w:b w:val="0"/>
    </w:rPr>
  </w:style>
  <w:style w:type="paragraph" w:customStyle="1" w:styleId="ActivityText">
    <w:name w:val="** Activity Text"/>
    <w:basedOn w:val="Normal"/>
    <w:next w:val="Normal"/>
    <w:autoRedefine/>
    <w:qFormat/>
    <w:locked/>
    <w:rsid w:val="00BC1700"/>
    <w:pPr>
      <w:ind w:left="871"/>
      <w:jc w:val="both"/>
    </w:pPr>
    <w:rPr>
      <w:rFonts w:asciiTheme="minorHAnsi" w:hAnsiTheme="minorHAnsi"/>
      <w:i/>
      <w:color w:val="auto"/>
      <w:szCs w:val="22"/>
    </w:rPr>
  </w:style>
  <w:style w:type="character" w:styleId="Hyperlink">
    <w:name w:val="Hyperlink"/>
    <w:basedOn w:val="DefaultParagraphFont"/>
    <w:uiPriority w:val="99"/>
    <w:unhideWhenUsed/>
    <w:locked/>
    <w:rsid w:val="00D50DF6"/>
    <w:rPr>
      <w:color w:val="0000FF"/>
      <w:u w:val="single"/>
    </w:rPr>
  </w:style>
  <w:style w:type="paragraph" w:styleId="TOC1">
    <w:name w:val="toc 1"/>
    <w:basedOn w:val="Normal"/>
    <w:next w:val="Normal"/>
    <w:autoRedefine/>
    <w:uiPriority w:val="39"/>
    <w:unhideWhenUsed/>
    <w:qFormat/>
    <w:locked/>
    <w:rsid w:val="00042D95"/>
    <w:pPr>
      <w:tabs>
        <w:tab w:val="left" w:pos="720"/>
        <w:tab w:val="right" w:leader="dot" w:pos="14390"/>
      </w:tabs>
      <w:spacing w:before="360"/>
    </w:pPr>
    <w:rPr>
      <w:b/>
      <w:bCs/>
      <w:caps/>
      <w:sz w:val="24"/>
      <w:szCs w:val="24"/>
    </w:rPr>
  </w:style>
  <w:style w:type="paragraph" w:styleId="Index2">
    <w:name w:val="index 2"/>
    <w:basedOn w:val="Normal"/>
    <w:next w:val="Normal"/>
    <w:autoRedefine/>
    <w:uiPriority w:val="99"/>
    <w:unhideWhenUsed/>
    <w:locked/>
    <w:rsid w:val="00046960"/>
    <w:pPr>
      <w:ind w:left="440" w:hanging="220"/>
    </w:pPr>
    <w:rPr>
      <w:sz w:val="20"/>
      <w:szCs w:val="18"/>
    </w:rPr>
  </w:style>
  <w:style w:type="paragraph" w:styleId="Index1">
    <w:name w:val="index 1"/>
    <w:basedOn w:val="Normal"/>
    <w:next w:val="Normal"/>
    <w:uiPriority w:val="99"/>
    <w:unhideWhenUsed/>
    <w:qFormat/>
    <w:locked/>
    <w:rsid w:val="00CA2C8F"/>
    <w:pPr>
      <w:ind w:left="220" w:hanging="220"/>
    </w:pPr>
    <w:rPr>
      <w:sz w:val="20"/>
      <w:szCs w:val="18"/>
    </w:rPr>
  </w:style>
  <w:style w:type="paragraph" w:styleId="Index3">
    <w:name w:val="index 3"/>
    <w:basedOn w:val="Normal"/>
    <w:next w:val="Normal"/>
    <w:autoRedefine/>
    <w:uiPriority w:val="99"/>
    <w:unhideWhenUsed/>
    <w:locked/>
    <w:rsid w:val="00046960"/>
    <w:pPr>
      <w:ind w:left="660" w:hanging="220"/>
    </w:pPr>
    <w:rPr>
      <w:sz w:val="20"/>
      <w:szCs w:val="18"/>
    </w:rPr>
  </w:style>
  <w:style w:type="paragraph" w:styleId="Index4">
    <w:name w:val="index 4"/>
    <w:basedOn w:val="Normal"/>
    <w:next w:val="Normal"/>
    <w:autoRedefine/>
    <w:uiPriority w:val="99"/>
    <w:unhideWhenUsed/>
    <w:locked/>
    <w:rsid w:val="00853622"/>
    <w:pPr>
      <w:ind w:left="880" w:hanging="220"/>
    </w:pPr>
    <w:rPr>
      <w:rFonts w:ascii="Arial" w:hAnsi="Arial"/>
      <w:sz w:val="18"/>
      <w:szCs w:val="18"/>
    </w:rPr>
  </w:style>
  <w:style w:type="paragraph" w:styleId="Index5">
    <w:name w:val="index 5"/>
    <w:basedOn w:val="Normal"/>
    <w:next w:val="Normal"/>
    <w:autoRedefine/>
    <w:uiPriority w:val="99"/>
    <w:unhideWhenUsed/>
    <w:locked/>
    <w:rsid w:val="00853622"/>
    <w:pPr>
      <w:ind w:left="1100" w:hanging="220"/>
    </w:pPr>
    <w:rPr>
      <w:rFonts w:ascii="Arial" w:hAnsi="Arial"/>
      <w:sz w:val="18"/>
      <w:szCs w:val="18"/>
    </w:rPr>
  </w:style>
  <w:style w:type="paragraph" w:styleId="Index6">
    <w:name w:val="index 6"/>
    <w:basedOn w:val="Normal"/>
    <w:next w:val="Normal"/>
    <w:autoRedefine/>
    <w:uiPriority w:val="99"/>
    <w:unhideWhenUsed/>
    <w:locked/>
    <w:rsid w:val="00853622"/>
    <w:pPr>
      <w:ind w:left="1320" w:hanging="220"/>
    </w:pPr>
    <w:rPr>
      <w:rFonts w:ascii="Arial" w:hAnsi="Arial"/>
      <w:sz w:val="18"/>
      <w:szCs w:val="18"/>
    </w:rPr>
  </w:style>
  <w:style w:type="paragraph" w:styleId="Index7">
    <w:name w:val="index 7"/>
    <w:basedOn w:val="Normal"/>
    <w:next w:val="Normal"/>
    <w:autoRedefine/>
    <w:uiPriority w:val="99"/>
    <w:unhideWhenUsed/>
    <w:locked/>
    <w:rsid w:val="00853622"/>
    <w:pPr>
      <w:ind w:left="1540" w:hanging="220"/>
    </w:pPr>
    <w:rPr>
      <w:rFonts w:ascii="Arial" w:hAnsi="Arial"/>
      <w:sz w:val="18"/>
      <w:szCs w:val="18"/>
    </w:rPr>
  </w:style>
  <w:style w:type="paragraph" w:styleId="Index8">
    <w:name w:val="index 8"/>
    <w:basedOn w:val="Normal"/>
    <w:next w:val="Normal"/>
    <w:autoRedefine/>
    <w:uiPriority w:val="99"/>
    <w:unhideWhenUsed/>
    <w:locked/>
    <w:rsid w:val="00853622"/>
    <w:pPr>
      <w:ind w:left="1760" w:hanging="220"/>
    </w:pPr>
    <w:rPr>
      <w:rFonts w:ascii="Arial" w:hAnsi="Arial"/>
      <w:sz w:val="18"/>
      <w:szCs w:val="18"/>
    </w:rPr>
  </w:style>
  <w:style w:type="paragraph" w:styleId="Index9">
    <w:name w:val="index 9"/>
    <w:basedOn w:val="Normal"/>
    <w:next w:val="Normal"/>
    <w:autoRedefine/>
    <w:uiPriority w:val="99"/>
    <w:unhideWhenUsed/>
    <w:locked/>
    <w:rsid w:val="00853622"/>
    <w:pPr>
      <w:ind w:left="1980" w:hanging="220"/>
    </w:pPr>
    <w:rPr>
      <w:rFonts w:ascii="Arial" w:hAnsi="Arial"/>
      <w:sz w:val="18"/>
      <w:szCs w:val="18"/>
    </w:rPr>
  </w:style>
  <w:style w:type="paragraph" w:styleId="IndexHeading">
    <w:name w:val="index heading"/>
    <w:basedOn w:val="Normal"/>
    <w:next w:val="Index1"/>
    <w:uiPriority w:val="99"/>
    <w:unhideWhenUsed/>
    <w:locked/>
    <w:rsid w:val="00853622"/>
    <w:pPr>
      <w:pBdr>
        <w:top w:val="single" w:sz="12" w:space="0" w:color="auto"/>
      </w:pBdr>
      <w:spacing w:before="360" w:after="240"/>
    </w:pPr>
    <w:rPr>
      <w:rFonts w:ascii="Arial" w:hAnsi="Arial"/>
      <w:b/>
      <w:bCs/>
      <w:i/>
      <w:iCs/>
      <w:sz w:val="26"/>
      <w:szCs w:val="26"/>
    </w:rPr>
  </w:style>
  <w:style w:type="paragraph" w:customStyle="1" w:styleId="TableText">
    <w:name w:val="**Table Text"/>
    <w:basedOn w:val="Normal"/>
    <w:link w:val="TableTextChar"/>
    <w:qFormat/>
    <w:locked/>
    <w:rsid w:val="005F1824"/>
    <w:rPr>
      <w:bCs/>
      <w:szCs w:val="17"/>
    </w:rPr>
  </w:style>
  <w:style w:type="paragraph" w:styleId="BodyText">
    <w:name w:val="Body Text"/>
    <w:basedOn w:val="Normal"/>
    <w:link w:val="BodyTextChar"/>
    <w:uiPriority w:val="99"/>
    <w:unhideWhenUsed/>
    <w:locked/>
    <w:rsid w:val="0019608F"/>
    <w:pPr>
      <w:spacing w:after="120"/>
    </w:pPr>
  </w:style>
  <w:style w:type="character" w:customStyle="1" w:styleId="BodyTextChar">
    <w:name w:val="Body Text Char"/>
    <w:basedOn w:val="DefaultParagraphFont"/>
    <w:link w:val="BodyText"/>
    <w:uiPriority w:val="99"/>
    <w:rsid w:val="0019608F"/>
  </w:style>
  <w:style w:type="character" w:styleId="PageNumber">
    <w:name w:val="page number"/>
    <w:basedOn w:val="DefaultParagraphFont"/>
    <w:locked/>
    <w:rsid w:val="00EC464B"/>
  </w:style>
  <w:style w:type="paragraph" w:styleId="ListParagraph">
    <w:name w:val="List Paragraph"/>
    <w:basedOn w:val="Normal"/>
    <w:uiPriority w:val="34"/>
    <w:qFormat/>
    <w:locked/>
    <w:rsid w:val="00FC3543"/>
    <w:pPr>
      <w:ind w:left="720"/>
      <w:contextualSpacing/>
    </w:pPr>
  </w:style>
  <w:style w:type="paragraph" w:styleId="BodyText2">
    <w:name w:val="Body Text 2"/>
    <w:basedOn w:val="Normal"/>
    <w:link w:val="BodyText2Char"/>
    <w:uiPriority w:val="99"/>
    <w:unhideWhenUsed/>
    <w:locked/>
    <w:rsid w:val="0019608F"/>
    <w:pPr>
      <w:spacing w:after="120" w:line="480" w:lineRule="auto"/>
    </w:pPr>
  </w:style>
  <w:style w:type="character" w:customStyle="1" w:styleId="BodyText2Char">
    <w:name w:val="Body Text 2 Char"/>
    <w:basedOn w:val="DefaultParagraphFont"/>
    <w:link w:val="BodyText2"/>
    <w:uiPriority w:val="99"/>
    <w:rsid w:val="0019608F"/>
  </w:style>
  <w:style w:type="paragraph" w:customStyle="1" w:styleId="TOCwno">
    <w:name w:val="**TOC w/no #"/>
    <w:link w:val="TOCwnoChar"/>
    <w:qFormat/>
    <w:locked/>
    <w:rsid w:val="00536D56"/>
    <w:pPr>
      <w:tabs>
        <w:tab w:val="left" w:pos="720"/>
      </w:tabs>
      <w:spacing w:after="120"/>
      <w:jc w:val="center"/>
      <w:outlineLvl w:val="0"/>
    </w:pPr>
    <w:rPr>
      <w:b/>
      <w:caps/>
      <w:color w:val="000000"/>
      <w:sz w:val="32"/>
      <w:szCs w:val="19"/>
    </w:rPr>
  </w:style>
  <w:style w:type="paragraph" w:styleId="TOC3">
    <w:name w:val="toc 3"/>
    <w:basedOn w:val="Normal"/>
    <w:next w:val="Normal"/>
    <w:autoRedefine/>
    <w:uiPriority w:val="39"/>
    <w:unhideWhenUsed/>
    <w:qFormat/>
    <w:locked/>
    <w:rsid w:val="00042D95"/>
    <w:pPr>
      <w:ind w:left="220"/>
    </w:pPr>
    <w:rPr>
      <w:szCs w:val="20"/>
    </w:rPr>
  </w:style>
  <w:style w:type="paragraph" w:styleId="TOC4">
    <w:name w:val="toc 4"/>
    <w:basedOn w:val="Normal"/>
    <w:next w:val="Normal"/>
    <w:autoRedefine/>
    <w:uiPriority w:val="39"/>
    <w:unhideWhenUsed/>
    <w:locked/>
    <w:rsid w:val="00DC5DE5"/>
    <w:pPr>
      <w:ind w:left="440"/>
    </w:pPr>
    <w:rPr>
      <w:rFonts w:ascii="Arial" w:hAnsi="Arial"/>
      <w:sz w:val="20"/>
      <w:szCs w:val="20"/>
    </w:rPr>
  </w:style>
  <w:style w:type="paragraph" w:styleId="TOC5">
    <w:name w:val="toc 5"/>
    <w:basedOn w:val="Normal"/>
    <w:next w:val="Normal"/>
    <w:autoRedefine/>
    <w:uiPriority w:val="39"/>
    <w:unhideWhenUsed/>
    <w:locked/>
    <w:rsid w:val="00DC5DE5"/>
    <w:pPr>
      <w:ind w:left="660"/>
    </w:pPr>
    <w:rPr>
      <w:rFonts w:ascii="Arial" w:hAnsi="Arial"/>
      <w:sz w:val="20"/>
      <w:szCs w:val="20"/>
    </w:rPr>
  </w:style>
  <w:style w:type="paragraph" w:styleId="TOC6">
    <w:name w:val="toc 6"/>
    <w:basedOn w:val="Normal"/>
    <w:next w:val="Normal"/>
    <w:autoRedefine/>
    <w:uiPriority w:val="39"/>
    <w:unhideWhenUsed/>
    <w:locked/>
    <w:rsid w:val="00DC5DE5"/>
    <w:pPr>
      <w:ind w:left="880"/>
    </w:pPr>
    <w:rPr>
      <w:rFonts w:ascii="Arial" w:hAnsi="Arial"/>
      <w:sz w:val="20"/>
      <w:szCs w:val="20"/>
    </w:rPr>
  </w:style>
  <w:style w:type="paragraph" w:styleId="TOC7">
    <w:name w:val="toc 7"/>
    <w:basedOn w:val="Normal"/>
    <w:next w:val="Normal"/>
    <w:autoRedefine/>
    <w:uiPriority w:val="39"/>
    <w:unhideWhenUsed/>
    <w:locked/>
    <w:rsid w:val="00DC5DE5"/>
    <w:pPr>
      <w:ind w:left="1100"/>
    </w:pPr>
    <w:rPr>
      <w:rFonts w:ascii="Arial" w:hAnsi="Arial"/>
      <w:sz w:val="20"/>
      <w:szCs w:val="20"/>
    </w:rPr>
  </w:style>
  <w:style w:type="paragraph" w:styleId="TOC8">
    <w:name w:val="toc 8"/>
    <w:basedOn w:val="Normal"/>
    <w:next w:val="Normal"/>
    <w:autoRedefine/>
    <w:uiPriority w:val="39"/>
    <w:unhideWhenUsed/>
    <w:locked/>
    <w:rsid w:val="00DC5DE5"/>
    <w:pPr>
      <w:ind w:left="1320"/>
    </w:pPr>
    <w:rPr>
      <w:rFonts w:ascii="Arial" w:hAnsi="Arial"/>
      <w:sz w:val="20"/>
      <w:szCs w:val="20"/>
    </w:rPr>
  </w:style>
  <w:style w:type="paragraph" w:styleId="TOC9">
    <w:name w:val="toc 9"/>
    <w:basedOn w:val="Normal"/>
    <w:next w:val="Normal"/>
    <w:autoRedefine/>
    <w:uiPriority w:val="39"/>
    <w:unhideWhenUsed/>
    <w:locked/>
    <w:rsid w:val="00DC5DE5"/>
    <w:pPr>
      <w:ind w:left="1540"/>
    </w:pPr>
    <w:rPr>
      <w:rFonts w:ascii="Arial" w:hAnsi="Arial"/>
      <w:sz w:val="20"/>
      <w:szCs w:val="20"/>
    </w:rPr>
  </w:style>
  <w:style w:type="character" w:styleId="FollowedHyperlink">
    <w:name w:val="FollowedHyperlink"/>
    <w:basedOn w:val="DefaultParagraphFont"/>
    <w:uiPriority w:val="99"/>
    <w:semiHidden/>
    <w:unhideWhenUsed/>
    <w:locked/>
    <w:rsid w:val="00023D50"/>
    <w:rPr>
      <w:color w:val="800080"/>
      <w:u w:val="single"/>
    </w:rPr>
  </w:style>
  <w:style w:type="character" w:customStyle="1" w:styleId="JBWDESCRIPTIONS">
    <w:name w:val="JBW DESCRIPTIONS"/>
    <w:basedOn w:val="DefaultParagraphFont"/>
    <w:locked/>
    <w:rsid w:val="00BF1488"/>
    <w:rPr>
      <w:sz w:val="18"/>
    </w:rPr>
  </w:style>
  <w:style w:type="paragraph" w:customStyle="1" w:styleId="JBWREVISIONNOTES">
    <w:name w:val="JBW REVISION NOTES"/>
    <w:basedOn w:val="Normal"/>
    <w:link w:val="JBWREVISIONNOTESChar"/>
    <w:locked/>
    <w:rsid w:val="00BF1488"/>
    <w:pPr>
      <w:overflowPunct w:val="0"/>
      <w:autoSpaceDE w:val="0"/>
      <w:autoSpaceDN w:val="0"/>
      <w:adjustRightInd w:val="0"/>
      <w:ind w:left="252"/>
      <w:textAlignment w:val="baseline"/>
    </w:pPr>
    <w:rPr>
      <w:rFonts w:ascii="Arial" w:eastAsia="Times New Roman" w:hAnsi="Arial" w:cs="Times New Roman"/>
      <w:iCs/>
      <w:color w:val="auto"/>
      <w:sz w:val="16"/>
      <w:szCs w:val="20"/>
    </w:rPr>
  </w:style>
  <w:style w:type="character" w:customStyle="1" w:styleId="JBWREVISIONNOTESChar">
    <w:name w:val="JBW REVISION NOTES Char"/>
    <w:basedOn w:val="DefaultParagraphFont"/>
    <w:link w:val="JBWREVISIONNOTES"/>
    <w:rsid w:val="00BF1488"/>
    <w:rPr>
      <w:rFonts w:ascii="Arial" w:hAnsi="Arial"/>
      <w:iCs/>
      <w:sz w:val="16"/>
      <w:lang w:val="en-US" w:eastAsia="en-US" w:bidi="ar-SA"/>
    </w:rPr>
  </w:style>
  <w:style w:type="paragraph" w:customStyle="1" w:styleId="StyleFunctionsNotBold">
    <w:name w:val="Style **Functions + Not Bold"/>
    <w:basedOn w:val="Functions"/>
    <w:locked/>
    <w:rsid w:val="00042D95"/>
  </w:style>
  <w:style w:type="character" w:customStyle="1" w:styleId="StyleJBWDESCRIPTIONS">
    <w:name w:val="Style JBW DESCRIPTIONS"/>
    <w:basedOn w:val="JBWDESCRIPTIONS"/>
    <w:locked/>
    <w:rsid w:val="00BF1488"/>
    <w:rPr>
      <w:bCs/>
      <w:sz w:val="18"/>
    </w:rPr>
  </w:style>
  <w:style w:type="paragraph" w:customStyle="1" w:styleId="StyleJBWOPROFM">
    <w:name w:val="Style JBW OPR/OFM"/>
    <w:basedOn w:val="Normal"/>
    <w:locked/>
    <w:rsid w:val="00BF1488"/>
    <w:pPr>
      <w:overflowPunct w:val="0"/>
      <w:autoSpaceDE w:val="0"/>
      <w:autoSpaceDN w:val="0"/>
      <w:adjustRightInd w:val="0"/>
      <w:jc w:val="center"/>
      <w:textAlignment w:val="baseline"/>
    </w:pPr>
    <w:rPr>
      <w:rFonts w:ascii="Arial" w:eastAsia="Times New Roman" w:hAnsi="Arial" w:cs="Times New Roman"/>
      <w:b/>
      <w:bCs/>
      <w:color w:val="auto"/>
      <w:sz w:val="14"/>
      <w:szCs w:val="20"/>
    </w:rPr>
  </w:style>
  <w:style w:type="character" w:customStyle="1" w:styleId="StyleStyleJBWNotesAuto8pt">
    <w:name w:val="Style Style JBW Notes + Auto + 8 pt"/>
    <w:basedOn w:val="DefaultParagraphFont"/>
    <w:locked/>
    <w:rsid w:val="00836897"/>
    <w:rPr>
      <w:rFonts w:ascii="Calibri" w:hAnsi="Calibri"/>
      <w:i/>
      <w:iCs/>
      <w:color w:val="auto"/>
      <w:sz w:val="16"/>
    </w:rPr>
  </w:style>
  <w:style w:type="table" w:styleId="TableGrid">
    <w:name w:val="Table Grid"/>
    <w:basedOn w:val="TableNormal"/>
    <w:uiPriority w:val="59"/>
    <w:locked/>
    <w:rsid w:val="005906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6">
    <w:name w:val="Normal 16"/>
    <w:link w:val="Normal16Char"/>
    <w:qFormat/>
    <w:locked/>
    <w:rsid w:val="0019371A"/>
    <w:pPr>
      <w:spacing w:after="240"/>
      <w:jc w:val="center"/>
    </w:pPr>
    <w:rPr>
      <w:b/>
      <w:caps/>
      <w:color w:val="000000"/>
      <w:sz w:val="32"/>
      <w:szCs w:val="19"/>
    </w:rPr>
  </w:style>
  <w:style w:type="character" w:customStyle="1" w:styleId="Normal16Char">
    <w:name w:val="Normal 16 Char"/>
    <w:basedOn w:val="DefaultParagraphFont"/>
    <w:link w:val="Normal16"/>
    <w:rsid w:val="0019371A"/>
    <w:rPr>
      <w:b/>
      <w:caps/>
      <w:color w:val="000000"/>
      <w:sz w:val="32"/>
      <w:szCs w:val="19"/>
      <w:lang w:val="en-US" w:eastAsia="en-US" w:bidi="ar-SA"/>
    </w:rPr>
  </w:style>
  <w:style w:type="character" w:customStyle="1" w:styleId="ActivtiesChar">
    <w:name w:val="** Activties Char"/>
    <w:basedOn w:val="FunctionsChar"/>
    <w:link w:val="Activties"/>
    <w:locked/>
    <w:rsid w:val="004E64E4"/>
    <w:rPr>
      <w:b/>
      <w:color w:val="000000"/>
      <w:sz w:val="28"/>
      <w:szCs w:val="19"/>
    </w:rPr>
  </w:style>
  <w:style w:type="character" w:customStyle="1" w:styleId="TableTextChar">
    <w:name w:val="**Table Text Char"/>
    <w:basedOn w:val="DefaultParagraphFont"/>
    <w:link w:val="TableText"/>
    <w:locked/>
    <w:rsid w:val="00FA46D7"/>
    <w:rPr>
      <w:rFonts w:ascii="Calibri" w:eastAsia="Arial" w:hAnsi="Calibri" w:cs="Arial"/>
      <w:bCs/>
      <w:color w:val="000000"/>
      <w:sz w:val="22"/>
      <w:szCs w:val="17"/>
      <w:lang w:val="en-US" w:eastAsia="en-US" w:bidi="ar-SA"/>
    </w:rPr>
  </w:style>
  <w:style w:type="character" w:customStyle="1" w:styleId="TOCwnoChar">
    <w:name w:val="**TOC w/no # Char"/>
    <w:basedOn w:val="DefaultParagraphFont"/>
    <w:link w:val="TOCwno"/>
    <w:rsid w:val="00536D56"/>
    <w:rPr>
      <w:b/>
      <w:caps/>
      <w:color w:val="000000"/>
      <w:sz w:val="32"/>
      <w:szCs w:val="19"/>
      <w:lang w:val="en-US" w:eastAsia="en-US" w:bidi="ar-SA"/>
    </w:rPr>
  </w:style>
  <w:style w:type="character" w:customStyle="1" w:styleId="REVISIONSChar">
    <w:name w:val="**REVISIONS Char"/>
    <w:basedOn w:val="TableTextChar"/>
    <w:link w:val="REVISIONS"/>
    <w:locked/>
    <w:rsid w:val="000003FB"/>
    <w:rPr>
      <w:rFonts w:ascii="Calibri" w:eastAsia="Arial" w:hAnsi="Calibri" w:cs="Arial"/>
      <w:bCs/>
      <w:color w:val="000000"/>
      <w:sz w:val="22"/>
      <w:szCs w:val="17"/>
      <w:lang w:val="en-US" w:eastAsia="en-US" w:bidi="ar-SA"/>
    </w:rPr>
  </w:style>
  <w:style w:type="paragraph" w:customStyle="1" w:styleId="REVISIONS">
    <w:name w:val="**REVISIONS"/>
    <w:basedOn w:val="TableText"/>
    <w:link w:val="REVISIONSChar"/>
    <w:locked/>
    <w:rsid w:val="000003FB"/>
    <w:pPr>
      <w:spacing w:before="120"/>
      <w:ind w:left="115"/>
    </w:pPr>
    <w:rPr>
      <w:rFonts w:eastAsia="Times New Roman" w:cs="Times New Roman"/>
      <w:bCs w:val="0"/>
      <w:sz w:val="20"/>
    </w:rPr>
  </w:style>
  <w:style w:type="paragraph" w:customStyle="1" w:styleId="StyleTOCwnoAfter6pt">
    <w:name w:val="Style **TOC w/no # + After:  6 pt"/>
    <w:basedOn w:val="TOCwno"/>
    <w:locked/>
    <w:rsid w:val="00C2081B"/>
    <w:rPr>
      <w:rFonts w:eastAsia="Times New Roman" w:cs="Times New Roman"/>
      <w:bCs/>
      <w:szCs w:val="20"/>
    </w:rPr>
  </w:style>
  <w:style w:type="paragraph" w:customStyle="1" w:styleId="StyleActivtiesAfter0pt">
    <w:name w:val="Style ** Activties + After:  0 pt"/>
    <w:basedOn w:val="Activties"/>
    <w:locked/>
    <w:rsid w:val="00396B80"/>
    <w:rPr>
      <w:rFonts w:eastAsia="Times New Roman" w:cs="Times New Roman"/>
      <w:bCs/>
      <w:szCs w:val="20"/>
    </w:rPr>
  </w:style>
  <w:style w:type="character" w:customStyle="1" w:styleId="Notes">
    <w:name w:val="Notes"/>
    <w:basedOn w:val="TableTextChar"/>
    <w:locked/>
    <w:rsid w:val="006E5D98"/>
    <w:rPr>
      <w:rFonts w:ascii="Calibri" w:eastAsia="Arial" w:hAnsi="Calibri" w:cs="Arial"/>
      <w:bCs/>
      <w:i/>
      <w:color w:val="000000"/>
      <w:sz w:val="20"/>
      <w:szCs w:val="17"/>
      <w:lang w:val="en-US" w:eastAsia="en-US" w:bidi="ar-SA"/>
    </w:rPr>
  </w:style>
  <w:style w:type="paragraph" w:customStyle="1" w:styleId="NOTES0">
    <w:name w:val="NOTES"/>
    <w:basedOn w:val="Normal"/>
    <w:locked/>
    <w:rsid w:val="006E5D98"/>
    <w:pPr>
      <w:spacing w:before="60"/>
    </w:pPr>
    <w:rPr>
      <w:i/>
      <w:sz w:val="20"/>
    </w:rPr>
  </w:style>
  <w:style w:type="paragraph" w:customStyle="1" w:styleId="2009NOTES">
    <w:name w:val="2009 NOTES"/>
    <w:basedOn w:val="Normal"/>
    <w:autoRedefine/>
    <w:locked/>
    <w:rsid w:val="00A169E1"/>
    <w:pPr>
      <w:spacing w:before="120"/>
    </w:pPr>
    <w:rPr>
      <w:i/>
    </w:rPr>
  </w:style>
  <w:style w:type="paragraph" w:customStyle="1" w:styleId="StyleTOCwnoNotBold">
    <w:name w:val="Style **TOC w/no # + Not Bold"/>
    <w:basedOn w:val="TOCwno"/>
    <w:locked/>
    <w:rsid w:val="00042D95"/>
  </w:style>
  <w:style w:type="paragraph" w:customStyle="1" w:styleId="StyleNormal16NotBold">
    <w:name w:val="Style Normal 16 + Not Bold"/>
    <w:basedOn w:val="Normal16"/>
    <w:locked/>
    <w:rsid w:val="00042D95"/>
  </w:style>
  <w:style w:type="character" w:customStyle="1" w:styleId="StyleJBWTITLES11ptNotBold">
    <w:name w:val="Style JBW TITLES + 11 pt Not Bold"/>
    <w:basedOn w:val="TableTextChar"/>
    <w:locked/>
    <w:rsid w:val="007659AE"/>
    <w:rPr>
      <w:rFonts w:ascii="Calibri" w:eastAsia="Arial" w:hAnsi="Calibri" w:cs="Arial"/>
      <w:bCs/>
      <w:color w:val="000000"/>
      <w:sz w:val="22"/>
      <w:szCs w:val="17"/>
      <w:lang w:val="en-US" w:eastAsia="en-US" w:bidi="ar-SA"/>
    </w:rPr>
  </w:style>
  <w:style w:type="character" w:customStyle="1" w:styleId="Heading2Char">
    <w:name w:val="Heading 2 Char"/>
    <w:basedOn w:val="DefaultParagraphFont"/>
    <w:link w:val="Heading2"/>
    <w:uiPriority w:val="9"/>
    <w:semiHidden/>
    <w:rsid w:val="007344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344F6"/>
    <w:rPr>
      <w:rFonts w:asciiTheme="majorHAnsi" w:eastAsiaTheme="majorEastAsia" w:hAnsiTheme="majorHAnsi" w:cstheme="majorBidi"/>
      <w:b/>
      <w:bCs/>
      <w:color w:val="4F81BD" w:themeColor="accent1"/>
      <w:sz w:val="22"/>
      <w:szCs w:val="19"/>
    </w:rPr>
  </w:style>
  <w:style w:type="character" w:styleId="CommentReference">
    <w:name w:val="annotation reference"/>
    <w:basedOn w:val="DefaultParagraphFont"/>
    <w:uiPriority w:val="99"/>
    <w:semiHidden/>
    <w:unhideWhenUsed/>
    <w:locked/>
    <w:rsid w:val="00603623"/>
    <w:rPr>
      <w:sz w:val="16"/>
      <w:szCs w:val="16"/>
    </w:rPr>
  </w:style>
  <w:style w:type="paragraph" w:styleId="CommentText">
    <w:name w:val="annotation text"/>
    <w:basedOn w:val="Normal"/>
    <w:link w:val="CommentTextChar"/>
    <w:uiPriority w:val="99"/>
    <w:semiHidden/>
    <w:unhideWhenUsed/>
    <w:locked/>
    <w:rsid w:val="00603623"/>
    <w:rPr>
      <w:sz w:val="20"/>
      <w:szCs w:val="20"/>
    </w:rPr>
  </w:style>
  <w:style w:type="character" w:customStyle="1" w:styleId="CommentTextChar">
    <w:name w:val="Comment Text Char"/>
    <w:basedOn w:val="DefaultParagraphFont"/>
    <w:link w:val="CommentText"/>
    <w:uiPriority w:val="99"/>
    <w:semiHidden/>
    <w:rsid w:val="00603623"/>
    <w:rPr>
      <w:color w:val="000000"/>
    </w:rPr>
  </w:style>
  <w:style w:type="paragraph" w:styleId="CommentSubject">
    <w:name w:val="annotation subject"/>
    <w:basedOn w:val="CommentText"/>
    <w:next w:val="CommentText"/>
    <w:link w:val="CommentSubjectChar"/>
    <w:uiPriority w:val="99"/>
    <w:semiHidden/>
    <w:unhideWhenUsed/>
    <w:locked/>
    <w:rsid w:val="00603623"/>
    <w:rPr>
      <w:b/>
      <w:bCs/>
    </w:rPr>
  </w:style>
  <w:style w:type="character" w:customStyle="1" w:styleId="CommentSubjectChar">
    <w:name w:val="Comment Subject Char"/>
    <w:basedOn w:val="CommentTextChar"/>
    <w:link w:val="CommentSubject"/>
    <w:uiPriority w:val="99"/>
    <w:semiHidden/>
    <w:rsid w:val="00603623"/>
    <w:rPr>
      <w:b/>
      <w:bCs/>
      <w:color w:val="000000"/>
    </w:rPr>
  </w:style>
  <w:style w:type="paragraph" w:customStyle="1" w:styleId="SeriesTitle">
    <w:name w:val="**Series Title"/>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b/>
      <w:bCs/>
      <w:i/>
      <w:iCs/>
      <w:color w:val="auto"/>
      <w:szCs w:val="20"/>
      <w:lang w:val="en-AU"/>
    </w:rPr>
  </w:style>
  <w:style w:type="paragraph" w:customStyle="1" w:styleId="TableText-AllOther">
    <w:name w:val="**Table Text - All Other"/>
    <w:basedOn w:val="Normal"/>
    <w:link w:val="TableText-AllOtherChar"/>
    <w:qFormat/>
    <w:rsid w:val="00E44AAB"/>
    <w:pPr>
      <w:widowControl w:val="0"/>
      <w:overflowPunct w:val="0"/>
      <w:autoSpaceDE w:val="0"/>
      <w:autoSpaceDN w:val="0"/>
      <w:adjustRightInd w:val="0"/>
      <w:spacing w:before="60" w:after="60"/>
      <w:jc w:val="center"/>
      <w:textAlignment w:val="baseline"/>
    </w:pPr>
    <w:rPr>
      <w:rFonts w:eastAsia="Times New Roman" w:cs="Times New Roman"/>
      <w:color w:val="auto"/>
      <w:szCs w:val="20"/>
      <w:lang w:val="en-AU"/>
    </w:rPr>
  </w:style>
  <w:style w:type="paragraph" w:customStyle="1" w:styleId="OPROFM">
    <w:name w:val="**OPR/OFM"/>
    <w:basedOn w:val="TableText-AllOther"/>
    <w:next w:val="Normal"/>
    <w:qFormat/>
    <w:rsid w:val="00E44AAB"/>
    <w:pPr>
      <w:spacing w:before="0"/>
    </w:pPr>
    <w:rPr>
      <w:b/>
      <w:caps/>
      <w:sz w:val="19"/>
      <w:szCs w:val="22"/>
    </w:rPr>
  </w:style>
  <w:style w:type="character" w:customStyle="1" w:styleId="TableText-AllOtherChar">
    <w:name w:val="**Table Text - All Other Char"/>
    <w:basedOn w:val="DefaultParagraphFont"/>
    <w:link w:val="TableText-AllOther"/>
    <w:rsid w:val="00E44AAB"/>
    <w:rPr>
      <w:rFonts w:eastAsia="Times New Roman" w:cs="Times New Roman"/>
      <w:sz w:val="22"/>
      <w:lang w:val="en-AU"/>
    </w:rPr>
  </w:style>
  <w:style w:type="paragraph" w:customStyle="1" w:styleId="SeriesDescription">
    <w:name w:val="**Series Description"/>
    <w:basedOn w:val="Normal"/>
    <w:qFormat/>
    <w:rsid w:val="00E44AAB"/>
    <w:pPr>
      <w:widowControl w:val="0"/>
      <w:overflowPunct w:val="0"/>
      <w:autoSpaceDE w:val="0"/>
      <w:autoSpaceDN w:val="0"/>
      <w:adjustRightInd w:val="0"/>
      <w:spacing w:before="60" w:after="60"/>
      <w:jc w:val="both"/>
      <w:textAlignment w:val="baseline"/>
    </w:pPr>
    <w:rPr>
      <w:rFonts w:eastAsia="Times New Roman" w:cs="Times New Roman"/>
      <w:color w:val="auto"/>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5429">
      <w:bodyDiv w:val="1"/>
      <w:marLeft w:val="0"/>
      <w:marRight w:val="0"/>
      <w:marTop w:val="0"/>
      <w:marBottom w:val="0"/>
      <w:divBdr>
        <w:top w:val="none" w:sz="0" w:space="0" w:color="auto"/>
        <w:left w:val="none" w:sz="0" w:space="0" w:color="auto"/>
        <w:bottom w:val="none" w:sz="0" w:space="0" w:color="auto"/>
        <w:right w:val="none" w:sz="0" w:space="0" w:color="auto"/>
      </w:divBdr>
    </w:div>
    <w:div w:id="182019965">
      <w:bodyDiv w:val="1"/>
      <w:marLeft w:val="0"/>
      <w:marRight w:val="0"/>
      <w:marTop w:val="0"/>
      <w:marBottom w:val="0"/>
      <w:divBdr>
        <w:top w:val="none" w:sz="0" w:space="0" w:color="auto"/>
        <w:left w:val="none" w:sz="0" w:space="0" w:color="auto"/>
        <w:bottom w:val="none" w:sz="0" w:space="0" w:color="auto"/>
        <w:right w:val="none" w:sz="0" w:space="0" w:color="auto"/>
      </w:divBdr>
    </w:div>
    <w:div w:id="344405140">
      <w:bodyDiv w:val="1"/>
      <w:marLeft w:val="0"/>
      <w:marRight w:val="0"/>
      <w:marTop w:val="0"/>
      <w:marBottom w:val="0"/>
      <w:divBdr>
        <w:top w:val="none" w:sz="0" w:space="0" w:color="auto"/>
        <w:left w:val="none" w:sz="0" w:space="0" w:color="auto"/>
        <w:bottom w:val="none" w:sz="0" w:space="0" w:color="auto"/>
        <w:right w:val="none" w:sz="0" w:space="0" w:color="auto"/>
      </w:divBdr>
    </w:div>
    <w:div w:id="348067593">
      <w:bodyDiv w:val="1"/>
      <w:marLeft w:val="0"/>
      <w:marRight w:val="0"/>
      <w:marTop w:val="0"/>
      <w:marBottom w:val="0"/>
      <w:divBdr>
        <w:top w:val="none" w:sz="0" w:space="0" w:color="auto"/>
        <w:left w:val="none" w:sz="0" w:space="0" w:color="auto"/>
        <w:bottom w:val="none" w:sz="0" w:space="0" w:color="auto"/>
        <w:right w:val="none" w:sz="0" w:space="0" w:color="auto"/>
      </w:divBdr>
    </w:div>
    <w:div w:id="391470710">
      <w:bodyDiv w:val="1"/>
      <w:marLeft w:val="0"/>
      <w:marRight w:val="0"/>
      <w:marTop w:val="0"/>
      <w:marBottom w:val="0"/>
      <w:divBdr>
        <w:top w:val="none" w:sz="0" w:space="0" w:color="auto"/>
        <w:left w:val="none" w:sz="0" w:space="0" w:color="auto"/>
        <w:bottom w:val="none" w:sz="0" w:space="0" w:color="auto"/>
        <w:right w:val="none" w:sz="0" w:space="0" w:color="auto"/>
      </w:divBdr>
    </w:div>
    <w:div w:id="596132194">
      <w:bodyDiv w:val="1"/>
      <w:marLeft w:val="0"/>
      <w:marRight w:val="0"/>
      <w:marTop w:val="0"/>
      <w:marBottom w:val="0"/>
      <w:divBdr>
        <w:top w:val="none" w:sz="0" w:space="0" w:color="auto"/>
        <w:left w:val="none" w:sz="0" w:space="0" w:color="auto"/>
        <w:bottom w:val="none" w:sz="0" w:space="0" w:color="auto"/>
        <w:right w:val="none" w:sz="0" w:space="0" w:color="auto"/>
      </w:divBdr>
    </w:div>
    <w:div w:id="714041655">
      <w:bodyDiv w:val="1"/>
      <w:marLeft w:val="0"/>
      <w:marRight w:val="0"/>
      <w:marTop w:val="0"/>
      <w:marBottom w:val="0"/>
      <w:divBdr>
        <w:top w:val="none" w:sz="0" w:space="0" w:color="auto"/>
        <w:left w:val="none" w:sz="0" w:space="0" w:color="auto"/>
        <w:bottom w:val="none" w:sz="0" w:space="0" w:color="auto"/>
        <w:right w:val="none" w:sz="0" w:space="0" w:color="auto"/>
      </w:divBdr>
    </w:div>
    <w:div w:id="722102002">
      <w:bodyDiv w:val="1"/>
      <w:marLeft w:val="0"/>
      <w:marRight w:val="0"/>
      <w:marTop w:val="0"/>
      <w:marBottom w:val="0"/>
      <w:divBdr>
        <w:top w:val="none" w:sz="0" w:space="0" w:color="auto"/>
        <w:left w:val="none" w:sz="0" w:space="0" w:color="auto"/>
        <w:bottom w:val="none" w:sz="0" w:space="0" w:color="auto"/>
        <w:right w:val="none" w:sz="0" w:space="0" w:color="auto"/>
      </w:divBdr>
    </w:div>
    <w:div w:id="834540708">
      <w:bodyDiv w:val="1"/>
      <w:marLeft w:val="0"/>
      <w:marRight w:val="0"/>
      <w:marTop w:val="0"/>
      <w:marBottom w:val="0"/>
      <w:divBdr>
        <w:top w:val="none" w:sz="0" w:space="0" w:color="auto"/>
        <w:left w:val="none" w:sz="0" w:space="0" w:color="auto"/>
        <w:bottom w:val="none" w:sz="0" w:space="0" w:color="auto"/>
        <w:right w:val="none" w:sz="0" w:space="0" w:color="auto"/>
      </w:divBdr>
    </w:div>
    <w:div w:id="876623090">
      <w:bodyDiv w:val="1"/>
      <w:marLeft w:val="0"/>
      <w:marRight w:val="0"/>
      <w:marTop w:val="0"/>
      <w:marBottom w:val="0"/>
      <w:divBdr>
        <w:top w:val="none" w:sz="0" w:space="0" w:color="auto"/>
        <w:left w:val="none" w:sz="0" w:space="0" w:color="auto"/>
        <w:bottom w:val="none" w:sz="0" w:space="0" w:color="auto"/>
        <w:right w:val="none" w:sz="0" w:space="0" w:color="auto"/>
      </w:divBdr>
    </w:div>
    <w:div w:id="921644218">
      <w:bodyDiv w:val="1"/>
      <w:marLeft w:val="0"/>
      <w:marRight w:val="0"/>
      <w:marTop w:val="0"/>
      <w:marBottom w:val="0"/>
      <w:divBdr>
        <w:top w:val="none" w:sz="0" w:space="0" w:color="auto"/>
        <w:left w:val="none" w:sz="0" w:space="0" w:color="auto"/>
        <w:bottom w:val="none" w:sz="0" w:space="0" w:color="auto"/>
        <w:right w:val="none" w:sz="0" w:space="0" w:color="auto"/>
      </w:divBdr>
    </w:div>
    <w:div w:id="940407618">
      <w:bodyDiv w:val="1"/>
      <w:marLeft w:val="0"/>
      <w:marRight w:val="0"/>
      <w:marTop w:val="0"/>
      <w:marBottom w:val="0"/>
      <w:divBdr>
        <w:top w:val="none" w:sz="0" w:space="0" w:color="auto"/>
        <w:left w:val="none" w:sz="0" w:space="0" w:color="auto"/>
        <w:bottom w:val="none" w:sz="0" w:space="0" w:color="auto"/>
        <w:right w:val="none" w:sz="0" w:space="0" w:color="auto"/>
      </w:divBdr>
    </w:div>
    <w:div w:id="954600864">
      <w:bodyDiv w:val="1"/>
      <w:marLeft w:val="0"/>
      <w:marRight w:val="0"/>
      <w:marTop w:val="0"/>
      <w:marBottom w:val="0"/>
      <w:divBdr>
        <w:top w:val="none" w:sz="0" w:space="0" w:color="auto"/>
        <w:left w:val="none" w:sz="0" w:space="0" w:color="auto"/>
        <w:bottom w:val="none" w:sz="0" w:space="0" w:color="auto"/>
        <w:right w:val="none" w:sz="0" w:space="0" w:color="auto"/>
      </w:divBdr>
    </w:div>
    <w:div w:id="956720741">
      <w:bodyDiv w:val="1"/>
      <w:marLeft w:val="0"/>
      <w:marRight w:val="0"/>
      <w:marTop w:val="0"/>
      <w:marBottom w:val="0"/>
      <w:divBdr>
        <w:top w:val="none" w:sz="0" w:space="0" w:color="auto"/>
        <w:left w:val="none" w:sz="0" w:space="0" w:color="auto"/>
        <w:bottom w:val="none" w:sz="0" w:space="0" w:color="auto"/>
        <w:right w:val="none" w:sz="0" w:space="0" w:color="auto"/>
      </w:divBdr>
    </w:div>
    <w:div w:id="959410829">
      <w:bodyDiv w:val="1"/>
      <w:marLeft w:val="0"/>
      <w:marRight w:val="0"/>
      <w:marTop w:val="0"/>
      <w:marBottom w:val="0"/>
      <w:divBdr>
        <w:top w:val="none" w:sz="0" w:space="0" w:color="auto"/>
        <w:left w:val="none" w:sz="0" w:space="0" w:color="auto"/>
        <w:bottom w:val="none" w:sz="0" w:space="0" w:color="auto"/>
        <w:right w:val="none" w:sz="0" w:space="0" w:color="auto"/>
      </w:divBdr>
    </w:div>
    <w:div w:id="975646640">
      <w:bodyDiv w:val="1"/>
      <w:marLeft w:val="0"/>
      <w:marRight w:val="0"/>
      <w:marTop w:val="0"/>
      <w:marBottom w:val="0"/>
      <w:divBdr>
        <w:top w:val="none" w:sz="0" w:space="0" w:color="auto"/>
        <w:left w:val="none" w:sz="0" w:space="0" w:color="auto"/>
        <w:bottom w:val="none" w:sz="0" w:space="0" w:color="auto"/>
        <w:right w:val="none" w:sz="0" w:space="0" w:color="auto"/>
      </w:divBdr>
    </w:div>
    <w:div w:id="1167939269">
      <w:bodyDiv w:val="1"/>
      <w:marLeft w:val="0"/>
      <w:marRight w:val="0"/>
      <w:marTop w:val="0"/>
      <w:marBottom w:val="0"/>
      <w:divBdr>
        <w:top w:val="none" w:sz="0" w:space="0" w:color="auto"/>
        <w:left w:val="none" w:sz="0" w:space="0" w:color="auto"/>
        <w:bottom w:val="none" w:sz="0" w:space="0" w:color="auto"/>
        <w:right w:val="none" w:sz="0" w:space="0" w:color="auto"/>
      </w:divBdr>
    </w:div>
    <w:div w:id="1380782072">
      <w:bodyDiv w:val="1"/>
      <w:marLeft w:val="0"/>
      <w:marRight w:val="0"/>
      <w:marTop w:val="0"/>
      <w:marBottom w:val="0"/>
      <w:divBdr>
        <w:top w:val="none" w:sz="0" w:space="0" w:color="auto"/>
        <w:left w:val="none" w:sz="0" w:space="0" w:color="auto"/>
        <w:bottom w:val="none" w:sz="0" w:space="0" w:color="auto"/>
        <w:right w:val="none" w:sz="0" w:space="0" w:color="auto"/>
      </w:divBdr>
    </w:div>
    <w:div w:id="1387796459">
      <w:bodyDiv w:val="1"/>
      <w:marLeft w:val="0"/>
      <w:marRight w:val="0"/>
      <w:marTop w:val="0"/>
      <w:marBottom w:val="0"/>
      <w:divBdr>
        <w:top w:val="none" w:sz="0" w:space="0" w:color="auto"/>
        <w:left w:val="none" w:sz="0" w:space="0" w:color="auto"/>
        <w:bottom w:val="none" w:sz="0" w:space="0" w:color="auto"/>
        <w:right w:val="none" w:sz="0" w:space="0" w:color="auto"/>
      </w:divBdr>
    </w:div>
    <w:div w:id="1399328010">
      <w:bodyDiv w:val="1"/>
      <w:marLeft w:val="0"/>
      <w:marRight w:val="0"/>
      <w:marTop w:val="0"/>
      <w:marBottom w:val="0"/>
      <w:divBdr>
        <w:top w:val="none" w:sz="0" w:space="0" w:color="auto"/>
        <w:left w:val="none" w:sz="0" w:space="0" w:color="auto"/>
        <w:bottom w:val="none" w:sz="0" w:space="0" w:color="auto"/>
        <w:right w:val="none" w:sz="0" w:space="0" w:color="auto"/>
      </w:divBdr>
    </w:div>
    <w:div w:id="1402601772">
      <w:bodyDiv w:val="1"/>
      <w:marLeft w:val="0"/>
      <w:marRight w:val="0"/>
      <w:marTop w:val="0"/>
      <w:marBottom w:val="0"/>
      <w:divBdr>
        <w:top w:val="none" w:sz="0" w:space="0" w:color="auto"/>
        <w:left w:val="none" w:sz="0" w:space="0" w:color="auto"/>
        <w:bottom w:val="none" w:sz="0" w:space="0" w:color="auto"/>
        <w:right w:val="none" w:sz="0" w:space="0" w:color="auto"/>
      </w:divBdr>
    </w:div>
    <w:div w:id="1509440748">
      <w:bodyDiv w:val="1"/>
      <w:marLeft w:val="0"/>
      <w:marRight w:val="0"/>
      <w:marTop w:val="0"/>
      <w:marBottom w:val="0"/>
      <w:divBdr>
        <w:top w:val="none" w:sz="0" w:space="0" w:color="auto"/>
        <w:left w:val="none" w:sz="0" w:space="0" w:color="auto"/>
        <w:bottom w:val="none" w:sz="0" w:space="0" w:color="auto"/>
        <w:right w:val="none" w:sz="0" w:space="0" w:color="auto"/>
      </w:divBdr>
    </w:div>
    <w:div w:id="1521431990">
      <w:bodyDiv w:val="1"/>
      <w:marLeft w:val="0"/>
      <w:marRight w:val="0"/>
      <w:marTop w:val="0"/>
      <w:marBottom w:val="0"/>
      <w:divBdr>
        <w:top w:val="none" w:sz="0" w:space="0" w:color="auto"/>
        <w:left w:val="none" w:sz="0" w:space="0" w:color="auto"/>
        <w:bottom w:val="none" w:sz="0" w:space="0" w:color="auto"/>
        <w:right w:val="none" w:sz="0" w:space="0" w:color="auto"/>
      </w:divBdr>
    </w:div>
    <w:div w:id="1607929831">
      <w:bodyDiv w:val="1"/>
      <w:marLeft w:val="0"/>
      <w:marRight w:val="0"/>
      <w:marTop w:val="0"/>
      <w:marBottom w:val="0"/>
      <w:divBdr>
        <w:top w:val="none" w:sz="0" w:space="0" w:color="auto"/>
        <w:left w:val="none" w:sz="0" w:space="0" w:color="auto"/>
        <w:bottom w:val="none" w:sz="0" w:space="0" w:color="auto"/>
        <w:right w:val="none" w:sz="0" w:space="0" w:color="auto"/>
      </w:divBdr>
    </w:div>
    <w:div w:id="1707489757">
      <w:bodyDiv w:val="1"/>
      <w:marLeft w:val="0"/>
      <w:marRight w:val="0"/>
      <w:marTop w:val="0"/>
      <w:marBottom w:val="0"/>
      <w:divBdr>
        <w:top w:val="none" w:sz="0" w:space="0" w:color="auto"/>
        <w:left w:val="none" w:sz="0" w:space="0" w:color="auto"/>
        <w:bottom w:val="none" w:sz="0" w:space="0" w:color="auto"/>
        <w:right w:val="none" w:sz="0" w:space="0" w:color="auto"/>
      </w:divBdr>
    </w:div>
    <w:div w:id="1777748689">
      <w:bodyDiv w:val="1"/>
      <w:marLeft w:val="0"/>
      <w:marRight w:val="0"/>
      <w:marTop w:val="0"/>
      <w:marBottom w:val="0"/>
      <w:divBdr>
        <w:top w:val="none" w:sz="0" w:space="0" w:color="auto"/>
        <w:left w:val="none" w:sz="0" w:space="0" w:color="auto"/>
        <w:bottom w:val="none" w:sz="0" w:space="0" w:color="auto"/>
        <w:right w:val="none" w:sz="0" w:space="0" w:color="auto"/>
      </w:divBdr>
    </w:div>
    <w:div w:id="21022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ordsmanagement@sos.wa.go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7C1B7-402D-427C-800B-3688CBA8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1</Pages>
  <Words>3631</Words>
  <Characters>20702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Agency/Agencies:</vt:lpstr>
    </vt:vector>
  </TitlesOfParts>
  <Company>Office of the Secretary of State</Company>
  <LinksUpToDate>false</LinksUpToDate>
  <CharactersWithSpaces>24285</CharactersWithSpaces>
  <SharedDoc>false</SharedDoc>
  <HLinks>
    <vt:vector size="102" baseType="variant">
      <vt:variant>
        <vt:i4>4718631</vt:i4>
      </vt:variant>
      <vt:variant>
        <vt:i4>108</vt:i4>
      </vt:variant>
      <vt:variant>
        <vt:i4>0</vt:i4>
      </vt:variant>
      <vt:variant>
        <vt:i4>5</vt:i4>
      </vt:variant>
      <vt:variant>
        <vt:lpwstr>mailto:recordsmanagement@secstate.wa.gov</vt:lpwstr>
      </vt:variant>
      <vt:variant>
        <vt:lpwstr/>
      </vt:variant>
      <vt:variant>
        <vt:i4>1048635</vt:i4>
      </vt:variant>
      <vt:variant>
        <vt:i4>89</vt:i4>
      </vt:variant>
      <vt:variant>
        <vt:i4>0</vt:i4>
      </vt:variant>
      <vt:variant>
        <vt:i4>5</vt:i4>
      </vt:variant>
      <vt:variant>
        <vt:lpwstr/>
      </vt:variant>
      <vt:variant>
        <vt:lpwstr>_Toc258227374</vt:lpwstr>
      </vt:variant>
      <vt:variant>
        <vt:i4>1048635</vt:i4>
      </vt:variant>
      <vt:variant>
        <vt:i4>83</vt:i4>
      </vt:variant>
      <vt:variant>
        <vt:i4>0</vt:i4>
      </vt:variant>
      <vt:variant>
        <vt:i4>5</vt:i4>
      </vt:variant>
      <vt:variant>
        <vt:lpwstr/>
      </vt:variant>
      <vt:variant>
        <vt:lpwstr>_Toc258227373</vt:lpwstr>
      </vt:variant>
      <vt:variant>
        <vt:i4>1048635</vt:i4>
      </vt:variant>
      <vt:variant>
        <vt:i4>77</vt:i4>
      </vt:variant>
      <vt:variant>
        <vt:i4>0</vt:i4>
      </vt:variant>
      <vt:variant>
        <vt:i4>5</vt:i4>
      </vt:variant>
      <vt:variant>
        <vt:lpwstr/>
      </vt:variant>
      <vt:variant>
        <vt:lpwstr>_Toc258227372</vt:lpwstr>
      </vt:variant>
      <vt:variant>
        <vt:i4>1048635</vt:i4>
      </vt:variant>
      <vt:variant>
        <vt:i4>71</vt:i4>
      </vt:variant>
      <vt:variant>
        <vt:i4>0</vt:i4>
      </vt:variant>
      <vt:variant>
        <vt:i4>5</vt:i4>
      </vt:variant>
      <vt:variant>
        <vt:lpwstr/>
      </vt:variant>
      <vt:variant>
        <vt:lpwstr>_Toc258227371</vt:lpwstr>
      </vt:variant>
      <vt:variant>
        <vt:i4>1048635</vt:i4>
      </vt:variant>
      <vt:variant>
        <vt:i4>65</vt:i4>
      </vt:variant>
      <vt:variant>
        <vt:i4>0</vt:i4>
      </vt:variant>
      <vt:variant>
        <vt:i4>5</vt:i4>
      </vt:variant>
      <vt:variant>
        <vt:lpwstr/>
      </vt:variant>
      <vt:variant>
        <vt:lpwstr>_Toc258227370</vt:lpwstr>
      </vt:variant>
      <vt:variant>
        <vt:i4>1114171</vt:i4>
      </vt:variant>
      <vt:variant>
        <vt:i4>59</vt:i4>
      </vt:variant>
      <vt:variant>
        <vt:i4>0</vt:i4>
      </vt:variant>
      <vt:variant>
        <vt:i4>5</vt:i4>
      </vt:variant>
      <vt:variant>
        <vt:lpwstr/>
      </vt:variant>
      <vt:variant>
        <vt:lpwstr>_Toc258227369</vt:lpwstr>
      </vt:variant>
      <vt:variant>
        <vt:i4>1114171</vt:i4>
      </vt:variant>
      <vt:variant>
        <vt:i4>53</vt:i4>
      </vt:variant>
      <vt:variant>
        <vt:i4>0</vt:i4>
      </vt:variant>
      <vt:variant>
        <vt:i4>5</vt:i4>
      </vt:variant>
      <vt:variant>
        <vt:lpwstr/>
      </vt:variant>
      <vt:variant>
        <vt:lpwstr>_Toc258227368</vt:lpwstr>
      </vt:variant>
      <vt:variant>
        <vt:i4>1114171</vt:i4>
      </vt:variant>
      <vt:variant>
        <vt:i4>47</vt:i4>
      </vt:variant>
      <vt:variant>
        <vt:i4>0</vt:i4>
      </vt:variant>
      <vt:variant>
        <vt:i4>5</vt:i4>
      </vt:variant>
      <vt:variant>
        <vt:lpwstr/>
      </vt:variant>
      <vt:variant>
        <vt:lpwstr>_Toc258227367</vt:lpwstr>
      </vt:variant>
      <vt:variant>
        <vt:i4>1114171</vt:i4>
      </vt:variant>
      <vt:variant>
        <vt:i4>41</vt:i4>
      </vt:variant>
      <vt:variant>
        <vt:i4>0</vt:i4>
      </vt:variant>
      <vt:variant>
        <vt:i4>5</vt:i4>
      </vt:variant>
      <vt:variant>
        <vt:lpwstr/>
      </vt:variant>
      <vt:variant>
        <vt:lpwstr>_Toc258227366</vt:lpwstr>
      </vt:variant>
      <vt:variant>
        <vt:i4>1114171</vt:i4>
      </vt:variant>
      <vt:variant>
        <vt:i4>35</vt:i4>
      </vt:variant>
      <vt:variant>
        <vt:i4>0</vt:i4>
      </vt:variant>
      <vt:variant>
        <vt:i4>5</vt:i4>
      </vt:variant>
      <vt:variant>
        <vt:lpwstr/>
      </vt:variant>
      <vt:variant>
        <vt:lpwstr>_Toc258227365</vt:lpwstr>
      </vt:variant>
      <vt:variant>
        <vt:i4>1114171</vt:i4>
      </vt:variant>
      <vt:variant>
        <vt:i4>29</vt:i4>
      </vt:variant>
      <vt:variant>
        <vt:i4>0</vt:i4>
      </vt:variant>
      <vt:variant>
        <vt:i4>5</vt:i4>
      </vt:variant>
      <vt:variant>
        <vt:lpwstr/>
      </vt:variant>
      <vt:variant>
        <vt:lpwstr>_Toc258227364</vt:lpwstr>
      </vt:variant>
      <vt:variant>
        <vt:i4>1114171</vt:i4>
      </vt:variant>
      <vt:variant>
        <vt:i4>23</vt:i4>
      </vt:variant>
      <vt:variant>
        <vt:i4>0</vt:i4>
      </vt:variant>
      <vt:variant>
        <vt:i4>5</vt:i4>
      </vt:variant>
      <vt:variant>
        <vt:lpwstr/>
      </vt:variant>
      <vt:variant>
        <vt:lpwstr>_Toc258227363</vt:lpwstr>
      </vt:variant>
      <vt:variant>
        <vt:i4>1114171</vt:i4>
      </vt:variant>
      <vt:variant>
        <vt:i4>17</vt:i4>
      </vt:variant>
      <vt:variant>
        <vt:i4>0</vt:i4>
      </vt:variant>
      <vt:variant>
        <vt:i4>5</vt:i4>
      </vt:variant>
      <vt:variant>
        <vt:lpwstr/>
      </vt:variant>
      <vt:variant>
        <vt:lpwstr>_Toc258227362</vt:lpwstr>
      </vt:variant>
      <vt:variant>
        <vt:i4>1114171</vt:i4>
      </vt:variant>
      <vt:variant>
        <vt:i4>11</vt:i4>
      </vt:variant>
      <vt:variant>
        <vt:i4>0</vt:i4>
      </vt:variant>
      <vt:variant>
        <vt:i4>5</vt:i4>
      </vt:variant>
      <vt:variant>
        <vt:lpwstr/>
      </vt:variant>
      <vt:variant>
        <vt:lpwstr>_Toc258227361</vt:lpwstr>
      </vt:variant>
      <vt:variant>
        <vt:i4>1114171</vt:i4>
      </vt:variant>
      <vt:variant>
        <vt:i4>5</vt:i4>
      </vt:variant>
      <vt:variant>
        <vt:i4>0</vt:i4>
      </vt:variant>
      <vt:variant>
        <vt:i4>5</vt:i4>
      </vt:variant>
      <vt:variant>
        <vt:lpwstr/>
      </vt:variant>
      <vt:variant>
        <vt:lpwstr>_Toc258227360</vt:lpwstr>
      </vt:variant>
      <vt:variant>
        <vt:i4>7733310</vt:i4>
      </vt:variant>
      <vt:variant>
        <vt:i4>0</vt:i4>
      </vt:variant>
      <vt:variant>
        <vt:i4>0</vt:i4>
      </vt:variant>
      <vt:variant>
        <vt:i4>5</vt:i4>
      </vt:variant>
      <vt:variant>
        <vt:lpwstr>http://www.secstate.wa.gov/archives/RecordsRetentionSchedules.aspx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Wood, Russell</cp:lastModifiedBy>
  <cp:revision>57</cp:revision>
  <cp:lastPrinted>2020-08-05T18:44:00Z</cp:lastPrinted>
  <dcterms:created xsi:type="dcterms:W3CDTF">2020-05-27T22:06:00Z</dcterms:created>
  <dcterms:modified xsi:type="dcterms:W3CDTF">2020-08-05T18:45:00Z</dcterms:modified>
</cp:coreProperties>
</file>