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ailOriginal"/>
    <w:p w:rsidR="008A1B06" w:rsidRDefault="00BF4F76" w:rsidP="008A1B06">
      <w:pPr>
        <w:rPr>
          <w:rFonts w:ascii="Times New Roman" w:hAnsi="Times New Roman"/>
        </w:rPr>
      </w:pPr>
      <w:r>
        <w:rPr>
          <w:rFonts w:ascii="Times New Roman" w:hAnsi="Times New Roman"/>
          <w:noProof/>
        </w:rPr>
        <mc:AlternateContent>
          <mc:Choice Requires="wpg">
            <w:drawing>
              <wp:anchor distT="0" distB="0" distL="114300" distR="114300" simplePos="0" relativeHeight="251660288" behindDoc="0" locked="0" layoutInCell="1" allowOverlap="1">
                <wp:simplePos x="0" y="0"/>
                <wp:positionH relativeFrom="column">
                  <wp:posOffset>190500</wp:posOffset>
                </wp:positionH>
                <wp:positionV relativeFrom="paragraph">
                  <wp:posOffset>552450</wp:posOffset>
                </wp:positionV>
                <wp:extent cx="5457825" cy="419100"/>
                <wp:effectExtent l="0" t="0" r="28575" b="19050"/>
                <wp:wrapNone/>
                <wp:docPr id="8" name="Group 8"/>
                <wp:cNvGraphicFramePr/>
                <a:graphic xmlns:a="http://schemas.openxmlformats.org/drawingml/2006/main">
                  <a:graphicData uri="http://schemas.microsoft.com/office/word/2010/wordprocessingGroup">
                    <wpg:wgp>
                      <wpg:cNvGrpSpPr/>
                      <wpg:grpSpPr>
                        <a:xfrm>
                          <a:off x="0" y="0"/>
                          <a:ext cx="5457825" cy="419100"/>
                          <a:chOff x="0" y="0"/>
                          <a:chExt cx="5457825" cy="419100"/>
                        </a:xfrm>
                      </wpg:grpSpPr>
                      <wps:wsp>
                        <wps:cNvPr id="6" name="Rectangle 6"/>
                        <wps:cNvSpPr/>
                        <wps:spPr>
                          <a:xfrm>
                            <a:off x="3276600" y="0"/>
                            <a:ext cx="2181225" cy="4095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0" y="161925"/>
                            <a:ext cx="1581150" cy="257175"/>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rsidR="00BF4F76" w:rsidRDefault="00BF4F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8" o:spid="_x0000_s1026" style="position:absolute;margin-left:15pt;margin-top:43.5pt;width:429.75pt;height:33pt;z-index:251660288" coordsize="54578,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">
                <v:rect id="Rectangle 6" o:spid="_x0000_s1027" style="position:absolute;left:32766;width:21812;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EefsQA&#10;AADaAAAADwAAAGRycy9kb3ducmV2LnhtbESPwWrDMBBE74H8g9hAL6GW00MIbuSQhBT34B7i5AO2&#10;1tY2sVZGUh23X18VCj0OM/OG2e4m04uRnO8sK1glKQji2uqOGwXXy8vjBoQPyBp7y6Tgizzs8vls&#10;i5m2dz7TWIVGRAj7DBW0IQyZlL5uyaBP7EAcvQ/rDIYoXSO1w3uEm14+pelaGuw4LrQ40LGl+lZ9&#10;GgXf4/u1KPYlLt+qY+kKfziVzaTUw2LaP4MINIX/8F/7VStYw++Ve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BHn7EAAAA2gAAAA8AAAAAAAAAAAAAAAAAmAIAAGRycy9k&#10;b3ducmV2LnhtbFBLBQYAAAAABAAEAPUAAACJAwAAAAA=&#10;" fillcolor="black [3200]" strokecolor="black [1600]" strokeweight="1pt"/>
                <v:shapetype id="_x0000_t202" coordsize="21600,21600" o:spt="202" path="m,l,21600r21600,l21600,xe">
                  <v:stroke joinstyle="miter"/>
                  <v:path gradientshapeok="t" o:connecttype="rect"/>
                </v:shapetype>
                <v:shape id="Text Box 7" o:spid="_x0000_s1028" type="#_x0000_t202" style="position:absolute;top:1619;width:15811;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lGmsQA&#10;AADaAAAADwAAAGRycy9kb3ducmV2LnhtbESPS2vDMBCE74X8B7GF3hK5puThRjZJaEtPeefQ22Kt&#10;H8RaGUt13H9fFQI9DjPzDbPMBtOInjpXW1bwPIlAEOdW11wqOJ/ex3MQziNrbCyTgh9ykKWjhyUm&#10;2t74QP3RlyJA2CWooPK+TaR0eUUG3cS2xMErbGfQB9mVUnd4C3DTyDiKptJgzWGhwpY2FeXX47dR&#10;sLt8fM3W09zr/eIt7l9kcdludko9PQ6rVxCeBv8fvrc/tYIZ/F0JN0C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pRprEAAAA2gAAAA8AAAAAAAAAAAAAAAAAmAIAAGRycy9k&#10;b3ducmV2LnhtbFBLBQYAAAAABAAEAPUAAACJAwAAAAA=&#10;" fillcolor="black [3200]" strokecolor="black [1600]" strokeweight="1pt">
                  <v:textbox>
                    <w:txbxContent>
                      <w:p w:rsidR="00BF4F76" w:rsidRDefault="00BF4F76"/>
                    </w:txbxContent>
                  </v:textbox>
                </v:shape>
              </v:group>
            </w:pict>
          </mc:Fallback>
        </mc:AlternateContent>
      </w:r>
      <w:r w:rsidR="008A1B06">
        <w:rPr>
          <w:rFonts w:ascii="Times New Roman" w:hAnsi="Times New Roman"/>
          <w:noProof/>
        </w:rPr>
        <w:drawing>
          <wp:inline distT="0" distB="0" distL="0" distR="0">
            <wp:extent cx="5810250" cy="1266825"/>
            <wp:effectExtent l="0" t="0" r="0" b="9525"/>
            <wp:docPr id="3" name="Picture 3" descr="cid:image004.jpg@01D4FF5B.106BB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04.jpg@01D4FF5B.106BBCF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810250" cy="1266825"/>
                    </a:xfrm>
                    <a:prstGeom prst="rect">
                      <a:avLst/>
                    </a:prstGeom>
                    <a:noFill/>
                    <a:ln>
                      <a:noFill/>
                    </a:ln>
                  </pic:spPr>
                </pic:pic>
              </a:graphicData>
            </a:graphic>
          </wp:inline>
        </w:drawing>
      </w:r>
    </w:p>
    <w:p w:rsidR="008A1B06" w:rsidRDefault="008A1B06" w:rsidP="008A1B06">
      <w:pPr>
        <w:spacing w:after="240" w:line="276" w:lineRule="auto"/>
      </w:pPr>
      <w:r>
        <w:t>This monthly reminder is part of an essential office-wide cleanup effort of all electronic records.</w:t>
      </w:r>
    </w:p>
    <w:p w:rsidR="008A1B06" w:rsidRDefault="008A1B06" w:rsidP="008A1B06">
      <w:pPr>
        <w:spacing w:after="240" w:line="276" w:lineRule="auto"/>
      </w:pPr>
      <w:r>
        <w:rPr>
          <w:b/>
          <w:bCs/>
          <w:noProof/>
          <w:color w:val="212121"/>
        </w:rPr>
        <w:drawing>
          <wp:inline distT="0" distB="0" distL="0" distR="0">
            <wp:extent cx="2543175" cy="733425"/>
            <wp:effectExtent l="0" t="0" r="9525" b="952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43175" cy="733425"/>
                    </a:xfrm>
                    <a:prstGeom prst="rect">
                      <a:avLst/>
                    </a:prstGeom>
                    <a:noFill/>
                    <a:ln>
                      <a:noFill/>
                    </a:ln>
                  </pic:spPr>
                </pic:pic>
              </a:graphicData>
            </a:graphic>
          </wp:inline>
        </w:drawing>
      </w:r>
      <w:r>
        <w:rPr>
          <w:b/>
          <w:bCs/>
          <w:color w:val="212121"/>
        </w:rPr>
        <w:br/>
      </w:r>
      <w:r>
        <w:rPr>
          <w:b/>
          <w:bCs/>
        </w:rPr>
        <w:br/>
      </w:r>
      <w:r>
        <w:rPr>
          <w:color w:val="0033CC"/>
          <w:sz w:val="28"/>
          <w:szCs w:val="28"/>
        </w:rPr>
        <w:t>HOW TO SEARCH</w:t>
      </w:r>
      <w:r>
        <w:rPr>
          <w:color w:val="0033CC"/>
        </w:rPr>
        <w:t>… the entire Outlook email account</w:t>
      </w:r>
      <w:r>
        <w:rPr>
          <w:color w:val="0033CC"/>
        </w:rPr>
        <w:br/>
        <w:t xml:space="preserve">Click on the down arrow to search emails from your “Current Mailbox” </w:t>
      </w:r>
      <w:r>
        <w:rPr>
          <w:color w:val="0033CC"/>
        </w:rPr>
        <w:br/>
      </w:r>
      <w:r>
        <w:rPr>
          <w:sz w:val="16"/>
          <w:szCs w:val="16"/>
        </w:rPr>
        <w:br/>
      </w:r>
      <w:r>
        <w:rPr>
          <w:noProof/>
          <w:sz w:val="6"/>
          <w:szCs w:val="6"/>
        </w:rPr>
        <w:drawing>
          <wp:inline distT="0" distB="0" distL="0" distR="0">
            <wp:extent cx="6019800" cy="358520"/>
            <wp:effectExtent l="0" t="0" r="0" b="3810"/>
            <wp:docPr id="1" name="Picture 1" descr="cid:image003.jpg@01D5580D.A648B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5580D.A648B6A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158823" cy="366800"/>
                    </a:xfrm>
                    <a:prstGeom prst="rect">
                      <a:avLst/>
                    </a:prstGeom>
                    <a:noFill/>
                    <a:ln>
                      <a:noFill/>
                    </a:ln>
                  </pic:spPr>
                </pic:pic>
              </a:graphicData>
            </a:graphic>
          </wp:inline>
        </w:drawing>
      </w:r>
    </w:p>
    <w:p w:rsidR="008A1B06" w:rsidRDefault="008A1B06" w:rsidP="008A1B06">
      <w:pPr>
        <w:rPr>
          <w:color w:val="0033CC"/>
        </w:rPr>
      </w:pPr>
      <w:r>
        <w:rPr>
          <w:color w:val="0033CC"/>
        </w:rPr>
        <w:t>Enter search word in area that says “Search Current Mailbox”</w:t>
      </w:r>
    </w:p>
    <w:p w:rsidR="008A1B06" w:rsidRDefault="008A1B06" w:rsidP="008A1B06">
      <w:r>
        <w:br/>
      </w:r>
      <w:r>
        <w:rPr>
          <w:color w:val="0033CC"/>
        </w:rPr>
        <w:t>We have provided the attached a list of “search words” to help you easily identify records that may be use to search your email, personal drives and shared drives.</w:t>
      </w:r>
    </w:p>
    <w:p w:rsidR="008A1B06" w:rsidRDefault="008A1B06" w:rsidP="008A1B06">
      <w:pPr>
        <w:rPr>
          <w:b/>
          <w:bCs/>
        </w:rPr>
      </w:pPr>
    </w:p>
    <w:p w:rsidR="008A1B06" w:rsidRDefault="008A1B06" w:rsidP="008A1B06">
      <w:pPr>
        <w:spacing w:before="60" w:after="240"/>
      </w:pPr>
      <w:r>
        <w:t>Thank you for your attention as we free space on our servers and networks, reduce risk to the office by deleting personal and private email, improve our productivity and prepare to move to a new facility.</w:t>
      </w:r>
    </w:p>
    <w:p w:rsidR="008A1B06" w:rsidRDefault="008A1B06" w:rsidP="008A1B06">
      <w:pPr>
        <w:spacing w:before="60" w:after="60"/>
      </w:pPr>
      <w:r>
        <w:t>Please contact us if you have any questions.</w:t>
      </w:r>
    </w:p>
    <w:p w:rsidR="008A1B06" w:rsidRDefault="00BF4F76" w:rsidP="008A1B06">
      <w:pPr>
        <w:spacing w:before="60" w:after="60"/>
      </w:pPr>
      <w:r>
        <w:t>XXX XXXX</w:t>
      </w:r>
      <w:r w:rsidR="008A1B06">
        <w:br/>
      </w:r>
      <w:bookmarkStart w:id="1" w:name="_GoBack"/>
      <w:bookmarkEnd w:id="0"/>
      <w:bookmarkEnd w:id="1"/>
    </w:p>
    <w:sectPr w:rsidR="008A1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B06"/>
    <w:rsid w:val="006C152C"/>
    <w:rsid w:val="008A1B06"/>
    <w:rsid w:val="00AD2D7D"/>
    <w:rsid w:val="00BF4F76"/>
    <w:rsid w:val="00DE4E63"/>
    <w:rsid w:val="00EC2020"/>
    <w:rsid w:val="00F3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76B3C-3E89-4782-89CE-E197DE82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B0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1B0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745640">
      <w:bodyDiv w:val="1"/>
      <w:marLeft w:val="0"/>
      <w:marRight w:val="0"/>
      <w:marTop w:val="0"/>
      <w:marBottom w:val="0"/>
      <w:divBdr>
        <w:top w:val="none" w:sz="0" w:space="0" w:color="auto"/>
        <w:left w:val="none" w:sz="0" w:space="0" w:color="auto"/>
        <w:bottom w:val="none" w:sz="0" w:space="0" w:color="auto"/>
        <w:right w:val="none" w:sz="0" w:space="0" w:color="auto"/>
      </w:divBdr>
    </w:div>
    <w:div w:id="190390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cid:image002.jpg@01D5580D.A648B6A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cid:image001.jpg@01D5580D.A648B6A0"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cid:image003.jpg@01D5580D.A648B6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Secretary of State</Company>
  <LinksUpToDate>false</LinksUpToDate>
  <CharactersWithSpaces>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Karla</dc:creator>
  <cp:keywords/>
  <dc:description/>
  <cp:lastModifiedBy>Wood, Russell</cp:lastModifiedBy>
  <cp:revision>4</cp:revision>
  <dcterms:created xsi:type="dcterms:W3CDTF">2019-12-10T16:42:00Z</dcterms:created>
  <dcterms:modified xsi:type="dcterms:W3CDTF">2019-12-13T19:27:00Z</dcterms:modified>
</cp:coreProperties>
</file>