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CE72F" w14:textId="5091B157" w:rsidR="00C05CB2" w:rsidRPr="0016206D" w:rsidRDefault="00E2155B" w:rsidP="00703DF5">
      <w:pPr>
        <w:shd w:val="clear" w:color="auto" w:fill="FFFFFF" w:themeFill="background1"/>
        <w:tabs>
          <w:tab w:val="left" w:pos="-720"/>
          <w:tab w:val="left" w:pos="0"/>
          <w:tab w:val="left" w:pos="720"/>
          <w:tab w:val="left" w:pos="1440"/>
          <w:tab w:val="left" w:pos="2160"/>
          <w:tab w:val="left" w:pos="2880"/>
          <w:tab w:val="left" w:pos="3600"/>
          <w:tab w:val="left" w:pos="4320"/>
          <w:tab w:val="left" w:pos="5040"/>
          <w:tab w:val="left" w:pos="5760"/>
          <w:tab w:val="left" w:pos="6480"/>
          <w:tab w:val="center" w:pos="7200"/>
        </w:tabs>
        <w:suppressAutoHyphens/>
        <w:spacing w:before="120"/>
        <w:rPr>
          <w:b/>
          <w:spacing w:val="-3"/>
          <w:sz w:val="28"/>
        </w:rPr>
      </w:pPr>
      <w:r w:rsidRPr="0016206D">
        <w:rPr>
          <w:b/>
          <w:spacing w:val="-3"/>
          <w:sz w:val="28"/>
        </w:rPr>
        <w:t>This schedule applies to</w:t>
      </w:r>
      <w:r w:rsidR="00C05CB2" w:rsidRPr="0016206D">
        <w:rPr>
          <w:b/>
          <w:spacing w:val="-3"/>
          <w:sz w:val="28"/>
        </w:rPr>
        <w:t xml:space="preserve">: </w:t>
      </w:r>
      <w:r w:rsidR="00DD2AAE">
        <w:rPr>
          <w:b/>
          <w:spacing w:val="-3"/>
          <w:sz w:val="28"/>
          <w:u w:val="single"/>
        </w:rPr>
        <w:t xml:space="preserve">Fire and Emergency Medical </w:t>
      </w:r>
      <w:r w:rsidR="00DD2AAE" w:rsidRPr="00A67F60">
        <w:rPr>
          <w:b/>
          <w:color w:val="auto"/>
          <w:spacing w:val="-3"/>
          <w:sz w:val="28"/>
          <w:u w:val="single"/>
        </w:rPr>
        <w:t xml:space="preserve">Service </w:t>
      </w:r>
      <w:r w:rsidR="00DD2AAE">
        <w:rPr>
          <w:b/>
          <w:spacing w:val="-3"/>
          <w:sz w:val="28"/>
          <w:u w:val="single"/>
        </w:rPr>
        <w:t>Providers</w:t>
      </w:r>
    </w:p>
    <w:p w14:paraId="297DE0A0" w14:textId="77777777" w:rsidR="002330AF" w:rsidRPr="0016206D" w:rsidRDefault="002330AF" w:rsidP="00064EAC">
      <w:pPr>
        <w:shd w:val="clear" w:color="auto" w:fill="FFFFFF" w:themeFill="background1"/>
        <w:tabs>
          <w:tab w:val="left" w:pos="-720"/>
          <w:tab w:val="left" w:pos="0"/>
          <w:tab w:val="left" w:pos="9975"/>
        </w:tabs>
        <w:suppressAutoHyphens/>
        <w:rPr>
          <w:b/>
          <w:spacing w:val="-3"/>
          <w:sz w:val="16"/>
          <w:szCs w:val="16"/>
        </w:rPr>
      </w:pPr>
    </w:p>
    <w:p w14:paraId="5D1F18D7" w14:textId="570C6AAA" w:rsidR="00C05CB2" w:rsidRPr="0016206D" w:rsidRDefault="00C05CB2" w:rsidP="00892615">
      <w:pPr>
        <w:shd w:val="clear" w:color="auto" w:fill="FFFFFF" w:themeFill="background1"/>
        <w:tabs>
          <w:tab w:val="left" w:pos="6544"/>
          <w:tab w:val="left" w:pos="7428"/>
          <w:tab w:val="left" w:pos="9036"/>
        </w:tabs>
        <w:rPr>
          <w:b/>
          <w:szCs w:val="22"/>
        </w:rPr>
      </w:pPr>
      <w:r w:rsidRPr="0016206D">
        <w:rPr>
          <w:b/>
          <w:szCs w:val="22"/>
        </w:rPr>
        <w:t xml:space="preserve">Scope of </w:t>
      </w:r>
      <w:r w:rsidR="009B6F4C" w:rsidRPr="0016206D">
        <w:rPr>
          <w:b/>
          <w:szCs w:val="22"/>
        </w:rPr>
        <w:t>r</w:t>
      </w:r>
      <w:r w:rsidRPr="0016206D">
        <w:rPr>
          <w:b/>
          <w:szCs w:val="22"/>
        </w:rPr>
        <w:t xml:space="preserve">ecords </w:t>
      </w:r>
      <w:r w:rsidR="009B6F4C" w:rsidRPr="0016206D">
        <w:rPr>
          <w:b/>
          <w:szCs w:val="22"/>
        </w:rPr>
        <w:t>r</w:t>
      </w:r>
      <w:r w:rsidRPr="0016206D">
        <w:rPr>
          <w:b/>
          <w:szCs w:val="22"/>
        </w:rPr>
        <w:t xml:space="preserve">etention </w:t>
      </w:r>
      <w:r w:rsidR="009B6F4C" w:rsidRPr="0016206D">
        <w:rPr>
          <w:b/>
          <w:szCs w:val="22"/>
        </w:rPr>
        <w:t>s</w:t>
      </w:r>
      <w:r w:rsidRPr="0016206D">
        <w:rPr>
          <w:b/>
          <w:szCs w:val="22"/>
        </w:rPr>
        <w:t>chedule</w:t>
      </w:r>
    </w:p>
    <w:p w14:paraId="470DCE06" w14:textId="377C5B1E" w:rsidR="004E22BB" w:rsidRPr="0016206D" w:rsidRDefault="00E2155B" w:rsidP="00DD2AAE">
      <w:pPr>
        <w:shd w:val="clear" w:color="auto" w:fill="FFFFFF" w:themeFill="background1"/>
        <w:jc w:val="both"/>
        <w:rPr>
          <w:szCs w:val="22"/>
        </w:rPr>
      </w:pPr>
      <w:r w:rsidRPr="0016206D">
        <w:rPr>
          <w:szCs w:val="22"/>
        </w:rPr>
        <w:t xml:space="preserve">This records retention schedule </w:t>
      </w:r>
      <w:r w:rsidR="00DA4C37" w:rsidRPr="0016206D">
        <w:rPr>
          <w:szCs w:val="22"/>
        </w:rPr>
        <w:t xml:space="preserve">authorizes the destruction/transfer of </w:t>
      </w:r>
      <w:r w:rsidR="0058142A" w:rsidRPr="0016206D">
        <w:rPr>
          <w:szCs w:val="22"/>
        </w:rPr>
        <w:t xml:space="preserve">the </w:t>
      </w:r>
      <w:r w:rsidRPr="0016206D">
        <w:rPr>
          <w:szCs w:val="22"/>
        </w:rPr>
        <w:t xml:space="preserve">public records of all </w:t>
      </w:r>
      <w:r w:rsidR="00DD2AAE">
        <w:rPr>
          <w:szCs w:val="22"/>
        </w:rPr>
        <w:t xml:space="preserve">fire protection districts and </w:t>
      </w:r>
      <w:r w:rsidR="00DD2AAE" w:rsidRPr="00A67F60">
        <w:rPr>
          <w:color w:val="auto"/>
          <w:szCs w:val="22"/>
        </w:rPr>
        <w:t>departments</w:t>
      </w:r>
      <w:r w:rsidRPr="00A67F60">
        <w:rPr>
          <w:color w:val="auto"/>
          <w:szCs w:val="22"/>
        </w:rPr>
        <w:t xml:space="preserve"> </w:t>
      </w:r>
      <w:r w:rsidR="00DD2AAE" w:rsidRPr="00A67F60">
        <w:rPr>
          <w:color w:val="auto"/>
          <w:szCs w:val="22"/>
        </w:rPr>
        <w:t xml:space="preserve">and emergency medical service districts and departments </w:t>
      </w:r>
      <w:r w:rsidRPr="00A67F60">
        <w:rPr>
          <w:color w:val="auto"/>
          <w:szCs w:val="22"/>
        </w:rPr>
        <w:t xml:space="preserve">relating to functions </w:t>
      </w:r>
      <w:r w:rsidR="00DD2AAE" w:rsidRPr="00A67F60">
        <w:rPr>
          <w:color w:val="auto"/>
          <w:szCs w:val="22"/>
        </w:rPr>
        <w:t xml:space="preserve">including the prevention and suppression </w:t>
      </w:r>
      <w:r w:rsidR="00DD2AAE">
        <w:rPr>
          <w:szCs w:val="22"/>
        </w:rPr>
        <w:t>of fires, the provision of emergency medical services, and the protection of life and property</w:t>
      </w:r>
      <w:r w:rsidR="00AB10DA" w:rsidRPr="0016206D">
        <w:rPr>
          <w:szCs w:val="22"/>
        </w:rPr>
        <w:t xml:space="preserve">. </w:t>
      </w:r>
      <w:r w:rsidR="00A67F60">
        <w:t>It is to be used in conjunction with the</w:t>
      </w:r>
      <w:r w:rsidR="00A67F60">
        <w:rPr>
          <w:i/>
        </w:rPr>
        <w:t xml:space="preserve"> Local Government Common Records Retention Schedule (CORE),</w:t>
      </w:r>
      <w:r w:rsidR="00A67F60">
        <w:t xml:space="preserve"> which authorizes the destruction/transfer of public records common to all local government agencies.</w:t>
      </w:r>
    </w:p>
    <w:p w14:paraId="77A590C5" w14:textId="58381286" w:rsidR="00F23C05" w:rsidRPr="00313A4B" w:rsidRDefault="00313A4B" w:rsidP="00313A4B">
      <w:pPr>
        <w:jc w:val="both"/>
        <w:rPr>
          <w:i/>
          <w:sz w:val="18"/>
          <w:szCs w:val="18"/>
        </w:rPr>
      </w:pPr>
      <w:r w:rsidRPr="00060CF1">
        <w:rPr>
          <w:i/>
          <w:szCs w:val="22"/>
        </w:rPr>
        <w:fldChar w:fldCharType="begin"/>
      </w:r>
      <w:r w:rsidRPr="00060CF1">
        <w:rPr>
          <w:i/>
          <w:szCs w:val="22"/>
        </w:rPr>
        <w:instrText xml:space="preserve"> xe "</w:instrText>
      </w:r>
      <w:r w:rsidRPr="00060CF1">
        <w:rPr>
          <w:szCs w:val="22"/>
        </w:rPr>
        <w:instrText>payroll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financial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accounting</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benefits (human resources)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staff records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electronic information systems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mail/delivery</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public disclosure</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records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human resources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asset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fleet/motor pool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minutes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contracts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security</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maintenance</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inventories</w:instrText>
      </w:r>
      <w:r w:rsidR="00F52E77">
        <w:rPr>
          <w:szCs w:val="22"/>
        </w:rPr>
        <w:instrText>:equipment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design/construction</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construction</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boards/councils/committees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community relations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 xml:space="preserve">legal (advice, litigation, legal affairs) </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property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executive communications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governing bodies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meetings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plans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medical incidents:employee/volunteer</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buildings</w:instrText>
      </w:r>
      <w:r w:rsidRPr="00060CF1">
        <w:rPr>
          <w:i/>
          <w:szCs w:val="22"/>
        </w:rPr>
        <w:instrText xml:space="preserve">" \t "see also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capital equipment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personnel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volunteer firefighter:injury/disability claims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injury/disability (employees/volunteers)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work assignments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remittance</w:instrText>
      </w:r>
      <w:r w:rsidRPr="00060CF1">
        <w:rPr>
          <w:i/>
          <w:szCs w:val="22"/>
        </w:rPr>
        <w:instrText xml:space="preserve">" \t "see CORE, Financial Management" \f “subject” </w:instrText>
      </w:r>
      <w:r w:rsidRPr="00060CF1">
        <w:rPr>
          <w:i/>
          <w:szCs w:val="22"/>
        </w:rPr>
        <w:fldChar w:fldCharType="end"/>
      </w:r>
      <w:r w:rsidR="00F52E77" w:rsidRPr="00060CF1">
        <w:fldChar w:fldCharType="begin"/>
      </w:r>
      <w:r w:rsidR="00F52E77" w:rsidRPr="00060CF1">
        <w:instrText xml:space="preserve"> XE "inspect</w:instrText>
      </w:r>
      <w:r w:rsidR="00F52E77">
        <w:instrText>ions</w:instrText>
      </w:r>
      <w:r w:rsidR="00F52E77">
        <w:rPr>
          <w:i/>
          <w:szCs w:val="22"/>
        </w:rPr>
        <w:instrText>" \t "see also CORE"</w:instrText>
      </w:r>
      <w:r w:rsidR="00F52E77" w:rsidRPr="00060CF1">
        <w:instrText xml:space="preserve"> \</w:instrText>
      </w:r>
      <w:r w:rsidR="00F52E77" w:rsidRPr="00F52E77">
        <w:rPr>
          <w:i/>
        </w:rPr>
        <w:instrText xml:space="preserve">f “subject” </w:instrText>
      </w:r>
      <w:r w:rsidR="00F52E77" w:rsidRPr="00060CF1">
        <w:fldChar w:fldCharType="end"/>
      </w:r>
      <w:r w:rsidR="00F52E77" w:rsidRPr="00060CF1">
        <w:rPr>
          <w:i/>
          <w:szCs w:val="22"/>
        </w:rPr>
        <w:fldChar w:fldCharType="begin"/>
      </w:r>
      <w:r w:rsidR="00F52E77" w:rsidRPr="00060CF1">
        <w:rPr>
          <w:i/>
          <w:szCs w:val="22"/>
        </w:rPr>
        <w:instrText xml:space="preserve"> xe "</w:instrText>
      </w:r>
      <w:r w:rsidR="00F52E77">
        <w:rPr>
          <w:szCs w:val="22"/>
        </w:rPr>
        <w:instrText>training</w:instrText>
      </w:r>
      <w:r w:rsidR="00F52E77" w:rsidRPr="00060CF1">
        <w:rPr>
          <w:i/>
          <w:szCs w:val="22"/>
        </w:rPr>
        <w:instrText xml:space="preserve">" \t "see CORE" \f “subject” </w:instrText>
      </w:r>
      <w:r w:rsidR="00F52E77" w:rsidRPr="00060CF1">
        <w:rPr>
          <w:i/>
          <w:szCs w:val="22"/>
        </w:rPr>
        <w:fldChar w:fldCharType="end"/>
      </w:r>
      <w:r w:rsidR="00F52E77" w:rsidRPr="00060CF1">
        <w:rPr>
          <w:i/>
          <w:szCs w:val="22"/>
        </w:rPr>
        <w:fldChar w:fldCharType="begin"/>
      </w:r>
      <w:r w:rsidR="00F52E77" w:rsidRPr="00060CF1">
        <w:rPr>
          <w:i/>
          <w:szCs w:val="22"/>
        </w:rPr>
        <w:instrText xml:space="preserve"> xe "</w:instrText>
      </w:r>
      <w:r w:rsidR="00F52E77">
        <w:rPr>
          <w:szCs w:val="22"/>
        </w:rPr>
        <w:instrText>authorizations/certifications</w:instrText>
      </w:r>
      <w:r w:rsidR="00F52E77" w:rsidRPr="00060CF1">
        <w:rPr>
          <w:i/>
          <w:szCs w:val="22"/>
        </w:rPr>
        <w:instrText xml:space="preserve">" \t "see CORE" \f “subject” </w:instrText>
      </w:r>
      <w:r w:rsidR="00F52E77" w:rsidRPr="00060CF1">
        <w:rPr>
          <w:i/>
          <w:szCs w:val="22"/>
        </w:rPr>
        <w:fldChar w:fldCharType="end"/>
      </w:r>
      <w:r w:rsidR="00AC3178" w:rsidRPr="00B5543D">
        <w:fldChar w:fldCharType="begin"/>
      </w:r>
      <w:r w:rsidR="00AC3178" w:rsidRPr="00B5543D">
        <w:instrText xml:space="preserve"> XE "</w:instrText>
      </w:r>
      <w:r w:rsidR="00AC3178">
        <w:instrText>hazardous chemical inventory reports:agency-owned facilities"</w:instrText>
      </w:r>
      <w:r w:rsidR="00AC3178" w:rsidRPr="00060CF1">
        <w:rPr>
          <w:i/>
          <w:szCs w:val="22"/>
        </w:rPr>
        <w:instrText xml:space="preserve"> \t "see CORE" </w:instrText>
      </w:r>
      <w:r w:rsidR="00AC3178" w:rsidRPr="00B5543D">
        <w:instrText xml:space="preserve">\f “subject” </w:instrText>
      </w:r>
      <w:r w:rsidR="00AC3178" w:rsidRPr="00B5543D">
        <w:fldChar w:fldCharType="end"/>
      </w:r>
      <w:r w:rsidR="00AC3178" w:rsidRPr="00B5543D">
        <w:fldChar w:fldCharType="begin"/>
      </w:r>
      <w:r w:rsidR="00AC3178" w:rsidRPr="00B5543D">
        <w:instrText xml:space="preserve"> XE "</w:instrText>
      </w:r>
      <w:r w:rsidR="00AC3178">
        <w:instrText>safety data sheets (SDS):</w:instrText>
      </w:r>
      <w:r w:rsidR="00AC3178" w:rsidRPr="00AC3178">
        <w:instrText xml:space="preserve"> </w:instrText>
      </w:r>
      <w:r w:rsidR="00AC3178">
        <w:instrText>agency-owned facilities"</w:instrText>
      </w:r>
      <w:r w:rsidR="00AC3178" w:rsidRPr="00060CF1">
        <w:rPr>
          <w:i/>
          <w:szCs w:val="22"/>
        </w:rPr>
        <w:instrText xml:space="preserve"> \t "see CORE"</w:instrText>
      </w:r>
      <w:r w:rsidR="00AC3178">
        <w:rPr>
          <w:i/>
          <w:szCs w:val="22"/>
        </w:rPr>
        <w:instrText xml:space="preserve"> </w:instrText>
      </w:r>
      <w:r w:rsidR="00AC3178" w:rsidRPr="00B5543D">
        <w:instrText xml:space="preserve">\f “subject” </w:instrText>
      </w:r>
      <w:r w:rsidR="00AC3178" w:rsidRPr="00B5543D">
        <w:fldChar w:fldCharType="end"/>
      </w:r>
      <w:r w:rsidR="00AC3178" w:rsidRPr="00B5543D">
        <w:fldChar w:fldCharType="begin"/>
      </w:r>
      <w:r w:rsidR="00AC3178" w:rsidRPr="00B5543D">
        <w:instrText xml:space="preserve"> XE "</w:instrText>
      </w:r>
      <w:r w:rsidR="00AC3178">
        <w:instrText>tier two reports:</w:instrText>
      </w:r>
      <w:r w:rsidR="00AC3178" w:rsidRPr="00AC3178">
        <w:instrText xml:space="preserve"> </w:instrText>
      </w:r>
      <w:r w:rsidR="00AC3178">
        <w:instrText>agency-owned facilities"</w:instrText>
      </w:r>
      <w:r w:rsidR="00AC3178" w:rsidRPr="00060CF1">
        <w:rPr>
          <w:i/>
          <w:szCs w:val="22"/>
        </w:rPr>
        <w:instrText xml:space="preserve"> \t "see CORE"</w:instrText>
      </w:r>
      <w:r w:rsidR="00AC3178" w:rsidRPr="00B5543D">
        <w:instrText xml:space="preserve"> \f “subject” </w:instrText>
      </w:r>
      <w:r w:rsidR="00AC3178" w:rsidRPr="00B5543D">
        <w:fldChar w:fldCharType="end"/>
      </w:r>
      <w:r w:rsidR="00AC3178" w:rsidRPr="00060CF1">
        <w:rPr>
          <w:i/>
          <w:szCs w:val="22"/>
        </w:rPr>
        <w:fldChar w:fldCharType="begin"/>
      </w:r>
      <w:r w:rsidR="00AC3178" w:rsidRPr="00060CF1">
        <w:rPr>
          <w:i/>
          <w:szCs w:val="22"/>
        </w:rPr>
        <w:instrText xml:space="preserve"> xe "</w:instrText>
      </w:r>
      <w:r w:rsidR="00AC3178">
        <w:rPr>
          <w:szCs w:val="22"/>
        </w:rPr>
        <w:instrText>material safety data sheets (MSDS)</w:instrText>
      </w:r>
      <w:r w:rsidR="00AC3178" w:rsidRPr="00060CF1">
        <w:rPr>
          <w:i/>
          <w:szCs w:val="22"/>
        </w:rPr>
        <w:instrText xml:space="preserve">" \t "see </w:instrText>
      </w:r>
      <w:r w:rsidR="00AC3178">
        <w:rPr>
          <w:i/>
          <w:szCs w:val="22"/>
        </w:rPr>
        <w:instrText>safety data sheets (SDS)</w:instrText>
      </w:r>
      <w:r w:rsidR="00AC3178" w:rsidRPr="00060CF1">
        <w:rPr>
          <w:i/>
          <w:szCs w:val="22"/>
        </w:rPr>
        <w:instrText xml:space="preserve">" \f “subject” </w:instrText>
      </w:r>
      <w:r w:rsidR="00AC3178" w:rsidRPr="00060CF1">
        <w:rPr>
          <w:i/>
          <w:szCs w:val="22"/>
        </w:rPr>
        <w:fldChar w:fldCharType="end"/>
      </w:r>
      <w:r w:rsidR="0084641C" w:rsidRPr="00606AD1">
        <w:fldChar w:fldCharType="begin"/>
      </w:r>
      <w:r w:rsidR="0084641C" w:rsidRPr="00606AD1">
        <w:instrText xml:space="preserve"> XE "permits</w:instrText>
      </w:r>
      <w:r w:rsidR="0084641C">
        <w:instrText>:hazardous materials/operations:received by agency</w:instrText>
      </w:r>
      <w:r w:rsidR="0084641C" w:rsidDel="0084641C">
        <w:instrText xml:space="preserve"> </w:instrText>
      </w:r>
      <w:r w:rsidR="0084641C" w:rsidRPr="00606AD1">
        <w:instrText>"</w:instrText>
      </w:r>
      <w:r w:rsidR="0084641C" w:rsidRPr="00060CF1">
        <w:rPr>
          <w:i/>
          <w:szCs w:val="22"/>
        </w:rPr>
        <w:instrText xml:space="preserve"> \t "see CORE"</w:instrText>
      </w:r>
      <w:r w:rsidR="0084641C">
        <w:rPr>
          <w:i/>
          <w:szCs w:val="22"/>
        </w:rPr>
        <w:instrText xml:space="preserve"> </w:instrText>
      </w:r>
      <w:r w:rsidR="0084641C" w:rsidRPr="00606AD1">
        <w:instrText xml:space="preserve">\f “subject” </w:instrText>
      </w:r>
      <w:r w:rsidR="0084641C" w:rsidRPr="00606AD1">
        <w:fldChar w:fldCharType="end"/>
      </w:r>
      <w:r w:rsidR="0084641C" w:rsidRPr="00606AD1">
        <w:fldChar w:fldCharType="begin"/>
      </w:r>
      <w:r w:rsidR="0084641C" w:rsidRPr="00606AD1">
        <w:instrText xml:space="preserve"> XE "</w:instrText>
      </w:r>
      <w:r w:rsidR="0084641C">
        <w:instrText>hazardous materials permits:received by agency</w:instrText>
      </w:r>
      <w:r w:rsidR="0084641C" w:rsidRPr="00606AD1">
        <w:instrText>"</w:instrText>
      </w:r>
      <w:r w:rsidR="0084641C" w:rsidRPr="00060CF1">
        <w:rPr>
          <w:i/>
          <w:szCs w:val="22"/>
        </w:rPr>
        <w:instrText xml:space="preserve"> \t "see CORE"</w:instrText>
      </w:r>
      <w:r w:rsidR="0084641C">
        <w:rPr>
          <w:i/>
          <w:szCs w:val="22"/>
        </w:rPr>
        <w:instrText xml:space="preserve"> </w:instrText>
      </w:r>
      <w:r w:rsidR="0084641C" w:rsidRPr="00606AD1">
        <w:instrText xml:space="preserve">\f “subject” </w:instrText>
      </w:r>
      <w:r w:rsidR="0084641C" w:rsidRPr="00606AD1">
        <w:fldChar w:fldCharType="end"/>
      </w:r>
      <w:r w:rsidR="0084641C" w:rsidRPr="00606AD1">
        <w:t>.</w:t>
      </w:r>
      <w:r w:rsidR="0084641C" w:rsidDel="0084641C">
        <w:t xml:space="preserve"> </w:t>
      </w:r>
      <w:r w:rsidR="0084641C" w:rsidRPr="00606AD1">
        <w:fldChar w:fldCharType="begin"/>
      </w:r>
      <w:r w:rsidR="0084641C" w:rsidRPr="00606AD1">
        <w:instrText xml:space="preserve"> XE "permits</w:instrText>
      </w:r>
      <w:r w:rsidR="0084641C">
        <w:instrText>:fire and life safety systems:received by agency</w:instrText>
      </w:r>
      <w:r w:rsidR="0084641C" w:rsidDel="0084641C">
        <w:instrText xml:space="preserve"> </w:instrText>
      </w:r>
      <w:r w:rsidR="0084641C" w:rsidRPr="00606AD1">
        <w:instrText>"</w:instrText>
      </w:r>
      <w:r w:rsidR="0084641C" w:rsidRPr="00060CF1">
        <w:rPr>
          <w:i/>
          <w:szCs w:val="22"/>
        </w:rPr>
        <w:instrText xml:space="preserve"> \t "see CORE"</w:instrText>
      </w:r>
      <w:r w:rsidR="0084641C" w:rsidRPr="00606AD1">
        <w:instrText xml:space="preserve"> \f “subject” </w:instrText>
      </w:r>
      <w:r w:rsidR="0084641C" w:rsidRPr="00606AD1">
        <w:fldChar w:fldCharType="end"/>
      </w:r>
      <w:r w:rsidR="0084641C" w:rsidRPr="00606AD1">
        <w:fldChar w:fldCharType="begin"/>
      </w:r>
      <w:r w:rsidR="0084641C" w:rsidRPr="00606AD1">
        <w:instrText xml:space="preserve"> XE "</w:instrText>
      </w:r>
      <w:r w:rsidR="0084641C">
        <w:instrText>fire and life safety systems permits:received by agency</w:instrText>
      </w:r>
      <w:r w:rsidR="0084641C" w:rsidRPr="00606AD1">
        <w:instrText>"</w:instrText>
      </w:r>
      <w:r w:rsidR="0084641C" w:rsidRPr="00060CF1">
        <w:rPr>
          <w:i/>
          <w:szCs w:val="22"/>
        </w:rPr>
        <w:instrText xml:space="preserve"> \t "see CORE"</w:instrText>
      </w:r>
      <w:r w:rsidR="0084641C" w:rsidRPr="00606AD1">
        <w:instrText xml:space="preserve"> \f “subject” </w:instrText>
      </w:r>
      <w:r w:rsidR="0084641C" w:rsidRPr="00606AD1">
        <w:fldChar w:fldCharType="end"/>
      </w:r>
    </w:p>
    <w:p w14:paraId="25AFD88B" w14:textId="77777777" w:rsidR="009B53A2" w:rsidRPr="0016206D" w:rsidRDefault="009B6F4C" w:rsidP="00064EAC">
      <w:pPr>
        <w:shd w:val="clear" w:color="auto" w:fill="FFFFFF" w:themeFill="background1"/>
        <w:jc w:val="both"/>
        <w:rPr>
          <w:b/>
          <w:bCs/>
          <w:szCs w:val="22"/>
        </w:rPr>
      </w:pPr>
      <w:r w:rsidRPr="0016206D">
        <w:rPr>
          <w:b/>
          <w:bCs/>
          <w:szCs w:val="22"/>
        </w:rPr>
        <w:t>Disposition of p</w:t>
      </w:r>
      <w:r w:rsidR="009B53A2" w:rsidRPr="0016206D">
        <w:rPr>
          <w:b/>
          <w:bCs/>
          <w:szCs w:val="22"/>
        </w:rPr>
        <w:t xml:space="preserve">ublic </w:t>
      </w:r>
      <w:r w:rsidRPr="0016206D">
        <w:rPr>
          <w:b/>
          <w:bCs/>
          <w:szCs w:val="22"/>
        </w:rPr>
        <w:t>r</w:t>
      </w:r>
      <w:r w:rsidR="009B53A2" w:rsidRPr="0016206D">
        <w:rPr>
          <w:b/>
          <w:bCs/>
          <w:szCs w:val="22"/>
        </w:rPr>
        <w:t>ecords</w:t>
      </w:r>
    </w:p>
    <w:p w14:paraId="0FE8E892" w14:textId="20BE7667" w:rsidR="00A70D24" w:rsidRDefault="00A70D24" w:rsidP="00A70D24">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3A46AC">
        <w:rPr>
          <w:bCs/>
          <w:szCs w:val="22"/>
        </w:rPr>
        <w:t>agency</w:t>
      </w:r>
      <w:r>
        <w:rPr>
          <w:bCs/>
          <w:szCs w:val="22"/>
        </w:rPr>
        <w:t xml:space="preserve"> resources.</w:t>
      </w:r>
    </w:p>
    <w:p w14:paraId="752EDE76" w14:textId="77777777" w:rsidR="00A70D24" w:rsidRDefault="00A70D24" w:rsidP="00A70D24">
      <w:pPr>
        <w:rPr>
          <w:bCs/>
          <w:szCs w:val="22"/>
        </w:rPr>
      </w:pPr>
    </w:p>
    <w:p w14:paraId="22194244" w14:textId="77777777" w:rsidR="00A70D24" w:rsidRDefault="00A70D24" w:rsidP="00A70D24">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w:t>
      </w:r>
      <w:proofErr w:type="gramStart"/>
      <w:r>
        <w:rPr>
          <w:bCs/>
          <w:szCs w:val="22"/>
        </w:rPr>
        <w:t>Required</w:t>
      </w:r>
      <w:proofErr w:type="gramEnd"/>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0D07BE34" w14:textId="77777777" w:rsidR="002330AF" w:rsidRPr="0016206D" w:rsidRDefault="002330AF" w:rsidP="00064EAC">
      <w:pPr>
        <w:shd w:val="clear" w:color="auto" w:fill="FFFFFF" w:themeFill="background1"/>
        <w:jc w:val="both"/>
        <w:rPr>
          <w:bCs/>
          <w:sz w:val="18"/>
          <w:szCs w:val="18"/>
        </w:rPr>
      </w:pPr>
    </w:p>
    <w:p w14:paraId="7D187FB8" w14:textId="77777777" w:rsidR="008056B1" w:rsidRPr="0016206D" w:rsidRDefault="008056B1" w:rsidP="00064EAC">
      <w:pPr>
        <w:shd w:val="clear" w:color="auto" w:fill="FFFFFF" w:themeFill="background1"/>
        <w:jc w:val="both"/>
        <w:rPr>
          <w:szCs w:val="22"/>
        </w:rPr>
      </w:pPr>
      <w:r w:rsidRPr="0016206D">
        <w:rPr>
          <w:b/>
          <w:szCs w:val="22"/>
        </w:rPr>
        <w:t xml:space="preserve">Revocation of previously issued </w:t>
      </w:r>
      <w:r w:rsidR="005B229C" w:rsidRPr="0016206D">
        <w:rPr>
          <w:b/>
          <w:szCs w:val="22"/>
        </w:rPr>
        <w:t>records retention schedule</w:t>
      </w:r>
      <w:r w:rsidR="008F23BC" w:rsidRPr="0016206D">
        <w:rPr>
          <w:b/>
          <w:szCs w:val="22"/>
        </w:rPr>
        <w:t>s</w:t>
      </w:r>
    </w:p>
    <w:p w14:paraId="2FE8A3D7" w14:textId="77777777" w:rsidR="008056B1" w:rsidRPr="0016206D" w:rsidRDefault="00F522E3" w:rsidP="00064EAC">
      <w:pPr>
        <w:shd w:val="clear" w:color="auto" w:fill="FFFFFF" w:themeFill="background1"/>
        <w:jc w:val="both"/>
        <w:rPr>
          <w:szCs w:val="22"/>
        </w:rPr>
      </w:pPr>
      <w:r w:rsidRPr="0016206D">
        <w:rPr>
          <w:szCs w:val="22"/>
        </w:rPr>
        <w:t xml:space="preserve">All </w:t>
      </w:r>
      <w:r w:rsidR="008056B1" w:rsidRPr="0016206D">
        <w:rPr>
          <w:szCs w:val="22"/>
        </w:rPr>
        <w:t xml:space="preserve">previously </w:t>
      </w:r>
      <w:r w:rsidR="00B92DA7" w:rsidRPr="0016206D">
        <w:rPr>
          <w:szCs w:val="22"/>
        </w:rPr>
        <w:t>approved</w:t>
      </w:r>
      <w:r w:rsidR="00360A1E" w:rsidRPr="0016206D">
        <w:rPr>
          <w:szCs w:val="22"/>
        </w:rPr>
        <w:t xml:space="preserve"> </w:t>
      </w:r>
      <w:r w:rsidR="00AF4CAD" w:rsidRPr="0016206D">
        <w:rPr>
          <w:szCs w:val="22"/>
        </w:rPr>
        <w:t xml:space="preserve">disposition authorities for </w:t>
      </w:r>
      <w:r w:rsidR="00360A1E" w:rsidRPr="0016206D">
        <w:rPr>
          <w:szCs w:val="22"/>
        </w:rPr>
        <w:t xml:space="preserve">records </w:t>
      </w:r>
      <w:r w:rsidR="005F00C5" w:rsidRPr="0016206D">
        <w:rPr>
          <w:szCs w:val="22"/>
        </w:rPr>
        <w:t>that</w:t>
      </w:r>
      <w:r w:rsidR="00B92DA7" w:rsidRPr="0016206D">
        <w:rPr>
          <w:szCs w:val="22"/>
        </w:rPr>
        <w:t xml:space="preserve"> are covered by </w:t>
      </w:r>
      <w:r w:rsidR="008056B1" w:rsidRPr="0016206D">
        <w:rPr>
          <w:szCs w:val="22"/>
        </w:rPr>
        <w:t xml:space="preserve">this </w:t>
      </w:r>
      <w:r w:rsidR="00B92DA7" w:rsidRPr="0016206D">
        <w:rPr>
          <w:szCs w:val="22"/>
        </w:rPr>
        <w:t xml:space="preserve">retention </w:t>
      </w:r>
      <w:r w:rsidR="008056B1" w:rsidRPr="0016206D">
        <w:rPr>
          <w:szCs w:val="22"/>
        </w:rPr>
        <w:t>schedule are revoked</w:t>
      </w:r>
      <w:r w:rsidR="00B92DA7" w:rsidRPr="0016206D">
        <w:rPr>
          <w:szCs w:val="22"/>
        </w:rPr>
        <w:t>, including those listed in all general and agency unique retention schedules</w:t>
      </w:r>
      <w:r w:rsidR="00AB10DA" w:rsidRPr="0016206D">
        <w:rPr>
          <w:szCs w:val="22"/>
        </w:rPr>
        <w:t xml:space="preserve">. </w:t>
      </w:r>
      <w:r w:rsidR="001A48DC" w:rsidRPr="0016206D">
        <w:rPr>
          <w:szCs w:val="22"/>
        </w:rPr>
        <w:t>L</w:t>
      </w:r>
      <w:r w:rsidR="00E2155B" w:rsidRPr="0016206D">
        <w:rPr>
          <w:szCs w:val="22"/>
        </w:rPr>
        <w:t>ocal government agencies</w:t>
      </w:r>
      <w:r w:rsidR="008056B1" w:rsidRPr="0016206D">
        <w:rPr>
          <w:szCs w:val="22"/>
        </w:rPr>
        <w:t xml:space="preserve"> should take measures to </w:t>
      </w:r>
      <w:r w:rsidR="001A48DC" w:rsidRPr="0016206D">
        <w:rPr>
          <w:szCs w:val="22"/>
        </w:rPr>
        <w:t>ensure that the retention and disposition of public records is in accordance with current</w:t>
      </w:r>
      <w:r w:rsidR="00EE15CE" w:rsidRPr="0016206D">
        <w:rPr>
          <w:szCs w:val="22"/>
        </w:rPr>
        <w:t xml:space="preserve"> approved records retention schedules</w:t>
      </w:r>
      <w:r w:rsidR="008056B1" w:rsidRPr="0016206D">
        <w:rPr>
          <w:szCs w:val="22"/>
        </w:rPr>
        <w:t xml:space="preserve">. </w:t>
      </w:r>
    </w:p>
    <w:p w14:paraId="0AE23B76" w14:textId="77777777" w:rsidR="002330AF" w:rsidRPr="0016206D" w:rsidRDefault="002330AF" w:rsidP="00064EAC">
      <w:pPr>
        <w:shd w:val="clear" w:color="auto" w:fill="FFFFFF" w:themeFill="background1"/>
        <w:jc w:val="both"/>
        <w:rPr>
          <w:sz w:val="18"/>
          <w:szCs w:val="18"/>
        </w:rPr>
      </w:pPr>
    </w:p>
    <w:p w14:paraId="240FD4DE" w14:textId="77777777" w:rsidR="00C05CB2" w:rsidRPr="0016206D" w:rsidRDefault="00C05CB2" w:rsidP="00064EAC">
      <w:pPr>
        <w:shd w:val="clear" w:color="auto" w:fill="FFFFFF" w:themeFill="background1"/>
        <w:jc w:val="both"/>
        <w:rPr>
          <w:b/>
          <w:bCs/>
          <w:szCs w:val="22"/>
        </w:rPr>
      </w:pPr>
      <w:r w:rsidRPr="0016206D">
        <w:rPr>
          <w:b/>
          <w:bCs/>
          <w:szCs w:val="22"/>
        </w:rPr>
        <w:t>Authority</w:t>
      </w:r>
    </w:p>
    <w:p w14:paraId="0E660891" w14:textId="3C54341A" w:rsidR="002330AF" w:rsidRPr="0016206D" w:rsidRDefault="00081D5D" w:rsidP="00064EAC">
      <w:pPr>
        <w:shd w:val="clear" w:color="auto" w:fill="FFFFFF" w:themeFill="background1"/>
        <w:tabs>
          <w:tab w:val="left" w:pos="11610"/>
        </w:tabs>
        <w:jc w:val="both"/>
        <w:rPr>
          <w:szCs w:val="22"/>
        </w:rPr>
      </w:pPr>
      <w:r w:rsidRPr="0016206D">
        <w:rPr>
          <w:szCs w:val="22"/>
        </w:rPr>
        <w:t xml:space="preserve">This </w:t>
      </w:r>
      <w:r w:rsidR="002552D2" w:rsidRPr="0016206D">
        <w:rPr>
          <w:szCs w:val="22"/>
        </w:rPr>
        <w:t xml:space="preserve">records retention schedule </w:t>
      </w:r>
      <w:r w:rsidR="00C514AF" w:rsidRPr="0016206D">
        <w:rPr>
          <w:szCs w:val="22"/>
        </w:rPr>
        <w:t>was</w:t>
      </w:r>
      <w:r w:rsidR="002552D2" w:rsidRPr="0016206D">
        <w:rPr>
          <w:szCs w:val="22"/>
        </w:rPr>
        <w:t xml:space="preserve"> approved by the Local Records Committee in accordance with </w:t>
      </w:r>
      <w:r w:rsidR="002552D2" w:rsidRPr="00A70D24">
        <w:t>RCW 40.14.0</w:t>
      </w:r>
      <w:r w:rsidR="00B36432" w:rsidRPr="00A70D24">
        <w:t>7</w:t>
      </w:r>
      <w:r w:rsidR="00C514AF" w:rsidRPr="00A70D24">
        <w:t>0</w:t>
      </w:r>
      <w:r w:rsidR="00C514AF" w:rsidRPr="0016206D">
        <w:rPr>
          <w:szCs w:val="22"/>
        </w:rPr>
        <w:t xml:space="preserve"> on</w:t>
      </w:r>
      <w:r w:rsidR="00C514AF" w:rsidRPr="000F5874">
        <w:rPr>
          <w:szCs w:val="22"/>
        </w:rPr>
        <w:t xml:space="preserve"> </w:t>
      </w:r>
      <w:r w:rsidR="00B1289F">
        <w:rPr>
          <w:szCs w:val="22"/>
        </w:rPr>
        <w:t>August 3</w:t>
      </w:r>
      <w:r w:rsidR="00A67F60" w:rsidRPr="000F5874">
        <w:rPr>
          <w:color w:val="auto"/>
          <w:szCs w:val="22"/>
        </w:rPr>
        <w:t xml:space="preserve">, </w:t>
      </w:r>
      <w:r w:rsidR="003D3378">
        <w:rPr>
          <w:color w:val="000000" w:themeColor="text1"/>
          <w:szCs w:val="22"/>
        </w:rPr>
        <w:t>202</w:t>
      </w:r>
      <w:r w:rsidR="00D40186">
        <w:rPr>
          <w:color w:val="000000" w:themeColor="text1"/>
          <w:szCs w:val="22"/>
        </w:rPr>
        <w:t>2</w:t>
      </w:r>
      <w:r w:rsidR="00A67F60">
        <w:rPr>
          <w:color w:val="000000" w:themeColor="text1"/>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2C5902" w:rsidRPr="00D06C57" w14:paraId="40039137" w14:textId="77777777" w:rsidTr="0074224F">
        <w:trPr>
          <w:trHeight w:val="518"/>
          <w:jc w:val="center"/>
        </w:trPr>
        <w:tc>
          <w:tcPr>
            <w:tcW w:w="3686" w:type="dxa"/>
            <w:tcBorders>
              <w:bottom w:val="single" w:sz="6" w:space="0" w:color="auto"/>
            </w:tcBorders>
            <w:shd w:val="clear" w:color="auto" w:fill="auto"/>
            <w:tcMar>
              <w:top w:w="40" w:type="dxa"/>
              <w:left w:w="40" w:type="dxa"/>
              <w:bottom w:w="40" w:type="dxa"/>
              <w:right w:w="40" w:type="dxa"/>
            </w:tcMar>
            <w:vAlign w:val="bottom"/>
          </w:tcPr>
          <w:p w14:paraId="7B6353D3" w14:textId="45D10AC9" w:rsidR="00123CF8" w:rsidRPr="00D06C57" w:rsidRDefault="003A46AC" w:rsidP="00064EAC">
            <w:pPr>
              <w:shd w:val="clear" w:color="auto" w:fill="FFFFFF" w:themeFill="background1"/>
              <w:tabs>
                <w:tab w:val="left" w:pos="180"/>
                <w:tab w:val="left" w:pos="5310"/>
                <w:tab w:val="left" w:pos="10440"/>
              </w:tabs>
              <w:jc w:val="center"/>
              <w:rPr>
                <w:bCs/>
                <w:i/>
                <w:color w:val="000000" w:themeColor="text1"/>
                <w:szCs w:val="22"/>
              </w:rPr>
            </w:pPr>
            <w:r>
              <w:rPr>
                <w:bCs/>
                <w:i/>
                <w:color w:val="000000" w:themeColor="text1"/>
                <w:szCs w:val="22"/>
              </w:rPr>
              <w:t>Signature on File</w:t>
            </w:r>
          </w:p>
        </w:tc>
        <w:tc>
          <w:tcPr>
            <w:tcW w:w="1440" w:type="dxa"/>
            <w:shd w:val="clear" w:color="auto" w:fill="FFFFFF"/>
            <w:vAlign w:val="bottom"/>
          </w:tcPr>
          <w:p w14:paraId="2C93CBDA" w14:textId="77777777" w:rsidR="00123CF8" w:rsidRPr="00D06C57" w:rsidRDefault="00123CF8" w:rsidP="00064EAC">
            <w:pPr>
              <w:shd w:val="clear" w:color="auto" w:fill="FFFFFF" w:themeFill="background1"/>
              <w:tabs>
                <w:tab w:val="left" w:pos="5310"/>
                <w:tab w:val="left" w:pos="10440"/>
              </w:tabs>
              <w:jc w:val="center"/>
              <w:rPr>
                <w:bCs/>
                <w:i/>
                <w:color w:val="000000" w:themeColor="text1"/>
                <w:szCs w:val="22"/>
              </w:rPr>
            </w:pPr>
          </w:p>
        </w:tc>
        <w:tc>
          <w:tcPr>
            <w:tcW w:w="3686" w:type="dxa"/>
            <w:tcBorders>
              <w:bottom w:val="single" w:sz="6" w:space="0" w:color="auto"/>
            </w:tcBorders>
            <w:shd w:val="clear" w:color="auto" w:fill="auto"/>
            <w:vAlign w:val="bottom"/>
          </w:tcPr>
          <w:p w14:paraId="3D0029F6" w14:textId="7F9791CA" w:rsidR="00123CF8" w:rsidRPr="00D06C57" w:rsidRDefault="003A46AC" w:rsidP="00064EAC">
            <w:pPr>
              <w:shd w:val="clear" w:color="auto" w:fill="FFFFFF" w:themeFill="background1"/>
              <w:tabs>
                <w:tab w:val="left" w:pos="180"/>
                <w:tab w:val="left" w:pos="5310"/>
                <w:tab w:val="left" w:pos="10440"/>
              </w:tabs>
              <w:jc w:val="center"/>
              <w:rPr>
                <w:bCs/>
                <w:i/>
                <w:color w:val="000000" w:themeColor="text1"/>
                <w:szCs w:val="22"/>
              </w:rPr>
            </w:pPr>
            <w:r>
              <w:rPr>
                <w:bCs/>
                <w:i/>
                <w:color w:val="000000" w:themeColor="text1"/>
                <w:szCs w:val="22"/>
              </w:rPr>
              <w:t>Signature on File</w:t>
            </w:r>
          </w:p>
        </w:tc>
        <w:tc>
          <w:tcPr>
            <w:tcW w:w="1440" w:type="dxa"/>
            <w:shd w:val="clear" w:color="auto" w:fill="FFFFFF"/>
            <w:vAlign w:val="bottom"/>
          </w:tcPr>
          <w:p w14:paraId="4A568BF2" w14:textId="77777777" w:rsidR="00123CF8" w:rsidRPr="00D06C57" w:rsidRDefault="00123CF8" w:rsidP="00064EAC">
            <w:pPr>
              <w:shd w:val="clear" w:color="auto" w:fill="FFFFFF" w:themeFill="background1"/>
              <w:tabs>
                <w:tab w:val="left" w:pos="155"/>
                <w:tab w:val="left" w:pos="5310"/>
                <w:tab w:val="left" w:pos="10440"/>
              </w:tabs>
              <w:jc w:val="center"/>
              <w:rPr>
                <w:bCs/>
                <w:i/>
                <w:color w:val="000000" w:themeColor="text1"/>
                <w:szCs w:val="22"/>
              </w:rPr>
            </w:pPr>
          </w:p>
        </w:tc>
        <w:tc>
          <w:tcPr>
            <w:tcW w:w="3686" w:type="dxa"/>
            <w:tcBorders>
              <w:bottom w:val="single" w:sz="6" w:space="0" w:color="auto"/>
            </w:tcBorders>
            <w:shd w:val="clear" w:color="auto" w:fill="FFFFFF"/>
            <w:vAlign w:val="bottom"/>
          </w:tcPr>
          <w:p w14:paraId="7543AAFD" w14:textId="74C0EB3D" w:rsidR="00123CF8" w:rsidRPr="00D06C57" w:rsidRDefault="003A46AC" w:rsidP="00064EAC">
            <w:pPr>
              <w:shd w:val="clear" w:color="auto" w:fill="FFFFFF" w:themeFill="background1"/>
              <w:tabs>
                <w:tab w:val="left" w:pos="180"/>
                <w:tab w:val="left" w:pos="5310"/>
                <w:tab w:val="left" w:pos="10440"/>
              </w:tabs>
              <w:jc w:val="center"/>
              <w:rPr>
                <w:bCs/>
                <w:i/>
                <w:color w:val="000000" w:themeColor="text1"/>
                <w:szCs w:val="22"/>
              </w:rPr>
            </w:pPr>
            <w:r>
              <w:rPr>
                <w:bCs/>
                <w:i/>
                <w:color w:val="000000" w:themeColor="text1"/>
                <w:szCs w:val="22"/>
              </w:rPr>
              <w:t>Signature on File</w:t>
            </w:r>
          </w:p>
        </w:tc>
      </w:tr>
      <w:tr w:rsidR="00123CF8" w:rsidRPr="0016206D" w14:paraId="54FDEFA0" w14:textId="77777777" w:rsidTr="0074224F">
        <w:trPr>
          <w:trHeight w:val="170"/>
          <w:jc w:val="center"/>
        </w:trPr>
        <w:tc>
          <w:tcPr>
            <w:tcW w:w="3686" w:type="dxa"/>
            <w:tcBorders>
              <w:top w:val="single" w:sz="6" w:space="0" w:color="auto"/>
            </w:tcBorders>
            <w:shd w:val="clear" w:color="auto" w:fill="auto"/>
            <w:tcMar>
              <w:top w:w="40" w:type="dxa"/>
              <w:left w:w="40" w:type="dxa"/>
              <w:bottom w:w="40" w:type="dxa"/>
              <w:right w:w="40" w:type="dxa"/>
            </w:tcMar>
          </w:tcPr>
          <w:p w14:paraId="63E6B4A2" w14:textId="5EDA6B97" w:rsidR="00123CF8" w:rsidRPr="0016206D" w:rsidRDefault="00123CF8" w:rsidP="00A67F60">
            <w:pPr>
              <w:shd w:val="clear" w:color="auto" w:fill="FFFFFF" w:themeFill="background1"/>
              <w:tabs>
                <w:tab w:val="left" w:pos="540"/>
                <w:tab w:val="left" w:pos="5670"/>
                <w:tab w:val="left" w:pos="10890"/>
              </w:tabs>
              <w:jc w:val="center"/>
              <w:rPr>
                <w:b/>
                <w:bCs/>
                <w:sz w:val="19"/>
              </w:rPr>
            </w:pPr>
            <w:r w:rsidRPr="0016206D">
              <w:rPr>
                <w:b/>
                <w:bCs/>
                <w:sz w:val="19"/>
              </w:rPr>
              <w:t xml:space="preserve">For the </w:t>
            </w:r>
            <w:r w:rsidR="00483F65" w:rsidRPr="0016206D">
              <w:rPr>
                <w:b/>
                <w:bCs/>
                <w:sz w:val="19"/>
              </w:rPr>
              <w:t xml:space="preserve">State Auditor: </w:t>
            </w:r>
            <w:r w:rsidR="00A67F60">
              <w:rPr>
                <w:b/>
                <w:bCs/>
                <w:sz w:val="19"/>
              </w:rPr>
              <w:t>Al Rose</w:t>
            </w:r>
            <w:r w:rsidRPr="0016206D">
              <w:rPr>
                <w:b/>
                <w:bCs/>
                <w:sz w:val="19"/>
              </w:rPr>
              <w:t xml:space="preserve">  </w:t>
            </w:r>
          </w:p>
        </w:tc>
        <w:tc>
          <w:tcPr>
            <w:tcW w:w="1440" w:type="dxa"/>
          </w:tcPr>
          <w:p w14:paraId="24AC99E6" w14:textId="77777777" w:rsidR="00123CF8" w:rsidRPr="0016206D" w:rsidRDefault="00123CF8" w:rsidP="00064EAC">
            <w:pPr>
              <w:shd w:val="clear" w:color="auto" w:fill="FFFFFF" w:themeFill="background1"/>
              <w:tabs>
                <w:tab w:val="left" w:pos="540"/>
                <w:tab w:val="left" w:pos="5670"/>
                <w:tab w:val="left" w:pos="10890"/>
              </w:tabs>
              <w:ind w:left="43"/>
              <w:jc w:val="center"/>
              <w:rPr>
                <w:b/>
                <w:bCs/>
                <w:sz w:val="19"/>
              </w:rPr>
            </w:pPr>
          </w:p>
        </w:tc>
        <w:tc>
          <w:tcPr>
            <w:tcW w:w="3686" w:type="dxa"/>
            <w:tcBorders>
              <w:top w:val="single" w:sz="6" w:space="0" w:color="auto"/>
            </w:tcBorders>
            <w:shd w:val="clear" w:color="auto" w:fill="auto"/>
            <w:vAlign w:val="bottom"/>
          </w:tcPr>
          <w:p w14:paraId="0C98C760" w14:textId="77777777" w:rsidR="00123CF8" w:rsidRPr="0016206D" w:rsidRDefault="00123CF8" w:rsidP="00064EAC">
            <w:pPr>
              <w:shd w:val="clear" w:color="auto" w:fill="FFFFFF" w:themeFill="background1"/>
              <w:tabs>
                <w:tab w:val="left" w:pos="540"/>
                <w:tab w:val="left" w:pos="5670"/>
                <w:tab w:val="left" w:pos="10890"/>
              </w:tabs>
              <w:ind w:left="43"/>
              <w:jc w:val="center"/>
              <w:rPr>
                <w:bCs/>
                <w:sz w:val="19"/>
              </w:rPr>
            </w:pPr>
            <w:r w:rsidRPr="0016206D">
              <w:rPr>
                <w:b/>
                <w:bCs/>
                <w:sz w:val="19"/>
              </w:rPr>
              <w:t xml:space="preserve">For the </w:t>
            </w:r>
            <w:r w:rsidR="00483F65" w:rsidRPr="0016206D">
              <w:rPr>
                <w:b/>
                <w:bCs/>
                <w:sz w:val="19"/>
              </w:rPr>
              <w:t xml:space="preserve">Attorney General: </w:t>
            </w:r>
            <w:r w:rsidR="008154A0">
              <w:rPr>
                <w:b/>
                <w:bCs/>
                <w:sz w:val="19"/>
              </w:rPr>
              <w:t>Matt Kernutt</w:t>
            </w:r>
          </w:p>
        </w:tc>
        <w:tc>
          <w:tcPr>
            <w:tcW w:w="1440" w:type="dxa"/>
          </w:tcPr>
          <w:p w14:paraId="5C2577E7" w14:textId="77777777" w:rsidR="00123CF8" w:rsidRPr="0016206D" w:rsidRDefault="00123CF8" w:rsidP="00064EAC">
            <w:pPr>
              <w:shd w:val="clear" w:color="auto" w:fill="FFFFFF" w:themeFill="background1"/>
              <w:tabs>
                <w:tab w:val="left" w:pos="540"/>
                <w:tab w:val="left" w:pos="5670"/>
                <w:tab w:val="left" w:pos="10890"/>
              </w:tabs>
              <w:ind w:left="69"/>
              <w:jc w:val="center"/>
              <w:rPr>
                <w:b/>
                <w:bCs/>
                <w:sz w:val="19"/>
              </w:rPr>
            </w:pPr>
          </w:p>
        </w:tc>
        <w:tc>
          <w:tcPr>
            <w:tcW w:w="3686" w:type="dxa"/>
            <w:tcBorders>
              <w:top w:val="single" w:sz="6" w:space="0" w:color="auto"/>
            </w:tcBorders>
            <w:shd w:val="clear" w:color="auto" w:fill="auto"/>
            <w:vAlign w:val="bottom"/>
          </w:tcPr>
          <w:p w14:paraId="2475C471" w14:textId="3C9093BA" w:rsidR="00123CF8" w:rsidRPr="0016206D" w:rsidRDefault="00375644" w:rsidP="00375644">
            <w:pPr>
              <w:shd w:val="clear" w:color="auto" w:fill="FFFFFF" w:themeFill="background1"/>
              <w:tabs>
                <w:tab w:val="left" w:pos="540"/>
                <w:tab w:val="left" w:pos="5670"/>
                <w:tab w:val="left" w:pos="10890"/>
              </w:tabs>
              <w:ind w:left="69"/>
              <w:jc w:val="center"/>
              <w:rPr>
                <w:b/>
                <w:bCs/>
                <w:sz w:val="19"/>
              </w:rPr>
            </w:pPr>
            <w:r>
              <w:rPr>
                <w:b/>
                <w:bCs/>
                <w:sz w:val="19"/>
              </w:rPr>
              <w:t>The</w:t>
            </w:r>
            <w:r w:rsidR="00123CF8" w:rsidRPr="0016206D">
              <w:rPr>
                <w:b/>
                <w:bCs/>
                <w:sz w:val="19"/>
              </w:rPr>
              <w:t xml:space="preserve"> State Archivist: </w:t>
            </w:r>
            <w:r>
              <w:rPr>
                <w:b/>
                <w:bCs/>
                <w:sz w:val="19"/>
              </w:rPr>
              <w:t>Heather Hirotaka</w:t>
            </w:r>
          </w:p>
        </w:tc>
      </w:tr>
    </w:tbl>
    <w:p w14:paraId="420825C6" w14:textId="77777777" w:rsidR="00A70D24" w:rsidRDefault="00A70D24">
      <w:pPr>
        <w:rPr>
          <w:b/>
          <w:sz w:val="32"/>
          <w:szCs w:val="32"/>
        </w:rPr>
      </w:pPr>
      <w:r>
        <w:rPr>
          <w:b/>
          <w:sz w:val="32"/>
          <w:szCs w:val="32"/>
        </w:rPr>
        <w:br w:type="page"/>
      </w:r>
    </w:p>
    <w:p w14:paraId="2CDEBF64" w14:textId="7A8E5963" w:rsidR="00182D9A" w:rsidRPr="0016206D" w:rsidRDefault="00403726" w:rsidP="00064EAC">
      <w:pPr>
        <w:shd w:val="clear" w:color="auto" w:fill="FFFFFF" w:themeFill="background1"/>
        <w:spacing w:after="120"/>
        <w:jc w:val="center"/>
        <w:rPr>
          <w:b/>
          <w:sz w:val="32"/>
          <w:szCs w:val="32"/>
        </w:rPr>
      </w:pPr>
      <w:r w:rsidRPr="0016206D">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34"/>
        <w:gridCol w:w="10713"/>
      </w:tblGrid>
      <w:tr w:rsidR="00415EC1" w:rsidRPr="0016206D" w14:paraId="10B2B7AD" w14:textId="77777777" w:rsidTr="003D3378">
        <w:trPr>
          <w:trHeight w:val="575"/>
          <w:tblHeader/>
          <w:jc w:val="center"/>
        </w:trPr>
        <w:tc>
          <w:tcPr>
            <w:tcW w:w="1253"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0" w:type="dxa"/>
              <w:left w:w="58" w:type="dxa"/>
              <w:bottom w:w="0" w:type="dxa"/>
              <w:right w:w="58" w:type="dxa"/>
            </w:tcMar>
            <w:vAlign w:val="center"/>
          </w:tcPr>
          <w:p w14:paraId="3B5078E7" w14:textId="333D351A" w:rsidR="00415EC1" w:rsidRPr="001E3634" w:rsidRDefault="00415EC1" w:rsidP="00415EC1">
            <w:pPr>
              <w:pStyle w:val="HeaderGrayBar"/>
              <w:rPr>
                <w:b w:val="0"/>
                <w:sz w:val="22"/>
                <w:szCs w:val="22"/>
              </w:rPr>
            </w:pPr>
            <w:r w:rsidRPr="001E3634">
              <w:rPr>
                <w:b w:val="0"/>
                <w:sz w:val="22"/>
                <w:szCs w:val="22"/>
              </w:rPr>
              <w:t>Version</w:t>
            </w:r>
          </w:p>
        </w:tc>
        <w:tc>
          <w:tcPr>
            <w:tcW w:w="2434" w:type="dxa"/>
            <w:tcBorders>
              <w:top w:val="double" w:sz="4" w:space="0" w:color="auto"/>
              <w:left w:val="single" w:sz="6" w:space="0" w:color="auto"/>
              <w:bottom w:val="double" w:sz="4" w:space="0" w:color="auto"/>
              <w:right w:val="single" w:sz="6" w:space="0" w:color="auto"/>
            </w:tcBorders>
            <w:shd w:val="clear" w:color="auto" w:fill="D9D9D9" w:themeFill="background1" w:themeFillShade="D9"/>
            <w:tcMar>
              <w:top w:w="0" w:type="dxa"/>
              <w:left w:w="58" w:type="dxa"/>
              <w:bottom w:w="0" w:type="dxa"/>
              <w:right w:w="58" w:type="dxa"/>
            </w:tcMar>
            <w:vAlign w:val="center"/>
          </w:tcPr>
          <w:p w14:paraId="193B07E4" w14:textId="4E2AE456" w:rsidR="00415EC1" w:rsidRPr="001E3634" w:rsidRDefault="00415EC1" w:rsidP="00415EC1">
            <w:pPr>
              <w:pStyle w:val="HeaderGrayBar"/>
              <w:rPr>
                <w:b w:val="0"/>
                <w:sz w:val="22"/>
                <w:szCs w:val="22"/>
              </w:rPr>
            </w:pPr>
            <w:r w:rsidRPr="001E3634">
              <w:rPr>
                <w:b w:val="0"/>
                <w:sz w:val="22"/>
                <w:szCs w:val="22"/>
              </w:rPr>
              <w:t>Date of Approval</w:t>
            </w:r>
          </w:p>
        </w:tc>
        <w:tc>
          <w:tcPr>
            <w:tcW w:w="10713" w:type="dxa"/>
            <w:tcBorders>
              <w:top w:val="double" w:sz="4" w:space="0" w:color="auto"/>
              <w:left w:val="single" w:sz="6" w:space="0" w:color="auto"/>
              <w:bottom w:val="double" w:sz="4" w:space="0" w:color="auto"/>
              <w:right w:val="double" w:sz="4" w:space="0" w:color="auto"/>
            </w:tcBorders>
            <w:shd w:val="clear" w:color="auto" w:fill="D9D9D9" w:themeFill="background1" w:themeFillShade="D9"/>
            <w:tcMar>
              <w:top w:w="43" w:type="dxa"/>
              <w:left w:w="86" w:type="dxa"/>
              <w:bottom w:w="43" w:type="dxa"/>
              <w:right w:w="86" w:type="dxa"/>
            </w:tcMar>
            <w:vAlign w:val="center"/>
          </w:tcPr>
          <w:p w14:paraId="08AA84BB" w14:textId="5E86926E" w:rsidR="00415EC1" w:rsidRPr="001E3634" w:rsidRDefault="00415EC1" w:rsidP="00415EC1">
            <w:pPr>
              <w:pStyle w:val="HeaderGrayBar"/>
              <w:rPr>
                <w:b w:val="0"/>
                <w:sz w:val="22"/>
                <w:szCs w:val="22"/>
              </w:rPr>
            </w:pPr>
            <w:r w:rsidRPr="001E3634">
              <w:rPr>
                <w:b w:val="0"/>
                <w:sz w:val="22"/>
                <w:szCs w:val="22"/>
              </w:rPr>
              <w:t>Extent of Revision</w:t>
            </w:r>
          </w:p>
        </w:tc>
      </w:tr>
      <w:tr w:rsidR="00182D9A" w:rsidRPr="0016206D" w14:paraId="468412C3" w14:textId="77777777" w:rsidTr="003D3378">
        <w:trPr>
          <w:trHeight w:val="575"/>
          <w:jc w:val="center"/>
        </w:trPr>
        <w:tc>
          <w:tcPr>
            <w:tcW w:w="1253" w:type="dxa"/>
            <w:tcBorders>
              <w:top w:val="double" w:sz="4" w:space="0" w:color="auto"/>
              <w:bottom w:val="single" w:sz="4" w:space="0" w:color="auto"/>
              <w:right w:val="single" w:sz="6" w:space="0" w:color="auto"/>
            </w:tcBorders>
            <w:tcMar>
              <w:top w:w="0" w:type="dxa"/>
              <w:left w:w="58" w:type="dxa"/>
              <w:bottom w:w="0" w:type="dxa"/>
              <w:right w:w="58" w:type="dxa"/>
            </w:tcMar>
          </w:tcPr>
          <w:p w14:paraId="3D7B8910" w14:textId="77777777" w:rsidR="00182D9A" w:rsidRPr="0016206D" w:rsidRDefault="002638AD" w:rsidP="001E3634">
            <w:pPr>
              <w:shd w:val="clear" w:color="auto" w:fill="FFFFFF" w:themeFill="background1"/>
              <w:jc w:val="center"/>
              <w:rPr>
                <w:sz w:val="20"/>
                <w:szCs w:val="20"/>
              </w:rPr>
            </w:pPr>
            <w:r w:rsidRPr="0016206D">
              <w:rPr>
                <w:sz w:val="20"/>
                <w:szCs w:val="20"/>
              </w:rPr>
              <w:t>1.0</w:t>
            </w:r>
          </w:p>
        </w:tc>
        <w:tc>
          <w:tcPr>
            <w:tcW w:w="2434"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tcPr>
          <w:p w14:paraId="474608EC" w14:textId="12F91A8A" w:rsidR="00182D9A" w:rsidRPr="0016206D" w:rsidRDefault="00DD2AAE" w:rsidP="001E3634">
            <w:pPr>
              <w:shd w:val="clear" w:color="auto" w:fill="FFFFFF" w:themeFill="background1"/>
              <w:jc w:val="center"/>
              <w:rPr>
                <w:sz w:val="20"/>
                <w:szCs w:val="20"/>
              </w:rPr>
            </w:pPr>
            <w:r>
              <w:rPr>
                <w:sz w:val="20"/>
                <w:szCs w:val="20"/>
              </w:rPr>
              <w:t>November 29, 2012</w:t>
            </w:r>
          </w:p>
        </w:tc>
        <w:tc>
          <w:tcPr>
            <w:tcW w:w="10713" w:type="dxa"/>
            <w:tcBorders>
              <w:top w:val="double" w:sz="4" w:space="0" w:color="auto"/>
              <w:left w:val="single" w:sz="6" w:space="0" w:color="auto"/>
              <w:bottom w:val="single" w:sz="4" w:space="0" w:color="auto"/>
            </w:tcBorders>
            <w:tcMar>
              <w:top w:w="43" w:type="dxa"/>
              <w:left w:w="86" w:type="dxa"/>
              <w:bottom w:w="43" w:type="dxa"/>
              <w:right w:w="86" w:type="dxa"/>
            </w:tcMar>
          </w:tcPr>
          <w:p w14:paraId="64D124F7" w14:textId="295D55F0" w:rsidR="00186BC6" w:rsidRPr="00DD2AAE" w:rsidRDefault="00DD2AAE" w:rsidP="001E3634">
            <w:pPr>
              <w:shd w:val="clear" w:color="auto" w:fill="FFFFFF" w:themeFill="background1"/>
              <w:rPr>
                <w:sz w:val="20"/>
                <w:szCs w:val="20"/>
              </w:rPr>
            </w:pPr>
            <w:r w:rsidRPr="00DD2AAE">
              <w:rPr>
                <w:sz w:val="20"/>
                <w:szCs w:val="20"/>
              </w:rPr>
              <w:t xml:space="preserve">New sector schedule created from records series imported from version 5.2 of the </w:t>
            </w:r>
            <w:r w:rsidRPr="00DD2AAE">
              <w:rPr>
                <w:i/>
                <w:sz w:val="20"/>
                <w:szCs w:val="20"/>
              </w:rPr>
              <w:t>Local Government General Records Retention Schedule (LGGRRS)</w:t>
            </w:r>
            <w:r w:rsidRPr="00DD2AAE">
              <w:rPr>
                <w:sz w:val="20"/>
                <w:szCs w:val="20"/>
              </w:rPr>
              <w:t>, which has been dismantled</w:t>
            </w:r>
            <w:r w:rsidR="00680205" w:rsidRPr="00DD2AAE">
              <w:rPr>
                <w:sz w:val="20"/>
                <w:szCs w:val="20"/>
              </w:rPr>
              <w:t xml:space="preserve">. </w:t>
            </w:r>
            <w:r w:rsidRPr="00DD2AAE">
              <w:rPr>
                <w:sz w:val="20"/>
                <w:szCs w:val="20"/>
              </w:rPr>
              <w:t>All disposition authority numbers (DANs) have been assigned a prefix of “FM” and a revision number of “0” (zero)</w:t>
            </w:r>
            <w:r w:rsidR="00680205" w:rsidRPr="00DD2AAE">
              <w:rPr>
                <w:sz w:val="20"/>
                <w:szCs w:val="20"/>
              </w:rPr>
              <w:t xml:space="preserve">. </w:t>
            </w:r>
            <w:r w:rsidRPr="00DD2AAE">
              <w:rPr>
                <w:sz w:val="20"/>
                <w:szCs w:val="20"/>
              </w:rPr>
              <w:t xml:space="preserve">A glossary of terms is located in the </w:t>
            </w:r>
            <w:r w:rsidRPr="00DD2AAE">
              <w:rPr>
                <w:i/>
                <w:sz w:val="20"/>
                <w:szCs w:val="20"/>
              </w:rPr>
              <w:t>Local Government Common Records Retention Schedule (CORE)</w:t>
            </w:r>
            <w:r w:rsidRPr="00DD2AAE">
              <w:rPr>
                <w:sz w:val="20"/>
                <w:szCs w:val="20"/>
              </w:rPr>
              <w:t>.</w:t>
            </w:r>
          </w:p>
        </w:tc>
      </w:tr>
      <w:tr w:rsidR="00AA76D0" w:rsidRPr="0016206D" w14:paraId="6BD2F55B" w14:textId="77777777" w:rsidTr="003D3378">
        <w:trPr>
          <w:trHeight w:val="393"/>
          <w:jc w:val="center"/>
        </w:trPr>
        <w:tc>
          <w:tcPr>
            <w:tcW w:w="12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3D0A66B" w14:textId="4178299F" w:rsidR="00AA76D0" w:rsidRPr="0016206D" w:rsidRDefault="00680205" w:rsidP="001E3634">
            <w:pPr>
              <w:shd w:val="clear" w:color="auto" w:fill="FFFFFF" w:themeFill="background1"/>
              <w:jc w:val="center"/>
              <w:rPr>
                <w:sz w:val="20"/>
                <w:szCs w:val="20"/>
              </w:rPr>
            </w:pPr>
            <w:r>
              <w:rPr>
                <w:sz w:val="20"/>
                <w:szCs w:val="20"/>
              </w:rPr>
              <w:t>2</w:t>
            </w:r>
            <w:r w:rsidR="00DD2AAE">
              <w:rPr>
                <w:sz w:val="20"/>
                <w:szCs w:val="20"/>
              </w:rPr>
              <w:t>.</w:t>
            </w:r>
            <w:r>
              <w:rPr>
                <w:sz w:val="20"/>
                <w:szCs w:val="20"/>
              </w:rPr>
              <w:t>0</w:t>
            </w:r>
          </w:p>
        </w:tc>
        <w:tc>
          <w:tcPr>
            <w:tcW w:w="243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68D4013" w14:textId="4F9E5482" w:rsidR="00AA76D0" w:rsidRPr="00D627FA" w:rsidRDefault="0022174A" w:rsidP="001E3634">
            <w:pPr>
              <w:shd w:val="clear" w:color="auto" w:fill="FFFFFF" w:themeFill="background1"/>
              <w:jc w:val="center"/>
              <w:rPr>
                <w:color w:val="auto"/>
                <w:sz w:val="20"/>
                <w:szCs w:val="20"/>
              </w:rPr>
            </w:pPr>
            <w:r>
              <w:rPr>
                <w:color w:val="auto"/>
                <w:sz w:val="20"/>
                <w:szCs w:val="20"/>
              </w:rPr>
              <w:t>December 2</w:t>
            </w:r>
            <w:r w:rsidR="00D627FA" w:rsidRPr="00D627FA">
              <w:rPr>
                <w:color w:val="auto"/>
                <w:sz w:val="20"/>
                <w:szCs w:val="20"/>
              </w:rPr>
              <w:t>,</w:t>
            </w:r>
            <w:r w:rsidR="00DD2AAE" w:rsidRPr="00D627FA">
              <w:rPr>
                <w:color w:val="auto"/>
                <w:sz w:val="20"/>
                <w:szCs w:val="20"/>
              </w:rPr>
              <w:t xml:space="preserve"> </w:t>
            </w:r>
            <w:r w:rsidR="00D627FA" w:rsidRPr="00D627FA">
              <w:rPr>
                <w:color w:val="auto"/>
                <w:sz w:val="20"/>
                <w:szCs w:val="20"/>
              </w:rPr>
              <w:t>2020</w:t>
            </w:r>
          </w:p>
        </w:tc>
        <w:tc>
          <w:tcPr>
            <w:tcW w:w="10713"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3DFCD46" w14:textId="36ED2E99" w:rsidR="00433D53" w:rsidRPr="00D627FA" w:rsidRDefault="00680205" w:rsidP="001E3634">
            <w:pPr>
              <w:shd w:val="clear" w:color="auto" w:fill="FFFFFF" w:themeFill="background1"/>
              <w:rPr>
                <w:color w:val="auto"/>
                <w:sz w:val="20"/>
                <w:szCs w:val="20"/>
              </w:rPr>
            </w:pPr>
            <w:r>
              <w:rPr>
                <w:rFonts w:asciiTheme="minorHAnsi" w:hAnsiTheme="minorHAnsi"/>
                <w:bCs/>
                <w:color w:val="auto"/>
                <w:sz w:val="20"/>
                <w:szCs w:val="20"/>
              </w:rPr>
              <w:t>Major revision of schedule.</w:t>
            </w:r>
          </w:p>
        </w:tc>
      </w:tr>
      <w:tr w:rsidR="003D3378" w:rsidRPr="00D627FA" w14:paraId="72E02B14" w14:textId="77777777" w:rsidTr="003D3378">
        <w:trPr>
          <w:trHeight w:val="393"/>
          <w:jc w:val="center"/>
        </w:trPr>
        <w:tc>
          <w:tcPr>
            <w:tcW w:w="125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AD5409F" w14:textId="15A05DE5" w:rsidR="003D3378" w:rsidRPr="0016206D" w:rsidRDefault="003D3378" w:rsidP="00576FF5">
            <w:pPr>
              <w:shd w:val="clear" w:color="auto" w:fill="FFFFFF" w:themeFill="background1"/>
              <w:jc w:val="center"/>
              <w:rPr>
                <w:sz w:val="20"/>
                <w:szCs w:val="20"/>
              </w:rPr>
            </w:pPr>
            <w:r>
              <w:rPr>
                <w:sz w:val="20"/>
                <w:szCs w:val="20"/>
              </w:rPr>
              <w:t>2.1</w:t>
            </w:r>
          </w:p>
        </w:tc>
        <w:tc>
          <w:tcPr>
            <w:tcW w:w="243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21CE271" w14:textId="358183A2" w:rsidR="003D3378" w:rsidRPr="00D627FA" w:rsidRDefault="00B1289F" w:rsidP="00B1289F">
            <w:pPr>
              <w:shd w:val="clear" w:color="auto" w:fill="FFFFFF" w:themeFill="background1"/>
              <w:jc w:val="center"/>
              <w:rPr>
                <w:color w:val="auto"/>
                <w:sz w:val="20"/>
                <w:szCs w:val="20"/>
              </w:rPr>
            </w:pPr>
            <w:r>
              <w:rPr>
                <w:color w:val="auto"/>
                <w:sz w:val="20"/>
                <w:szCs w:val="20"/>
              </w:rPr>
              <w:t>August 3</w:t>
            </w:r>
            <w:r w:rsidR="003D3378" w:rsidRPr="00D627FA">
              <w:rPr>
                <w:color w:val="auto"/>
                <w:sz w:val="20"/>
                <w:szCs w:val="20"/>
              </w:rPr>
              <w:t>, 202</w:t>
            </w:r>
            <w:r w:rsidR="00D40186">
              <w:rPr>
                <w:color w:val="auto"/>
                <w:sz w:val="20"/>
                <w:szCs w:val="20"/>
              </w:rPr>
              <w:t>2</w:t>
            </w:r>
          </w:p>
        </w:tc>
        <w:tc>
          <w:tcPr>
            <w:tcW w:w="10713" w:type="dxa"/>
            <w:tcBorders>
              <w:top w:val="single" w:sz="4" w:space="0" w:color="auto"/>
              <w:left w:val="single" w:sz="4" w:space="0" w:color="auto"/>
              <w:bottom w:val="single" w:sz="4" w:space="0" w:color="auto"/>
              <w:right w:val="single" w:sz="4" w:space="0" w:color="auto"/>
            </w:tcBorders>
            <w:tcMar>
              <w:top w:w="43" w:type="dxa"/>
              <w:left w:w="86" w:type="dxa"/>
              <w:bottom w:w="43" w:type="dxa"/>
              <w:right w:w="86" w:type="dxa"/>
            </w:tcMar>
            <w:vAlign w:val="center"/>
          </w:tcPr>
          <w:p w14:paraId="2927B1E3" w14:textId="790B647E" w:rsidR="003D3378" w:rsidRPr="003D3378" w:rsidRDefault="003D3378" w:rsidP="00D40186">
            <w:pPr>
              <w:shd w:val="clear" w:color="auto" w:fill="FFFFFF" w:themeFill="background1"/>
              <w:rPr>
                <w:rFonts w:asciiTheme="minorHAnsi" w:hAnsiTheme="minorHAnsi"/>
                <w:bCs/>
                <w:color w:val="auto"/>
                <w:sz w:val="20"/>
                <w:szCs w:val="20"/>
              </w:rPr>
            </w:pPr>
            <w:r w:rsidRPr="0084641C">
              <w:rPr>
                <w:rFonts w:asciiTheme="minorHAnsi" w:hAnsiTheme="minorHAnsi"/>
                <w:bCs/>
                <w:color w:val="000000" w:themeColor="text1"/>
                <w:sz w:val="20"/>
                <w:szCs w:val="20"/>
              </w:rPr>
              <w:t>Minor revisions</w:t>
            </w:r>
            <w:r w:rsidR="0084641C" w:rsidRPr="0084641C">
              <w:rPr>
                <w:rFonts w:asciiTheme="minorHAnsi" w:hAnsiTheme="minorHAnsi"/>
                <w:bCs/>
                <w:color w:val="000000" w:themeColor="text1"/>
                <w:sz w:val="20"/>
                <w:szCs w:val="20"/>
              </w:rPr>
              <w:t xml:space="preserve"> to Planning and Permitting </w:t>
            </w:r>
            <w:r w:rsidR="00D40186">
              <w:rPr>
                <w:rFonts w:asciiTheme="minorHAnsi" w:hAnsiTheme="minorHAnsi"/>
                <w:bCs/>
                <w:color w:val="000000" w:themeColor="text1"/>
                <w:sz w:val="20"/>
                <w:szCs w:val="20"/>
              </w:rPr>
              <w:t>and Medical Records sections</w:t>
            </w:r>
            <w:r w:rsidR="0084641C" w:rsidRPr="0084641C">
              <w:rPr>
                <w:rFonts w:asciiTheme="minorHAnsi" w:hAnsiTheme="minorHAnsi"/>
                <w:bCs/>
                <w:color w:val="000000" w:themeColor="text1"/>
                <w:sz w:val="20"/>
                <w:szCs w:val="20"/>
              </w:rPr>
              <w:t>.</w:t>
            </w:r>
          </w:p>
        </w:tc>
      </w:tr>
    </w:tbl>
    <w:p w14:paraId="7483C56A" w14:textId="77777777" w:rsidR="00182D9A" w:rsidRDefault="00182D9A" w:rsidP="00064EAC">
      <w:pPr>
        <w:shd w:val="clear" w:color="auto" w:fill="FFFFFF" w:themeFill="background1"/>
      </w:pPr>
    </w:p>
    <w:p w14:paraId="7E18B347" w14:textId="77777777" w:rsidR="00D54E3A" w:rsidRDefault="00D54E3A" w:rsidP="00064EAC">
      <w:pPr>
        <w:shd w:val="clear" w:color="auto" w:fill="FFFFFF" w:themeFill="background1"/>
        <w:spacing w:line="360" w:lineRule="auto"/>
        <w:jc w:val="center"/>
        <w:rPr>
          <w:color w:val="auto"/>
          <w:sz w:val="32"/>
          <w:szCs w:val="32"/>
        </w:rPr>
      </w:pPr>
    </w:p>
    <w:p w14:paraId="68BE29E2" w14:textId="77777777" w:rsidR="00D54E3A" w:rsidRPr="001E3634" w:rsidRDefault="00D54E3A" w:rsidP="001E3634">
      <w:pPr>
        <w:shd w:val="clear" w:color="auto" w:fill="FFFFFF" w:themeFill="background1"/>
        <w:spacing w:line="360" w:lineRule="auto"/>
        <w:jc w:val="center"/>
        <w:rPr>
          <w:color w:val="auto"/>
          <w:sz w:val="36"/>
          <w:szCs w:val="36"/>
        </w:rPr>
      </w:pPr>
      <w:r w:rsidRPr="001E3634">
        <w:rPr>
          <w:color w:val="auto"/>
          <w:sz w:val="36"/>
          <w:szCs w:val="36"/>
        </w:rPr>
        <w:t>For assistance and advice in applying this records retention schedule,</w:t>
      </w:r>
    </w:p>
    <w:p w14:paraId="0A552533" w14:textId="77777777" w:rsidR="0069611C" w:rsidRPr="001E3634" w:rsidRDefault="00D54E3A" w:rsidP="001E3634">
      <w:pPr>
        <w:shd w:val="clear" w:color="auto" w:fill="FFFFFF" w:themeFill="background1"/>
        <w:spacing w:line="360" w:lineRule="auto"/>
        <w:jc w:val="center"/>
        <w:rPr>
          <w:color w:val="auto"/>
          <w:sz w:val="36"/>
          <w:szCs w:val="36"/>
        </w:rPr>
      </w:pPr>
      <w:proofErr w:type="gramStart"/>
      <w:r w:rsidRPr="001E3634">
        <w:rPr>
          <w:color w:val="auto"/>
          <w:sz w:val="36"/>
          <w:szCs w:val="36"/>
        </w:rPr>
        <w:t>please</w:t>
      </w:r>
      <w:proofErr w:type="gramEnd"/>
      <w:r w:rsidRPr="001E3634">
        <w:rPr>
          <w:color w:val="auto"/>
          <w:sz w:val="36"/>
          <w:szCs w:val="36"/>
        </w:rPr>
        <w:t xml:space="preserve"> contact </w:t>
      </w:r>
      <w:r w:rsidR="0069611C" w:rsidRPr="001E3634">
        <w:rPr>
          <w:color w:val="auto"/>
          <w:sz w:val="36"/>
          <w:szCs w:val="36"/>
        </w:rPr>
        <w:t>your agency’s Records Officer</w:t>
      </w:r>
    </w:p>
    <w:p w14:paraId="6259B943" w14:textId="27DA657C" w:rsidR="00D54E3A" w:rsidRPr="001E3634" w:rsidRDefault="0069611C" w:rsidP="001E3634">
      <w:pPr>
        <w:shd w:val="clear" w:color="auto" w:fill="FFFFFF" w:themeFill="background1"/>
        <w:spacing w:line="360" w:lineRule="auto"/>
        <w:jc w:val="center"/>
        <w:rPr>
          <w:color w:val="auto"/>
          <w:sz w:val="36"/>
          <w:szCs w:val="36"/>
        </w:rPr>
      </w:pPr>
      <w:proofErr w:type="gramStart"/>
      <w:r w:rsidRPr="001E3634">
        <w:rPr>
          <w:color w:val="auto"/>
          <w:sz w:val="36"/>
          <w:szCs w:val="36"/>
        </w:rPr>
        <w:t>or</w:t>
      </w:r>
      <w:proofErr w:type="gramEnd"/>
      <w:r w:rsidRPr="001E3634">
        <w:rPr>
          <w:color w:val="auto"/>
          <w:sz w:val="36"/>
          <w:szCs w:val="36"/>
        </w:rPr>
        <w:t xml:space="preserve"> </w:t>
      </w:r>
      <w:r w:rsidR="00D54E3A" w:rsidRPr="001E3634">
        <w:rPr>
          <w:color w:val="auto"/>
          <w:sz w:val="36"/>
          <w:szCs w:val="36"/>
        </w:rPr>
        <w:t>Washington State Archives at:</w:t>
      </w:r>
    </w:p>
    <w:p w14:paraId="27252A57" w14:textId="77777777" w:rsidR="00D54E3A" w:rsidRDefault="0066317D" w:rsidP="001E3634">
      <w:pPr>
        <w:shd w:val="clear" w:color="auto" w:fill="FFFFFF" w:themeFill="background1"/>
        <w:spacing w:line="360" w:lineRule="auto"/>
        <w:jc w:val="center"/>
        <w:rPr>
          <w:color w:val="auto"/>
          <w:sz w:val="32"/>
          <w:szCs w:val="32"/>
        </w:rPr>
      </w:pPr>
      <w:hyperlink r:id="rId8" w:history="1">
        <w:r w:rsidR="00D54E3A" w:rsidRPr="001E3634">
          <w:rPr>
            <w:color w:val="auto"/>
            <w:sz w:val="36"/>
            <w:szCs w:val="36"/>
            <w:u w:val="single"/>
          </w:rPr>
          <w:t>recordsmanagement@sos.wa.gov</w:t>
        </w:r>
      </w:hyperlink>
    </w:p>
    <w:p w14:paraId="6B2D9242" w14:textId="77777777" w:rsidR="00D54E3A" w:rsidRPr="0016206D" w:rsidRDefault="00D54E3A" w:rsidP="00064EAC">
      <w:pPr>
        <w:shd w:val="clear" w:color="auto" w:fill="FFFFFF" w:themeFill="background1"/>
        <w:sectPr w:rsidR="00D54E3A" w:rsidRPr="0016206D"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4E50E1F7" w14:textId="77777777" w:rsidR="00B51C4E" w:rsidRPr="0016206D" w:rsidRDefault="008423A7" w:rsidP="00064EAC">
      <w:pPr>
        <w:pStyle w:val="TableText"/>
        <w:shd w:val="clear" w:color="auto" w:fill="FFFFFF" w:themeFill="background1"/>
        <w:jc w:val="center"/>
        <w:rPr>
          <w:b/>
          <w:bCs w:val="0"/>
          <w:sz w:val="32"/>
          <w:szCs w:val="32"/>
        </w:rPr>
      </w:pPr>
      <w:r w:rsidRPr="0016206D">
        <w:rPr>
          <w:b/>
          <w:bCs w:val="0"/>
          <w:sz w:val="32"/>
          <w:szCs w:val="32"/>
        </w:rPr>
        <w:lastRenderedPageBreak/>
        <w:t>TABLE OF CONTENTS</w:t>
      </w:r>
    </w:p>
    <w:p w14:paraId="417506B8" w14:textId="77777777" w:rsidR="003A46AC" w:rsidRDefault="00240E4E">
      <w:pPr>
        <w:pStyle w:val="TOC1"/>
        <w:rPr>
          <w:rFonts w:asciiTheme="minorHAnsi" w:eastAsiaTheme="minorEastAsia" w:hAnsiTheme="minorHAnsi" w:cstheme="minorBidi"/>
          <w:b w:val="0"/>
          <w:bCs w:val="0"/>
          <w:caps w:val="0"/>
          <w:color w:val="auto"/>
        </w:rPr>
      </w:pPr>
      <w:r w:rsidRPr="0016206D">
        <w:fldChar w:fldCharType="begin"/>
      </w:r>
      <w:r w:rsidR="000A46ED" w:rsidRPr="0016206D">
        <w:instrText xml:space="preserve"> TOC \o "1-2" \h \z \t "**Functions,1,** Activties,2" </w:instrText>
      </w:r>
      <w:r w:rsidRPr="0016206D">
        <w:fldChar w:fldCharType="separate"/>
      </w:r>
      <w:hyperlink w:anchor="_Toc110424309" w:history="1">
        <w:r w:rsidR="003A46AC" w:rsidRPr="002B2934">
          <w:rPr>
            <w:rStyle w:val="Hyperlink"/>
          </w:rPr>
          <w:t>1.</w:t>
        </w:r>
        <w:r w:rsidR="003A46AC">
          <w:rPr>
            <w:rFonts w:asciiTheme="minorHAnsi" w:eastAsiaTheme="minorEastAsia" w:hAnsiTheme="minorHAnsi" w:cstheme="minorBidi"/>
            <w:b w:val="0"/>
            <w:bCs w:val="0"/>
            <w:caps w:val="0"/>
            <w:color w:val="auto"/>
          </w:rPr>
          <w:tab/>
        </w:r>
        <w:r w:rsidR="003A46AC" w:rsidRPr="002B2934">
          <w:rPr>
            <w:rStyle w:val="Hyperlink"/>
          </w:rPr>
          <w:t>ASSET MANAGEMENT</w:t>
        </w:r>
        <w:r w:rsidR="003A46AC">
          <w:rPr>
            <w:webHidden/>
          </w:rPr>
          <w:tab/>
        </w:r>
        <w:r w:rsidR="003A46AC">
          <w:rPr>
            <w:webHidden/>
          </w:rPr>
          <w:fldChar w:fldCharType="begin"/>
        </w:r>
        <w:r w:rsidR="003A46AC">
          <w:rPr>
            <w:webHidden/>
          </w:rPr>
          <w:instrText xml:space="preserve"> PAGEREF _Toc110424309 \h </w:instrText>
        </w:r>
        <w:r w:rsidR="003A46AC">
          <w:rPr>
            <w:webHidden/>
          </w:rPr>
        </w:r>
        <w:r w:rsidR="003A46AC">
          <w:rPr>
            <w:webHidden/>
          </w:rPr>
          <w:fldChar w:fldCharType="separate"/>
        </w:r>
        <w:r w:rsidR="003A46AC">
          <w:rPr>
            <w:webHidden/>
          </w:rPr>
          <w:t>4</w:t>
        </w:r>
        <w:r w:rsidR="003A46AC">
          <w:rPr>
            <w:webHidden/>
          </w:rPr>
          <w:fldChar w:fldCharType="end"/>
        </w:r>
      </w:hyperlink>
    </w:p>
    <w:p w14:paraId="418F8C26"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0" w:history="1">
        <w:r w:rsidRPr="002B2934">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bCs w:val="0"/>
            <w:caps w:val="0"/>
            <w:noProof/>
            <w:color w:val="auto"/>
            <w:sz w:val="22"/>
            <w:szCs w:val="22"/>
          </w:rPr>
          <w:tab/>
        </w:r>
        <w:r w:rsidRPr="002B2934">
          <w:rPr>
            <w:rStyle w:val="Hyperlink"/>
            <w:noProof/>
          </w:rPr>
          <w:t>INVENTORY</w:t>
        </w:r>
        <w:r>
          <w:rPr>
            <w:noProof/>
            <w:webHidden/>
          </w:rPr>
          <w:tab/>
        </w:r>
        <w:r>
          <w:rPr>
            <w:noProof/>
            <w:webHidden/>
          </w:rPr>
          <w:fldChar w:fldCharType="begin"/>
        </w:r>
        <w:r>
          <w:rPr>
            <w:noProof/>
            <w:webHidden/>
          </w:rPr>
          <w:instrText xml:space="preserve"> PAGEREF _Toc110424310 \h </w:instrText>
        </w:r>
        <w:r>
          <w:rPr>
            <w:noProof/>
            <w:webHidden/>
          </w:rPr>
        </w:r>
        <w:r>
          <w:rPr>
            <w:noProof/>
            <w:webHidden/>
          </w:rPr>
          <w:fldChar w:fldCharType="separate"/>
        </w:r>
        <w:r>
          <w:rPr>
            <w:noProof/>
            <w:webHidden/>
          </w:rPr>
          <w:t>4</w:t>
        </w:r>
        <w:r>
          <w:rPr>
            <w:noProof/>
            <w:webHidden/>
          </w:rPr>
          <w:fldChar w:fldCharType="end"/>
        </w:r>
      </w:hyperlink>
    </w:p>
    <w:p w14:paraId="3B005656"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1" w:history="1">
        <w:r w:rsidRPr="002B2934">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bCs w:val="0"/>
            <w:caps w:val="0"/>
            <w:noProof/>
            <w:color w:val="auto"/>
            <w:sz w:val="22"/>
            <w:szCs w:val="22"/>
          </w:rPr>
          <w:tab/>
        </w:r>
        <w:r w:rsidRPr="002B2934">
          <w:rPr>
            <w:rStyle w:val="Hyperlink"/>
            <w:noProof/>
          </w:rPr>
          <w:t>MAINTENANCE, INSPECTION, AND MONITORING</w:t>
        </w:r>
        <w:r>
          <w:rPr>
            <w:noProof/>
            <w:webHidden/>
          </w:rPr>
          <w:tab/>
        </w:r>
        <w:r>
          <w:rPr>
            <w:noProof/>
            <w:webHidden/>
          </w:rPr>
          <w:fldChar w:fldCharType="begin"/>
        </w:r>
        <w:r>
          <w:rPr>
            <w:noProof/>
            <w:webHidden/>
          </w:rPr>
          <w:instrText xml:space="preserve"> PAGEREF _Toc110424311 \h </w:instrText>
        </w:r>
        <w:r>
          <w:rPr>
            <w:noProof/>
            <w:webHidden/>
          </w:rPr>
        </w:r>
        <w:r>
          <w:rPr>
            <w:noProof/>
            <w:webHidden/>
          </w:rPr>
          <w:fldChar w:fldCharType="separate"/>
        </w:r>
        <w:r>
          <w:rPr>
            <w:noProof/>
            <w:webHidden/>
          </w:rPr>
          <w:t>5</w:t>
        </w:r>
        <w:r>
          <w:rPr>
            <w:noProof/>
            <w:webHidden/>
          </w:rPr>
          <w:fldChar w:fldCharType="end"/>
        </w:r>
      </w:hyperlink>
    </w:p>
    <w:p w14:paraId="16FCF47E" w14:textId="77777777" w:rsidR="003A46AC" w:rsidRDefault="003A46AC">
      <w:pPr>
        <w:pStyle w:val="TOC1"/>
        <w:rPr>
          <w:rFonts w:asciiTheme="minorHAnsi" w:eastAsiaTheme="minorEastAsia" w:hAnsiTheme="minorHAnsi" w:cstheme="minorBidi"/>
          <w:b w:val="0"/>
          <w:bCs w:val="0"/>
          <w:caps w:val="0"/>
          <w:color w:val="auto"/>
        </w:rPr>
      </w:pPr>
      <w:hyperlink w:anchor="_Toc110424312" w:history="1">
        <w:r w:rsidRPr="002B2934">
          <w:rPr>
            <w:rStyle w:val="Hyperlink"/>
          </w:rPr>
          <w:t>2.</w:t>
        </w:r>
        <w:r>
          <w:rPr>
            <w:rFonts w:asciiTheme="minorHAnsi" w:eastAsiaTheme="minorEastAsia" w:hAnsiTheme="minorHAnsi" w:cstheme="minorBidi"/>
            <w:b w:val="0"/>
            <w:bCs w:val="0"/>
            <w:caps w:val="0"/>
            <w:color w:val="auto"/>
          </w:rPr>
          <w:tab/>
        </w:r>
        <w:r w:rsidRPr="002B2934">
          <w:rPr>
            <w:rStyle w:val="Hyperlink"/>
          </w:rPr>
          <w:t>FIRE PROTECTION AND EMERGENCY MEDICAL SERVICES</w:t>
        </w:r>
        <w:r>
          <w:rPr>
            <w:webHidden/>
          </w:rPr>
          <w:tab/>
        </w:r>
        <w:r>
          <w:rPr>
            <w:webHidden/>
          </w:rPr>
          <w:fldChar w:fldCharType="begin"/>
        </w:r>
        <w:r>
          <w:rPr>
            <w:webHidden/>
          </w:rPr>
          <w:instrText xml:space="preserve"> PAGEREF _Toc110424312 \h </w:instrText>
        </w:r>
        <w:r>
          <w:rPr>
            <w:webHidden/>
          </w:rPr>
        </w:r>
        <w:r>
          <w:rPr>
            <w:webHidden/>
          </w:rPr>
          <w:fldChar w:fldCharType="separate"/>
        </w:r>
        <w:r>
          <w:rPr>
            <w:webHidden/>
          </w:rPr>
          <w:t>6</w:t>
        </w:r>
        <w:r>
          <w:rPr>
            <w:webHidden/>
          </w:rPr>
          <w:fldChar w:fldCharType="end"/>
        </w:r>
      </w:hyperlink>
    </w:p>
    <w:p w14:paraId="013C31B0"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3" w:history="1">
        <w:r w:rsidRPr="002B2934">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bCs w:val="0"/>
            <w:caps w:val="0"/>
            <w:noProof/>
            <w:color w:val="auto"/>
            <w:sz w:val="22"/>
            <w:szCs w:val="22"/>
          </w:rPr>
          <w:tab/>
        </w:r>
        <w:r w:rsidRPr="002B2934">
          <w:rPr>
            <w:rStyle w:val="Hyperlink"/>
            <w:noProof/>
          </w:rPr>
          <w:t>COMMUNITY INVOLVEMENT</w:t>
        </w:r>
        <w:r>
          <w:rPr>
            <w:noProof/>
            <w:webHidden/>
          </w:rPr>
          <w:tab/>
        </w:r>
        <w:r>
          <w:rPr>
            <w:noProof/>
            <w:webHidden/>
          </w:rPr>
          <w:fldChar w:fldCharType="begin"/>
        </w:r>
        <w:r>
          <w:rPr>
            <w:noProof/>
            <w:webHidden/>
          </w:rPr>
          <w:instrText xml:space="preserve"> PAGEREF _Toc110424313 \h </w:instrText>
        </w:r>
        <w:r>
          <w:rPr>
            <w:noProof/>
            <w:webHidden/>
          </w:rPr>
        </w:r>
        <w:r>
          <w:rPr>
            <w:noProof/>
            <w:webHidden/>
          </w:rPr>
          <w:fldChar w:fldCharType="separate"/>
        </w:r>
        <w:r>
          <w:rPr>
            <w:noProof/>
            <w:webHidden/>
          </w:rPr>
          <w:t>6</w:t>
        </w:r>
        <w:r>
          <w:rPr>
            <w:noProof/>
            <w:webHidden/>
          </w:rPr>
          <w:fldChar w:fldCharType="end"/>
        </w:r>
      </w:hyperlink>
    </w:p>
    <w:p w14:paraId="7D4ACAFB"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4" w:history="1">
        <w:r w:rsidRPr="002B2934">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bCs w:val="0"/>
            <w:caps w:val="0"/>
            <w:noProof/>
            <w:color w:val="auto"/>
            <w:sz w:val="22"/>
            <w:szCs w:val="22"/>
          </w:rPr>
          <w:tab/>
        </w:r>
        <w:r w:rsidRPr="002B2934">
          <w:rPr>
            <w:rStyle w:val="Hyperlink"/>
            <w:noProof/>
          </w:rPr>
          <w:t>EMERGENCY RESPONSE</w:t>
        </w:r>
        <w:r>
          <w:rPr>
            <w:noProof/>
            <w:webHidden/>
          </w:rPr>
          <w:tab/>
        </w:r>
        <w:r>
          <w:rPr>
            <w:noProof/>
            <w:webHidden/>
          </w:rPr>
          <w:fldChar w:fldCharType="begin"/>
        </w:r>
        <w:r>
          <w:rPr>
            <w:noProof/>
            <w:webHidden/>
          </w:rPr>
          <w:instrText xml:space="preserve"> PAGEREF _Toc110424314 \h </w:instrText>
        </w:r>
        <w:r>
          <w:rPr>
            <w:noProof/>
            <w:webHidden/>
          </w:rPr>
        </w:r>
        <w:r>
          <w:rPr>
            <w:noProof/>
            <w:webHidden/>
          </w:rPr>
          <w:fldChar w:fldCharType="separate"/>
        </w:r>
        <w:r>
          <w:rPr>
            <w:noProof/>
            <w:webHidden/>
          </w:rPr>
          <w:t>7</w:t>
        </w:r>
        <w:r>
          <w:rPr>
            <w:noProof/>
            <w:webHidden/>
          </w:rPr>
          <w:fldChar w:fldCharType="end"/>
        </w:r>
      </w:hyperlink>
    </w:p>
    <w:p w14:paraId="3959F92B"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5" w:history="1">
        <w:r w:rsidRPr="002B2934">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bCs w:val="0"/>
            <w:caps w:val="0"/>
            <w:noProof/>
            <w:color w:val="auto"/>
            <w:sz w:val="22"/>
            <w:szCs w:val="22"/>
          </w:rPr>
          <w:tab/>
        </w:r>
        <w:r w:rsidRPr="002B2934">
          <w:rPr>
            <w:rStyle w:val="Hyperlink"/>
            <w:noProof/>
          </w:rPr>
          <w:t>INVESTIGATIONS AND REVIEWS</w:t>
        </w:r>
        <w:r>
          <w:rPr>
            <w:noProof/>
            <w:webHidden/>
          </w:rPr>
          <w:tab/>
        </w:r>
        <w:r>
          <w:rPr>
            <w:noProof/>
            <w:webHidden/>
          </w:rPr>
          <w:fldChar w:fldCharType="begin"/>
        </w:r>
        <w:r>
          <w:rPr>
            <w:noProof/>
            <w:webHidden/>
          </w:rPr>
          <w:instrText xml:space="preserve"> PAGEREF _Toc110424315 \h </w:instrText>
        </w:r>
        <w:r>
          <w:rPr>
            <w:noProof/>
            <w:webHidden/>
          </w:rPr>
        </w:r>
        <w:r>
          <w:rPr>
            <w:noProof/>
            <w:webHidden/>
          </w:rPr>
          <w:fldChar w:fldCharType="separate"/>
        </w:r>
        <w:r>
          <w:rPr>
            <w:noProof/>
            <w:webHidden/>
          </w:rPr>
          <w:t>8</w:t>
        </w:r>
        <w:r>
          <w:rPr>
            <w:noProof/>
            <w:webHidden/>
          </w:rPr>
          <w:fldChar w:fldCharType="end"/>
        </w:r>
      </w:hyperlink>
    </w:p>
    <w:p w14:paraId="4BB8C0E9"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6" w:history="1">
        <w:r w:rsidRPr="002B2934">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bCs w:val="0"/>
            <w:caps w:val="0"/>
            <w:noProof/>
            <w:color w:val="auto"/>
            <w:sz w:val="22"/>
            <w:szCs w:val="22"/>
          </w:rPr>
          <w:tab/>
        </w:r>
        <w:r w:rsidRPr="002B2934">
          <w:rPr>
            <w:rStyle w:val="Hyperlink"/>
            <w:noProof/>
          </w:rPr>
          <w:t>MEDICAL RECORDS</w:t>
        </w:r>
        <w:r>
          <w:rPr>
            <w:noProof/>
            <w:webHidden/>
          </w:rPr>
          <w:tab/>
        </w:r>
        <w:r>
          <w:rPr>
            <w:noProof/>
            <w:webHidden/>
          </w:rPr>
          <w:fldChar w:fldCharType="begin"/>
        </w:r>
        <w:r>
          <w:rPr>
            <w:noProof/>
            <w:webHidden/>
          </w:rPr>
          <w:instrText xml:space="preserve"> PAGEREF _Toc110424316 \h </w:instrText>
        </w:r>
        <w:r>
          <w:rPr>
            <w:noProof/>
            <w:webHidden/>
          </w:rPr>
        </w:r>
        <w:r>
          <w:rPr>
            <w:noProof/>
            <w:webHidden/>
          </w:rPr>
          <w:fldChar w:fldCharType="separate"/>
        </w:r>
        <w:r>
          <w:rPr>
            <w:noProof/>
            <w:webHidden/>
          </w:rPr>
          <w:t>10</w:t>
        </w:r>
        <w:r>
          <w:rPr>
            <w:noProof/>
            <w:webHidden/>
          </w:rPr>
          <w:fldChar w:fldCharType="end"/>
        </w:r>
      </w:hyperlink>
    </w:p>
    <w:p w14:paraId="09CD7FC4"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7" w:history="1">
        <w:r w:rsidRPr="002B2934">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bCs w:val="0"/>
            <w:caps w:val="0"/>
            <w:noProof/>
            <w:color w:val="auto"/>
            <w:sz w:val="22"/>
            <w:szCs w:val="22"/>
          </w:rPr>
          <w:tab/>
        </w:r>
        <w:r w:rsidRPr="002B2934">
          <w:rPr>
            <w:rStyle w:val="Hyperlink"/>
            <w:noProof/>
          </w:rPr>
          <w:t>PLANNING AND PERMITTING</w:t>
        </w:r>
        <w:r>
          <w:rPr>
            <w:noProof/>
            <w:webHidden/>
          </w:rPr>
          <w:tab/>
        </w:r>
        <w:r>
          <w:rPr>
            <w:noProof/>
            <w:webHidden/>
          </w:rPr>
          <w:fldChar w:fldCharType="begin"/>
        </w:r>
        <w:r>
          <w:rPr>
            <w:noProof/>
            <w:webHidden/>
          </w:rPr>
          <w:instrText xml:space="preserve"> PAGEREF _Toc110424317 \h </w:instrText>
        </w:r>
        <w:r>
          <w:rPr>
            <w:noProof/>
            <w:webHidden/>
          </w:rPr>
        </w:r>
        <w:r>
          <w:rPr>
            <w:noProof/>
            <w:webHidden/>
          </w:rPr>
          <w:fldChar w:fldCharType="separate"/>
        </w:r>
        <w:r>
          <w:rPr>
            <w:noProof/>
            <w:webHidden/>
          </w:rPr>
          <w:t>11</w:t>
        </w:r>
        <w:r>
          <w:rPr>
            <w:noProof/>
            <w:webHidden/>
          </w:rPr>
          <w:fldChar w:fldCharType="end"/>
        </w:r>
      </w:hyperlink>
    </w:p>
    <w:p w14:paraId="2BAB42DE" w14:textId="77777777" w:rsidR="003A46AC" w:rsidRDefault="003A46AC">
      <w:pPr>
        <w:pStyle w:val="TOC1"/>
        <w:rPr>
          <w:rFonts w:asciiTheme="minorHAnsi" w:eastAsiaTheme="minorEastAsia" w:hAnsiTheme="minorHAnsi" w:cstheme="minorBidi"/>
          <w:b w:val="0"/>
          <w:bCs w:val="0"/>
          <w:caps w:val="0"/>
          <w:color w:val="auto"/>
        </w:rPr>
      </w:pPr>
      <w:hyperlink w:anchor="_Toc110424318" w:history="1">
        <w:r w:rsidRPr="002B2934">
          <w:rPr>
            <w:rStyle w:val="Hyperlink"/>
          </w:rPr>
          <w:t>3.</w:t>
        </w:r>
        <w:r>
          <w:rPr>
            <w:rFonts w:asciiTheme="minorHAnsi" w:eastAsiaTheme="minorEastAsia" w:hAnsiTheme="minorHAnsi" w:cstheme="minorBidi"/>
            <w:b w:val="0"/>
            <w:bCs w:val="0"/>
            <w:caps w:val="0"/>
            <w:color w:val="auto"/>
          </w:rPr>
          <w:tab/>
        </w:r>
        <w:r w:rsidRPr="002B2934">
          <w:rPr>
            <w:rStyle w:val="Hyperlink"/>
          </w:rPr>
          <w:t>HUMAN RESOURCE MANAGEMENT</w:t>
        </w:r>
        <w:r>
          <w:rPr>
            <w:webHidden/>
          </w:rPr>
          <w:tab/>
        </w:r>
        <w:r>
          <w:rPr>
            <w:webHidden/>
          </w:rPr>
          <w:fldChar w:fldCharType="begin"/>
        </w:r>
        <w:r>
          <w:rPr>
            <w:webHidden/>
          </w:rPr>
          <w:instrText xml:space="preserve"> PAGEREF _Toc110424318 \h </w:instrText>
        </w:r>
        <w:r>
          <w:rPr>
            <w:webHidden/>
          </w:rPr>
        </w:r>
        <w:r>
          <w:rPr>
            <w:webHidden/>
          </w:rPr>
          <w:fldChar w:fldCharType="separate"/>
        </w:r>
        <w:r>
          <w:rPr>
            <w:webHidden/>
          </w:rPr>
          <w:t>15</w:t>
        </w:r>
        <w:r>
          <w:rPr>
            <w:webHidden/>
          </w:rPr>
          <w:fldChar w:fldCharType="end"/>
        </w:r>
      </w:hyperlink>
    </w:p>
    <w:p w14:paraId="64310F1F" w14:textId="77777777" w:rsidR="003A46AC" w:rsidRDefault="003A46AC">
      <w:pPr>
        <w:pStyle w:val="TOC2"/>
        <w:rPr>
          <w:rFonts w:asciiTheme="minorHAnsi" w:eastAsiaTheme="minorEastAsia" w:hAnsiTheme="minorHAnsi" w:cstheme="minorBidi"/>
          <w:bCs w:val="0"/>
          <w:caps w:val="0"/>
          <w:noProof/>
          <w:color w:val="auto"/>
          <w:sz w:val="22"/>
          <w:szCs w:val="22"/>
        </w:rPr>
      </w:pPr>
      <w:hyperlink w:anchor="_Toc110424319" w:history="1">
        <w:r w:rsidRPr="002B2934">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bCs w:val="0"/>
            <w:caps w:val="0"/>
            <w:noProof/>
            <w:color w:val="auto"/>
            <w:sz w:val="22"/>
            <w:szCs w:val="22"/>
          </w:rPr>
          <w:tab/>
        </w:r>
        <w:r w:rsidRPr="002B2934">
          <w:rPr>
            <w:rStyle w:val="Hyperlink"/>
            <w:noProof/>
          </w:rPr>
          <w:t>EMPLOYEE BENEFITS</w:t>
        </w:r>
        <w:r>
          <w:rPr>
            <w:noProof/>
            <w:webHidden/>
          </w:rPr>
          <w:tab/>
        </w:r>
        <w:r>
          <w:rPr>
            <w:noProof/>
            <w:webHidden/>
          </w:rPr>
          <w:fldChar w:fldCharType="begin"/>
        </w:r>
        <w:r>
          <w:rPr>
            <w:noProof/>
            <w:webHidden/>
          </w:rPr>
          <w:instrText xml:space="preserve"> PAGEREF _Toc110424319 \h </w:instrText>
        </w:r>
        <w:r>
          <w:rPr>
            <w:noProof/>
            <w:webHidden/>
          </w:rPr>
        </w:r>
        <w:r>
          <w:rPr>
            <w:noProof/>
            <w:webHidden/>
          </w:rPr>
          <w:fldChar w:fldCharType="separate"/>
        </w:r>
        <w:r>
          <w:rPr>
            <w:noProof/>
            <w:webHidden/>
          </w:rPr>
          <w:t>15</w:t>
        </w:r>
        <w:r>
          <w:rPr>
            <w:noProof/>
            <w:webHidden/>
          </w:rPr>
          <w:fldChar w:fldCharType="end"/>
        </w:r>
      </w:hyperlink>
    </w:p>
    <w:p w14:paraId="491DF53F" w14:textId="77777777" w:rsidR="003A46AC" w:rsidRDefault="003A46AC">
      <w:pPr>
        <w:pStyle w:val="TOC1"/>
        <w:rPr>
          <w:rFonts w:asciiTheme="minorHAnsi" w:eastAsiaTheme="minorEastAsia" w:hAnsiTheme="minorHAnsi" w:cstheme="minorBidi"/>
          <w:b w:val="0"/>
          <w:bCs w:val="0"/>
          <w:caps w:val="0"/>
          <w:color w:val="auto"/>
        </w:rPr>
      </w:pPr>
      <w:hyperlink w:anchor="_Toc110424320" w:history="1">
        <w:r w:rsidRPr="002B2934">
          <w:rPr>
            <w:rStyle w:val="Hyperlink"/>
          </w:rPr>
          <w:t>glossary</w:t>
        </w:r>
        <w:r>
          <w:rPr>
            <w:webHidden/>
          </w:rPr>
          <w:tab/>
        </w:r>
        <w:r>
          <w:rPr>
            <w:webHidden/>
          </w:rPr>
          <w:fldChar w:fldCharType="begin"/>
        </w:r>
        <w:r>
          <w:rPr>
            <w:webHidden/>
          </w:rPr>
          <w:instrText xml:space="preserve"> PAGEREF _Toc110424320 \h </w:instrText>
        </w:r>
        <w:r>
          <w:rPr>
            <w:webHidden/>
          </w:rPr>
        </w:r>
        <w:r>
          <w:rPr>
            <w:webHidden/>
          </w:rPr>
          <w:fldChar w:fldCharType="separate"/>
        </w:r>
        <w:r>
          <w:rPr>
            <w:webHidden/>
          </w:rPr>
          <w:t>16</w:t>
        </w:r>
        <w:r>
          <w:rPr>
            <w:webHidden/>
          </w:rPr>
          <w:fldChar w:fldCharType="end"/>
        </w:r>
      </w:hyperlink>
    </w:p>
    <w:p w14:paraId="1D565BB0" w14:textId="77777777" w:rsidR="003A46AC" w:rsidRDefault="003A46AC">
      <w:pPr>
        <w:pStyle w:val="TOC1"/>
        <w:rPr>
          <w:rFonts w:asciiTheme="minorHAnsi" w:eastAsiaTheme="minorEastAsia" w:hAnsiTheme="minorHAnsi" w:cstheme="minorBidi"/>
          <w:b w:val="0"/>
          <w:bCs w:val="0"/>
          <w:caps w:val="0"/>
          <w:color w:val="auto"/>
        </w:rPr>
      </w:pPr>
      <w:hyperlink w:anchor="_Toc110424321" w:history="1">
        <w:r w:rsidRPr="002B2934">
          <w:rPr>
            <w:rStyle w:val="Hyperlink"/>
          </w:rPr>
          <w:t>INDEXES</w:t>
        </w:r>
        <w:r>
          <w:rPr>
            <w:webHidden/>
          </w:rPr>
          <w:tab/>
        </w:r>
        <w:r>
          <w:rPr>
            <w:webHidden/>
          </w:rPr>
          <w:fldChar w:fldCharType="begin"/>
        </w:r>
        <w:r>
          <w:rPr>
            <w:webHidden/>
          </w:rPr>
          <w:instrText xml:space="preserve"> PAGEREF _Toc110424321 \h </w:instrText>
        </w:r>
        <w:r>
          <w:rPr>
            <w:webHidden/>
          </w:rPr>
        </w:r>
        <w:r>
          <w:rPr>
            <w:webHidden/>
          </w:rPr>
          <w:fldChar w:fldCharType="separate"/>
        </w:r>
        <w:r>
          <w:rPr>
            <w:webHidden/>
          </w:rPr>
          <w:t>18</w:t>
        </w:r>
        <w:r>
          <w:rPr>
            <w:webHidden/>
          </w:rPr>
          <w:fldChar w:fldCharType="end"/>
        </w:r>
      </w:hyperlink>
    </w:p>
    <w:p w14:paraId="48AB6E5D" w14:textId="77777777" w:rsidR="00CF4276" w:rsidRPr="0016206D" w:rsidRDefault="00240E4E" w:rsidP="000E495A">
      <w:pPr>
        <w:pStyle w:val="TOC1"/>
        <w:sectPr w:rsidR="00CF4276" w:rsidRPr="0016206D" w:rsidSect="00220E22">
          <w:footerReference w:type="default" r:id="rId11"/>
          <w:pgSz w:w="15840" w:h="12240" w:orient="landscape" w:code="1"/>
          <w:pgMar w:top="1080" w:right="720" w:bottom="1080" w:left="720" w:header="1080" w:footer="720" w:gutter="0"/>
          <w:cols w:space="720"/>
          <w:docGrid w:linePitch="360"/>
        </w:sectPr>
      </w:pPr>
      <w:r w:rsidRPr="0016206D">
        <w:fldChar w:fldCharType="end"/>
      </w:r>
    </w:p>
    <w:p w14:paraId="3CA96ED2" w14:textId="2059E16C" w:rsidR="0026679F" w:rsidRPr="0016206D" w:rsidRDefault="0026679F" w:rsidP="0045353E">
      <w:pPr>
        <w:pStyle w:val="Functions"/>
        <w:shd w:val="clear" w:color="auto" w:fill="FFFFFF" w:themeFill="background1"/>
      </w:pPr>
      <w:bookmarkStart w:id="0" w:name="_Toc207076867"/>
      <w:bookmarkStart w:id="1" w:name="_Toc110424309"/>
      <w:r w:rsidRPr="0016206D">
        <w:lastRenderedPageBreak/>
        <w:t>ASSET MANAGEMENT</w:t>
      </w:r>
      <w:bookmarkEnd w:id="0"/>
      <w:bookmarkEnd w:id="1"/>
    </w:p>
    <w:p w14:paraId="4B0D437B" w14:textId="2D9D6C4F" w:rsidR="0026679F" w:rsidRDefault="00D46B78" w:rsidP="007E1903">
      <w:pPr>
        <w:overflowPunct w:val="0"/>
        <w:autoSpaceDE w:val="0"/>
        <w:autoSpaceDN w:val="0"/>
        <w:adjustRightInd w:val="0"/>
        <w:spacing w:after="60"/>
        <w:textAlignment w:val="baseline"/>
        <w:rPr>
          <w:color w:val="auto"/>
        </w:rPr>
      </w:pPr>
      <w:r>
        <w:rPr>
          <w:rFonts w:eastAsia="Times New Roman" w:cs="Times New Roman"/>
          <w:szCs w:val="22"/>
        </w:rPr>
        <w:t>The</w:t>
      </w:r>
      <w:r>
        <w:rPr>
          <w:color w:val="auto"/>
        </w:rPr>
        <w:t xml:space="preserve"> function of managing the agency’s assets where not covered by the </w:t>
      </w:r>
      <w:r>
        <w:rPr>
          <w:i/>
          <w:color w:val="auto"/>
        </w:rPr>
        <w:t xml:space="preserve">Local Government </w:t>
      </w:r>
      <w:r w:rsidRPr="00D4744E">
        <w:rPr>
          <w:i/>
          <w:color w:val="auto"/>
          <w:u w:val="single"/>
        </w:rPr>
        <w:t>Co</w:t>
      </w:r>
      <w:r>
        <w:rPr>
          <w:i/>
          <w:color w:val="auto"/>
        </w:rPr>
        <w:t xml:space="preserve">mmon </w:t>
      </w:r>
      <w:r w:rsidRPr="00D4744E">
        <w:rPr>
          <w:i/>
          <w:color w:val="auto"/>
          <w:u w:val="single"/>
        </w:rPr>
        <w:t>Re</w:t>
      </w:r>
      <w:r>
        <w:rPr>
          <w:i/>
          <w:color w:val="auto"/>
        </w:rPr>
        <w:t>cords Retention Schedule (</w:t>
      </w:r>
      <w:r w:rsidRPr="00D46B78">
        <w:rPr>
          <w:i/>
        </w:rPr>
        <w:t>CORE</w:t>
      </w:r>
      <w:r>
        <w:rPr>
          <w:i/>
          <w:color w:val="auto"/>
        </w:rPr>
        <w:t>)</w:t>
      </w:r>
      <w:r w:rsidRPr="001F47B9">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80205" w:rsidRPr="004C34AF" w14:paraId="15B14FA5" w14:textId="77777777" w:rsidTr="0068020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83D695F" w14:textId="3C9ED01A" w:rsidR="00680205" w:rsidRPr="00EE059D" w:rsidRDefault="00680205" w:rsidP="00680205">
            <w:pPr>
              <w:pStyle w:val="Activties"/>
              <w:numPr>
                <w:ilvl w:val="1"/>
                <w:numId w:val="1"/>
              </w:numPr>
              <w:ind w:left="864"/>
            </w:pPr>
            <w:bookmarkStart w:id="2" w:name="_Toc305491305"/>
            <w:bookmarkStart w:id="3" w:name="_Toc342310709"/>
            <w:bookmarkStart w:id="4" w:name="_Toc364164675"/>
            <w:bookmarkStart w:id="5" w:name="_Toc110424310"/>
            <w:r>
              <w:t>INVENTORY</w:t>
            </w:r>
            <w:bookmarkEnd w:id="2"/>
            <w:bookmarkEnd w:id="3"/>
            <w:bookmarkEnd w:id="4"/>
            <w:bookmarkEnd w:id="5"/>
          </w:p>
          <w:p w14:paraId="67006861" w14:textId="0AA96B38" w:rsidR="00680205" w:rsidRPr="00B64159" w:rsidRDefault="00680205" w:rsidP="007E1903">
            <w:pPr>
              <w:pStyle w:val="ActivityText0"/>
              <w:ind w:left="871"/>
              <w:jc w:val="both"/>
            </w:pPr>
            <w:r w:rsidRPr="00D63836">
              <w:rPr>
                <w:rFonts w:ascii="Calibri" w:eastAsia="Arial" w:hAnsi="Calibri"/>
                <w:i/>
                <w:color w:val="000000"/>
                <w:szCs w:val="19"/>
              </w:rPr>
              <w:t xml:space="preserve">The activity of </w:t>
            </w:r>
            <w:r w:rsidR="007E1903">
              <w:rPr>
                <w:rFonts w:ascii="Calibri" w:eastAsia="Arial" w:hAnsi="Calibri"/>
                <w:i/>
                <w:color w:val="000000"/>
                <w:szCs w:val="19"/>
              </w:rPr>
              <w:t>detailing or itemizing goods, materials, and resources on a periodic basis.</w:t>
            </w:r>
          </w:p>
        </w:tc>
      </w:tr>
      <w:tr w:rsidR="00680205" w:rsidRPr="004C34AF" w14:paraId="2E12C893" w14:textId="77777777" w:rsidTr="0068020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E4930D3" w14:textId="77777777" w:rsidR="00680205" w:rsidRPr="004C34AF" w:rsidRDefault="00680205" w:rsidP="006802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2FE38" w14:textId="77777777" w:rsidR="00680205" w:rsidRPr="004C34AF" w:rsidRDefault="00680205" w:rsidP="006802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3F95F0" w14:textId="77777777" w:rsidR="00680205" w:rsidRPr="004C34AF" w:rsidRDefault="00680205" w:rsidP="00680205">
            <w:pPr>
              <w:jc w:val="center"/>
              <w:rPr>
                <w:rFonts w:eastAsia="Calibri" w:cs="Times New Roman"/>
                <w:b/>
                <w:sz w:val="20"/>
                <w:szCs w:val="20"/>
              </w:rPr>
            </w:pPr>
            <w:r>
              <w:rPr>
                <w:rFonts w:eastAsia="Calibri" w:cs="Times New Roman"/>
                <w:b/>
                <w:sz w:val="20"/>
                <w:szCs w:val="20"/>
              </w:rPr>
              <w:t>RETENTION AND</w:t>
            </w:r>
          </w:p>
          <w:p w14:paraId="0D681219" w14:textId="77777777" w:rsidR="00680205" w:rsidRPr="004C34AF" w:rsidRDefault="00680205" w:rsidP="006802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B10DC" w14:textId="77777777" w:rsidR="00680205" w:rsidRPr="004C34AF" w:rsidRDefault="00680205" w:rsidP="00680205">
            <w:pPr>
              <w:jc w:val="center"/>
              <w:rPr>
                <w:rFonts w:eastAsia="Calibri" w:cs="Times New Roman"/>
                <w:b/>
                <w:sz w:val="20"/>
                <w:szCs w:val="20"/>
              </w:rPr>
            </w:pPr>
            <w:r w:rsidRPr="004C34AF">
              <w:rPr>
                <w:rFonts w:eastAsia="Calibri" w:cs="Times New Roman"/>
                <w:b/>
                <w:sz w:val="20"/>
                <w:szCs w:val="20"/>
              </w:rPr>
              <w:t>DESIGNATION</w:t>
            </w:r>
          </w:p>
        </w:tc>
      </w:tr>
      <w:tr w:rsidR="00680205" w:rsidRPr="00941F22" w14:paraId="25AC6948" w14:textId="77777777" w:rsidTr="0068020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85A033" w14:textId="29A6BE1D" w:rsidR="00680205" w:rsidRPr="00680205" w:rsidRDefault="00680205" w:rsidP="00680205">
            <w:pPr>
              <w:pStyle w:val="TableText"/>
              <w:shd w:val="clear" w:color="auto" w:fill="FFFFFF" w:themeFill="background1"/>
              <w:spacing w:before="60" w:after="60"/>
              <w:jc w:val="center"/>
              <w:rPr>
                <w:color w:val="auto"/>
              </w:rPr>
            </w:pPr>
            <w:r w:rsidRPr="00680205">
              <w:rPr>
                <w:color w:val="auto"/>
              </w:rPr>
              <w:t>FM2020-</w:t>
            </w:r>
            <w:r w:rsidR="00F537C5">
              <w:rPr>
                <w:color w:val="auto"/>
              </w:rPr>
              <w:t>012</w:t>
            </w:r>
            <w:r w:rsidRPr="00680205">
              <w:rPr>
                <w:rFonts w:eastAsia="Calibri" w:cs="Times New Roman"/>
                <w:color w:val="auto"/>
                <w:szCs w:val="22"/>
              </w:rPr>
              <w:fldChar w:fldCharType="begin"/>
            </w:r>
            <w:r w:rsidRPr="00680205">
              <w:rPr>
                <w:rFonts w:eastAsia="Calibri" w:cs="Times New Roman"/>
                <w:color w:val="auto"/>
                <w:szCs w:val="22"/>
              </w:rPr>
              <w:instrText xml:space="preserve"> XE “</w:instrText>
            </w:r>
            <w:r w:rsidRPr="00680205">
              <w:rPr>
                <w:color w:val="auto"/>
              </w:rPr>
              <w:instrText>FM2020-</w:instrText>
            </w:r>
            <w:r w:rsidR="00C369E3">
              <w:rPr>
                <w:color w:val="auto"/>
              </w:rPr>
              <w:instrText>012</w:instrText>
            </w:r>
            <w:r w:rsidRPr="00680205">
              <w:rPr>
                <w:rFonts w:eastAsia="Calibri" w:cs="Times New Roman"/>
                <w:color w:val="auto"/>
                <w:szCs w:val="22"/>
              </w:rPr>
              <w:instrText xml:space="preserve">” \f “dan” </w:instrText>
            </w:r>
            <w:r w:rsidRPr="00680205">
              <w:rPr>
                <w:rFonts w:eastAsia="Calibri" w:cs="Times New Roman"/>
                <w:color w:val="auto"/>
                <w:szCs w:val="22"/>
              </w:rPr>
              <w:fldChar w:fldCharType="end"/>
            </w:r>
          </w:p>
          <w:p w14:paraId="65DCA936" w14:textId="248346B8" w:rsidR="00680205" w:rsidRPr="00680205" w:rsidRDefault="00680205" w:rsidP="00680205">
            <w:pPr>
              <w:spacing w:before="60" w:after="60"/>
              <w:jc w:val="center"/>
              <w:rPr>
                <w:rFonts w:asciiTheme="minorHAnsi" w:eastAsia="Times New Roman" w:hAnsiTheme="minorHAnsi"/>
                <w:color w:val="auto"/>
                <w:szCs w:val="22"/>
              </w:rPr>
            </w:pPr>
            <w:r w:rsidRPr="00680205">
              <w:rPr>
                <w:color w:val="auto"/>
              </w:rPr>
              <w:t>Rev. 0</w:t>
            </w:r>
          </w:p>
        </w:tc>
        <w:tc>
          <w:tcPr>
            <w:tcW w:w="8342" w:type="dxa"/>
            <w:tcBorders>
              <w:top w:val="single" w:sz="4" w:space="0" w:color="000000"/>
              <w:bottom w:val="single" w:sz="4" w:space="0" w:color="000000"/>
            </w:tcBorders>
          </w:tcPr>
          <w:p w14:paraId="6B7EFE75" w14:textId="77777777" w:rsidR="00680205" w:rsidRPr="00F52E77" w:rsidRDefault="00680205" w:rsidP="00F52E77">
            <w:pPr>
              <w:pStyle w:val="SeriesTitles"/>
            </w:pPr>
            <w:r w:rsidRPr="00F52E77">
              <w:t>Pharmaceutical Inventory Accountability</w:t>
            </w:r>
          </w:p>
          <w:p w14:paraId="01F4B5D6" w14:textId="7B42FF27" w:rsidR="00680205" w:rsidRPr="00680205" w:rsidRDefault="00680205" w:rsidP="00F52E77">
            <w:pPr>
              <w:pStyle w:val="SeriesDescription"/>
              <w:rPr>
                <w:szCs w:val="17"/>
              </w:rPr>
            </w:pPr>
            <w:r w:rsidRPr="00680205">
              <w:t>Records documenting the agency’s acquisition, transfer, administration, return, and/or destruction of pharmaceuticals, including controlled substances, in accordance with the Drug Supply Chain Security Act (Title II of the Drug Quality and Security Act, Public Law 113-54).</w:t>
            </w:r>
            <w:r w:rsidRPr="00680205">
              <w:rPr>
                <w:szCs w:val="17"/>
              </w:rPr>
              <w:t xml:space="preserve"> </w:t>
            </w:r>
            <w:r w:rsidRPr="00680205">
              <w:rPr>
                <w:szCs w:val="17"/>
              </w:rPr>
              <w:fldChar w:fldCharType="begin"/>
            </w:r>
            <w:r w:rsidRPr="00680205">
              <w:rPr>
                <w:szCs w:val="17"/>
              </w:rPr>
              <w:instrText xml:space="preserve"> XE “pharmaceuticals” \f “subject” </w:instrText>
            </w:r>
            <w:r w:rsidRPr="00680205">
              <w:rPr>
                <w:szCs w:val="17"/>
              </w:rPr>
              <w:fldChar w:fldCharType="end"/>
            </w:r>
            <w:r w:rsidRPr="00680205">
              <w:rPr>
                <w:szCs w:val="17"/>
              </w:rPr>
              <w:fldChar w:fldCharType="begin"/>
            </w:r>
            <w:r w:rsidRPr="00680205">
              <w:rPr>
                <w:szCs w:val="17"/>
              </w:rPr>
              <w:instrText xml:space="preserve"> XE “controlled substances” \f “subject” </w:instrText>
            </w:r>
            <w:r w:rsidRPr="00680205">
              <w:rPr>
                <w:szCs w:val="17"/>
              </w:rPr>
              <w:fldChar w:fldCharType="end"/>
            </w:r>
            <w:r w:rsidRPr="00680205">
              <w:rPr>
                <w:szCs w:val="17"/>
              </w:rPr>
              <w:fldChar w:fldCharType="begin"/>
            </w:r>
            <w:r w:rsidRPr="00680205">
              <w:rPr>
                <w:szCs w:val="17"/>
              </w:rPr>
              <w:instrText xml:space="preserve"> XE “orders:pharmaceuticals” \f “subject” </w:instrText>
            </w:r>
            <w:r w:rsidRPr="00680205">
              <w:rPr>
                <w:szCs w:val="17"/>
              </w:rPr>
              <w:fldChar w:fldCharType="end"/>
            </w:r>
            <w:r w:rsidR="00F52E77" w:rsidRPr="00680205">
              <w:rPr>
                <w:szCs w:val="17"/>
              </w:rPr>
              <w:fldChar w:fldCharType="begin"/>
            </w:r>
            <w:r w:rsidR="00F52E77" w:rsidRPr="00680205">
              <w:rPr>
                <w:szCs w:val="17"/>
              </w:rPr>
              <w:instrText xml:space="preserve"> XE “</w:instrText>
            </w:r>
            <w:r w:rsidR="00F52E77">
              <w:rPr>
                <w:szCs w:val="17"/>
              </w:rPr>
              <w:instrText>inventories:</w:instrText>
            </w:r>
            <w:r w:rsidR="00F52E77" w:rsidRPr="00680205">
              <w:rPr>
                <w:szCs w:val="17"/>
              </w:rPr>
              <w:instrText xml:space="preserve">pharmaceuticals” \f “subject” </w:instrText>
            </w:r>
            <w:r w:rsidR="00F52E77" w:rsidRPr="00680205">
              <w:rPr>
                <w:szCs w:val="17"/>
              </w:rPr>
              <w:fldChar w:fldCharType="end"/>
            </w:r>
          </w:p>
          <w:p w14:paraId="23F07270" w14:textId="77777777" w:rsidR="00680205" w:rsidRPr="00680205" w:rsidRDefault="00680205" w:rsidP="00F52E77">
            <w:pPr>
              <w:pStyle w:val="ExcludesIncludes"/>
            </w:pPr>
            <w:r w:rsidRPr="00680205">
              <w:t>Includes, but is not limited to:</w:t>
            </w:r>
          </w:p>
          <w:p w14:paraId="5A630629" w14:textId="77777777" w:rsidR="00680205" w:rsidRPr="00680205" w:rsidRDefault="00680205" w:rsidP="00F52E77">
            <w:pPr>
              <w:pStyle w:val="Bullets0"/>
            </w:pPr>
            <w:r w:rsidRPr="00680205">
              <w:t>Official transaction reports from wholesale suppliers or distributors;</w:t>
            </w:r>
          </w:p>
          <w:p w14:paraId="23F02AB6" w14:textId="77777777" w:rsidR="00680205" w:rsidRPr="00680205" w:rsidRDefault="00680205" w:rsidP="00F52E77">
            <w:pPr>
              <w:pStyle w:val="Bullets0"/>
            </w:pPr>
            <w:r w:rsidRPr="00680205">
              <w:t>Transaction statements from wholesale suppliers or distributors;</w:t>
            </w:r>
          </w:p>
          <w:p w14:paraId="2F1C42B0" w14:textId="77777777" w:rsidR="00F52E77" w:rsidRDefault="00680205" w:rsidP="00F52E77">
            <w:pPr>
              <w:pStyle w:val="Bullets0"/>
            </w:pPr>
            <w:r w:rsidRPr="00680205">
              <w:t>Records tracking the administration and restocking of pharmaceuticals by the agency;</w:t>
            </w:r>
          </w:p>
          <w:p w14:paraId="585DA279" w14:textId="6A372490" w:rsidR="00680205" w:rsidRPr="00F52E77" w:rsidRDefault="00680205" w:rsidP="00F52E77">
            <w:pPr>
              <w:pStyle w:val="Bullets0"/>
            </w:pPr>
            <w:r w:rsidRPr="00F52E77">
              <w:t>Records documenting destruction or return to distributor of unused pharmaceuticals.</w:t>
            </w:r>
          </w:p>
        </w:tc>
        <w:tc>
          <w:tcPr>
            <w:tcW w:w="2887" w:type="dxa"/>
            <w:tcBorders>
              <w:top w:val="single" w:sz="4" w:space="0" w:color="000000"/>
              <w:bottom w:val="single" w:sz="4" w:space="0" w:color="000000"/>
            </w:tcBorders>
            <w:tcMar>
              <w:top w:w="43" w:type="dxa"/>
              <w:left w:w="115" w:type="dxa"/>
              <w:bottom w:w="43" w:type="dxa"/>
              <w:right w:w="115" w:type="dxa"/>
            </w:tcMar>
          </w:tcPr>
          <w:p w14:paraId="2BD6468D" w14:textId="77777777" w:rsidR="00680205" w:rsidRPr="00680205" w:rsidRDefault="00680205" w:rsidP="00680205">
            <w:pPr>
              <w:pStyle w:val="TableText"/>
              <w:shd w:val="clear" w:color="auto" w:fill="FFFFFF" w:themeFill="background1"/>
              <w:spacing w:before="60" w:after="60"/>
              <w:rPr>
                <w:rFonts w:eastAsia="Calibri" w:cs="Times New Roman"/>
                <w:color w:val="auto"/>
              </w:rPr>
            </w:pPr>
            <w:r w:rsidRPr="00680205">
              <w:rPr>
                <w:rFonts w:eastAsia="Calibri" w:cs="Times New Roman"/>
                <w:b/>
                <w:color w:val="auto"/>
              </w:rPr>
              <w:t>Retain</w:t>
            </w:r>
            <w:r w:rsidRPr="00680205">
              <w:rPr>
                <w:rFonts w:eastAsia="Calibri" w:cs="Times New Roman"/>
                <w:color w:val="auto"/>
              </w:rPr>
              <w:t xml:space="preserve"> for 6 years after date of administration, destruction, or return to distributor</w:t>
            </w:r>
          </w:p>
          <w:p w14:paraId="565D69F6" w14:textId="77777777" w:rsidR="00680205" w:rsidRPr="00680205" w:rsidRDefault="00680205" w:rsidP="00680205">
            <w:pPr>
              <w:pStyle w:val="TableText"/>
              <w:shd w:val="clear" w:color="auto" w:fill="FFFFFF" w:themeFill="background1"/>
              <w:spacing w:before="60" w:after="60"/>
              <w:rPr>
                <w:rFonts w:eastAsia="Calibri" w:cs="Times New Roman"/>
                <w:i/>
                <w:color w:val="auto"/>
              </w:rPr>
            </w:pPr>
            <w:r w:rsidRPr="00680205">
              <w:rPr>
                <w:rFonts w:eastAsia="Calibri" w:cs="Times New Roman"/>
                <w:color w:val="auto"/>
              </w:rPr>
              <w:t xml:space="preserve">   </w:t>
            </w:r>
            <w:r w:rsidRPr="00680205">
              <w:rPr>
                <w:rFonts w:eastAsia="Calibri" w:cs="Times New Roman"/>
                <w:i/>
                <w:color w:val="auto"/>
              </w:rPr>
              <w:t>then</w:t>
            </w:r>
          </w:p>
          <w:p w14:paraId="015B3DDE" w14:textId="3F3C9937" w:rsidR="00F52E77" w:rsidRDefault="00680205" w:rsidP="00680205">
            <w:pPr>
              <w:spacing w:before="60" w:after="60"/>
              <w:rPr>
                <w:b/>
                <w:bCs/>
                <w:color w:val="auto"/>
                <w:szCs w:val="17"/>
              </w:rPr>
            </w:pPr>
            <w:r w:rsidRPr="00680205">
              <w:rPr>
                <w:rFonts w:eastAsia="Calibri" w:cs="Times New Roman"/>
                <w:b/>
                <w:color w:val="auto"/>
              </w:rPr>
              <w:t>Destroy</w:t>
            </w:r>
            <w:r w:rsidRPr="00680205">
              <w:rPr>
                <w:rFonts w:eastAsia="Calibri" w:cs="Times New Roman"/>
                <w:color w:val="auto"/>
              </w:rPr>
              <w:t>.</w:t>
            </w:r>
          </w:p>
          <w:p w14:paraId="12CEAE9F" w14:textId="77777777" w:rsidR="00680205" w:rsidRPr="00F52E77" w:rsidRDefault="00680205" w:rsidP="00F52E77">
            <w:pPr>
              <w:jc w:val="center"/>
              <w:rPr>
                <w:szCs w:val="17"/>
              </w:rPr>
            </w:pPr>
          </w:p>
        </w:tc>
        <w:tc>
          <w:tcPr>
            <w:tcW w:w="1732" w:type="dxa"/>
            <w:tcBorders>
              <w:top w:val="single" w:sz="4" w:space="0" w:color="000000"/>
              <w:bottom w:val="single" w:sz="4" w:space="0" w:color="000000"/>
            </w:tcBorders>
            <w:tcMar>
              <w:top w:w="43" w:type="dxa"/>
              <w:left w:w="43" w:type="dxa"/>
              <w:bottom w:w="43" w:type="dxa"/>
              <w:right w:w="43" w:type="dxa"/>
            </w:tcMar>
          </w:tcPr>
          <w:p w14:paraId="4E0840B0" w14:textId="77777777" w:rsidR="00680205" w:rsidRPr="00F52E77" w:rsidRDefault="00680205" w:rsidP="00680205">
            <w:pPr>
              <w:shd w:val="clear" w:color="auto" w:fill="FFFFFF" w:themeFill="background1"/>
              <w:spacing w:before="60"/>
              <w:jc w:val="center"/>
              <w:rPr>
                <w:rFonts w:asciiTheme="minorHAnsi" w:eastAsia="Calibri" w:hAnsiTheme="minorHAnsi" w:cstheme="minorHAnsi"/>
                <w:sz w:val="20"/>
                <w:szCs w:val="20"/>
              </w:rPr>
            </w:pPr>
            <w:r w:rsidRPr="00F52E77">
              <w:rPr>
                <w:rFonts w:asciiTheme="minorHAnsi" w:eastAsia="Calibri" w:hAnsiTheme="minorHAnsi" w:cstheme="minorHAnsi"/>
                <w:sz w:val="20"/>
                <w:szCs w:val="20"/>
              </w:rPr>
              <w:t>NON-ARCHIVAL</w:t>
            </w:r>
          </w:p>
          <w:p w14:paraId="2DA66D44" w14:textId="77777777" w:rsidR="00680205" w:rsidRPr="0016206D" w:rsidRDefault="00680205" w:rsidP="00680205">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ESSENTIAL</w:t>
            </w:r>
          </w:p>
          <w:p w14:paraId="311C4C6B" w14:textId="64BA8E8F" w:rsidR="00680205" w:rsidRPr="00D23FE2" w:rsidRDefault="00680205" w:rsidP="00680205">
            <w:pPr>
              <w:jc w:val="center"/>
              <w:rPr>
                <w:rFonts w:asciiTheme="minorHAnsi" w:eastAsia="Times New Roman" w:hAnsiTheme="minorHAnsi"/>
                <w:color w:val="auto"/>
                <w:sz w:val="20"/>
                <w:szCs w:val="20"/>
              </w:rPr>
            </w:pPr>
            <w:r w:rsidRPr="0016206D">
              <w:rPr>
                <w:rFonts w:eastAsia="Calibri" w:cs="Times New Roman"/>
                <w:sz w:val="20"/>
                <w:szCs w:val="20"/>
              </w:rPr>
              <w:t>O</w:t>
            </w:r>
            <w:r>
              <w:rPr>
                <w:rFonts w:eastAsia="Calibri" w:cs="Times New Roman"/>
                <w:sz w:val="20"/>
                <w:szCs w:val="20"/>
              </w:rPr>
              <w:t>PR</w:t>
            </w:r>
          </w:p>
        </w:tc>
      </w:tr>
    </w:tbl>
    <w:p w14:paraId="040A0768" w14:textId="77777777" w:rsidR="00680205" w:rsidRDefault="00680205" w:rsidP="00D46B78">
      <w:pPr>
        <w:shd w:val="clear" w:color="auto" w:fill="FFFFFF" w:themeFill="background1"/>
        <w:overflowPunct w:val="0"/>
        <w:autoSpaceDE w:val="0"/>
        <w:autoSpaceDN w:val="0"/>
        <w:adjustRightInd w:val="0"/>
        <w:spacing w:after="60"/>
        <w:textAlignment w:val="baseline"/>
        <w:rPr>
          <w:color w:val="auto"/>
        </w:rPr>
      </w:pPr>
    </w:p>
    <w:p w14:paraId="0FCAE0D9" w14:textId="60FF90B5" w:rsidR="00680205" w:rsidRDefault="00680205">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E1903" w:rsidRPr="004C34AF" w14:paraId="71E81AA6" w14:textId="77777777" w:rsidTr="001A394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27BB7D" w14:textId="67A7A269" w:rsidR="007E1903" w:rsidRPr="00EE059D" w:rsidRDefault="007E1903" w:rsidP="001A394F">
            <w:pPr>
              <w:pStyle w:val="Activties"/>
              <w:numPr>
                <w:ilvl w:val="1"/>
                <w:numId w:val="1"/>
              </w:numPr>
              <w:ind w:left="864"/>
            </w:pPr>
            <w:bookmarkStart w:id="6" w:name="_Toc110424311"/>
            <w:r>
              <w:lastRenderedPageBreak/>
              <w:t>MAINTENANCE, INSPECTION, AND MONITORING</w:t>
            </w:r>
            <w:bookmarkEnd w:id="6"/>
          </w:p>
          <w:p w14:paraId="1F50981C" w14:textId="0E724557" w:rsidR="007E1903" w:rsidRPr="00B64159" w:rsidRDefault="007E1903" w:rsidP="00BD6BE9">
            <w:pPr>
              <w:pStyle w:val="ActivityText0"/>
              <w:ind w:left="871"/>
              <w:jc w:val="both"/>
            </w:pPr>
            <w:r w:rsidRPr="00D63836">
              <w:rPr>
                <w:rFonts w:ascii="Calibri" w:eastAsia="Arial" w:hAnsi="Calibri"/>
                <w:i/>
                <w:color w:val="000000"/>
                <w:szCs w:val="19"/>
              </w:rPr>
              <w:t xml:space="preserve">The activity of </w:t>
            </w:r>
            <w:r>
              <w:rPr>
                <w:rFonts w:ascii="Calibri" w:eastAsia="Arial" w:hAnsi="Calibri"/>
                <w:i/>
                <w:color w:val="000000"/>
                <w:szCs w:val="19"/>
              </w:rPr>
              <w:t xml:space="preserve">performing actions on assets with the aim of preventing </w:t>
            </w:r>
            <w:r w:rsidR="00BD6BE9" w:rsidRPr="00BD6BE9">
              <w:rPr>
                <w:rFonts w:ascii="Calibri" w:eastAsia="Arial" w:hAnsi="Calibri"/>
                <w:i/>
                <w:color w:val="000000"/>
                <w:szCs w:val="19"/>
              </w:rPr>
              <w:t>unsafe conditions, advancing security, reducing equipment decline/failure, and avoiding unnecessary loss</w:t>
            </w:r>
            <w:r w:rsidR="00BD6BE9">
              <w:rPr>
                <w:rFonts w:ascii="Calibri" w:eastAsia="Arial" w:hAnsi="Calibri"/>
                <w:i/>
                <w:color w:val="000000"/>
                <w:szCs w:val="19"/>
              </w:rPr>
              <w:t>.</w:t>
            </w:r>
          </w:p>
        </w:tc>
      </w:tr>
      <w:tr w:rsidR="00AE6006" w:rsidRPr="0016206D" w14:paraId="02A1D6F6" w14:textId="77777777" w:rsidTr="00680205">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BA7EDD6" w14:textId="77777777" w:rsidR="00AE6006" w:rsidRPr="00AE6006" w:rsidRDefault="00AE6006" w:rsidP="00F55094">
            <w:pPr>
              <w:pStyle w:val="HeaderGrayBar"/>
              <w:rPr>
                <w:sz w:val="16"/>
                <w:szCs w:val="16"/>
              </w:rPr>
            </w:pPr>
            <w:r w:rsidRPr="00AE6006">
              <w:rPr>
                <w:sz w:val="16"/>
                <w:szCs w:val="16"/>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45C0960" w14:textId="77777777" w:rsidR="00AE6006" w:rsidRPr="00AE6006" w:rsidRDefault="00AE6006" w:rsidP="00F55094">
            <w:pPr>
              <w:pStyle w:val="HeaderGrayBar"/>
              <w:rPr>
                <w:sz w:val="18"/>
                <w:szCs w:val="18"/>
              </w:rPr>
            </w:pPr>
            <w:r w:rsidRPr="00AE6006">
              <w:rPr>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9E09186" w14:textId="77777777" w:rsidR="00AE6006" w:rsidRPr="00AE6006" w:rsidRDefault="00AE6006" w:rsidP="00F55094">
            <w:pPr>
              <w:pStyle w:val="HeaderGrayBar"/>
              <w:rPr>
                <w:sz w:val="18"/>
                <w:szCs w:val="18"/>
              </w:rPr>
            </w:pPr>
            <w:r w:rsidRPr="00AE6006">
              <w:rPr>
                <w:sz w:val="18"/>
                <w:szCs w:val="18"/>
              </w:rPr>
              <w:t xml:space="preserve">RETENTION AND </w:t>
            </w:r>
          </w:p>
          <w:p w14:paraId="673B9FDD" w14:textId="77777777" w:rsidR="00AE6006" w:rsidRPr="00AE6006" w:rsidRDefault="00AE6006" w:rsidP="00F55094">
            <w:pPr>
              <w:pStyle w:val="HeaderGrayBar"/>
              <w:rPr>
                <w:sz w:val="18"/>
                <w:szCs w:val="18"/>
              </w:rPr>
            </w:pPr>
            <w:r w:rsidRPr="00AE6006">
              <w:rPr>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570C77C" w14:textId="77777777" w:rsidR="00AE6006" w:rsidRPr="00AE6006" w:rsidRDefault="00AE6006" w:rsidP="00F55094">
            <w:pPr>
              <w:pStyle w:val="HeaderGrayBar"/>
              <w:rPr>
                <w:sz w:val="18"/>
                <w:szCs w:val="18"/>
              </w:rPr>
            </w:pPr>
            <w:r w:rsidRPr="00AE6006">
              <w:rPr>
                <w:sz w:val="18"/>
                <w:szCs w:val="18"/>
              </w:rPr>
              <w:t>DESIGNATION</w:t>
            </w:r>
          </w:p>
        </w:tc>
      </w:tr>
      <w:tr w:rsidR="00FB4A7D" w:rsidRPr="0016206D" w14:paraId="7EE9F826" w14:textId="77777777" w:rsidTr="00680205">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451BE792" w14:textId="16BA1027" w:rsidR="00FB4A7D" w:rsidRPr="0016206D" w:rsidRDefault="00FB4A7D" w:rsidP="00680205">
            <w:pPr>
              <w:pStyle w:val="TableText"/>
              <w:shd w:val="clear" w:color="auto" w:fill="FFFFFF" w:themeFill="background1"/>
              <w:spacing w:before="60" w:after="60"/>
              <w:jc w:val="center"/>
              <w:rPr>
                <w:szCs w:val="19"/>
              </w:rPr>
            </w:pPr>
            <w:r>
              <w:t>FM53-04-18</w:t>
            </w:r>
            <w:r w:rsidR="007E1903" w:rsidRPr="0016206D">
              <w:fldChar w:fldCharType="begin"/>
            </w:r>
            <w:r w:rsidR="007E1903" w:rsidRPr="0016206D">
              <w:instrText xml:space="preserve"> XE “</w:instrText>
            </w:r>
            <w:r w:rsidR="007E1903">
              <w:instrText>FM53-04-18</w:instrText>
            </w:r>
            <w:r w:rsidR="007E1903" w:rsidRPr="0016206D">
              <w:instrText xml:space="preserve">" \f “dan” </w:instrText>
            </w:r>
            <w:r w:rsidR="007E1903" w:rsidRPr="0016206D">
              <w:fldChar w:fldCharType="end"/>
            </w:r>
          </w:p>
          <w:p w14:paraId="52154ED8" w14:textId="2EFC0E37" w:rsidR="00FB4A7D" w:rsidRPr="0016206D" w:rsidRDefault="00FB4A7D" w:rsidP="007E1903">
            <w:pPr>
              <w:shd w:val="clear" w:color="auto" w:fill="FFFFFF" w:themeFill="background1"/>
              <w:spacing w:before="60" w:after="60"/>
              <w:jc w:val="center"/>
            </w:pPr>
            <w:r w:rsidRPr="0016206D">
              <w:rPr>
                <w:bCs/>
                <w:szCs w:val="17"/>
              </w:rPr>
              <w:t xml:space="preserve">Rev. </w:t>
            </w:r>
            <w:r w:rsidR="00541693">
              <w:rPr>
                <w:bCs/>
                <w:szCs w:val="17"/>
              </w:rPr>
              <w:t>1</w:t>
            </w:r>
          </w:p>
        </w:tc>
        <w:tc>
          <w:tcPr>
            <w:tcW w:w="8352" w:type="dxa"/>
            <w:tcBorders>
              <w:top w:val="single" w:sz="4" w:space="0" w:color="000000"/>
              <w:bottom w:val="single" w:sz="4" w:space="0" w:color="000000"/>
            </w:tcBorders>
            <w:shd w:val="clear" w:color="auto" w:fill="FFFFFF"/>
            <w:tcMar>
              <w:top w:w="43" w:type="dxa"/>
              <w:left w:w="72" w:type="dxa"/>
              <w:bottom w:w="43" w:type="dxa"/>
              <w:right w:w="72" w:type="dxa"/>
            </w:tcMar>
          </w:tcPr>
          <w:p w14:paraId="167E8CD0" w14:textId="57762AE2" w:rsidR="00FB4A7D" w:rsidRPr="00F52E77" w:rsidRDefault="00FB4A7D" w:rsidP="00F52E77">
            <w:pPr>
              <w:pStyle w:val="SeriesTitles"/>
            </w:pPr>
            <w:r w:rsidRPr="00F52E77">
              <w:t>Inspect</w:t>
            </w:r>
            <w:r w:rsidR="001F2DAD" w:rsidRPr="00F52E77">
              <w:t xml:space="preserve">ion/Testing of </w:t>
            </w:r>
            <w:r w:rsidR="00F52E77">
              <w:t>Firef</w:t>
            </w:r>
            <w:r w:rsidRPr="00F52E77">
              <w:t xml:space="preserve">ighting </w:t>
            </w:r>
            <w:r w:rsidR="001F2DAD" w:rsidRPr="00F52E77">
              <w:t xml:space="preserve">Apparatus and </w:t>
            </w:r>
            <w:r w:rsidRPr="00F52E77">
              <w:t>Equipment</w:t>
            </w:r>
          </w:p>
          <w:p w14:paraId="40931706" w14:textId="1592DCB8" w:rsidR="00736549" w:rsidRDefault="00736549" w:rsidP="00F52E77">
            <w:pPr>
              <w:pStyle w:val="SeriesDescription"/>
            </w:pPr>
            <w:r>
              <w:t xml:space="preserve">Records documenting inspections </w:t>
            </w:r>
            <w:r w:rsidR="00F52E77">
              <w:t xml:space="preserve">and tests </w:t>
            </w:r>
            <w:r>
              <w:t xml:space="preserve">performed </w:t>
            </w:r>
            <w:r w:rsidR="000A5B6C">
              <w:t xml:space="preserve">in accordance with chapter 296-305 WAC </w:t>
            </w:r>
            <w:r>
              <w:t xml:space="preserve">on agency equipment </w:t>
            </w:r>
            <w:r w:rsidR="001F2DAD">
              <w:t>(including apparatus, or mobile equipment) u</w:t>
            </w:r>
            <w:r>
              <w:t>sed for fire suppression, personal protection, and rescue.</w:t>
            </w:r>
            <w:r w:rsidR="007E1903" w:rsidRPr="00060CF1">
              <w:t xml:space="preserve"> </w:t>
            </w:r>
            <w:r w:rsidR="007E1903" w:rsidRPr="00060CF1">
              <w:fldChar w:fldCharType="begin"/>
            </w:r>
            <w:r w:rsidR="007E1903" w:rsidRPr="00060CF1">
              <w:instrText xml:space="preserve"> XE "equipment</w:instrText>
            </w:r>
            <w:r w:rsidR="00F52E77">
              <w:instrText xml:space="preserve"> (firefighting)</w:instrText>
            </w:r>
            <w:r w:rsidR="007E1903" w:rsidRPr="00060CF1">
              <w:instrText>:inspection</w:instrText>
            </w:r>
            <w:r w:rsidR="00F52E77">
              <w:instrText>/testing</w:instrText>
            </w:r>
            <w:r w:rsidR="007E1903" w:rsidRPr="00060CF1">
              <w:instrText xml:space="preserve">" \f “subject” </w:instrText>
            </w:r>
            <w:r w:rsidR="007E1903" w:rsidRPr="00060CF1">
              <w:fldChar w:fldCharType="end"/>
            </w:r>
            <w:r w:rsidR="00F52E77" w:rsidRPr="00060CF1">
              <w:fldChar w:fldCharType="begin"/>
            </w:r>
            <w:r w:rsidR="00F52E77" w:rsidRPr="00060CF1">
              <w:instrText xml:space="preserve"> XE "</w:instrText>
            </w:r>
            <w:r w:rsidR="00F52E77">
              <w:instrText>apparatus (firefighting)</w:instrText>
            </w:r>
            <w:r w:rsidR="00F52E77" w:rsidRPr="00060CF1">
              <w:instrText>:inspection</w:instrText>
            </w:r>
            <w:r w:rsidR="00F52E77">
              <w:instrText>/testing</w:instrText>
            </w:r>
            <w:r w:rsidR="00F52E77" w:rsidRPr="00060CF1">
              <w:instrText xml:space="preserve">" \f “subject” </w:instrText>
            </w:r>
            <w:r w:rsidR="00F52E77" w:rsidRPr="00060CF1">
              <w:fldChar w:fldCharType="end"/>
            </w:r>
            <w:r w:rsidR="007E1903" w:rsidRPr="00060CF1">
              <w:fldChar w:fldCharType="begin"/>
            </w:r>
            <w:r w:rsidR="007E1903" w:rsidRPr="00060CF1">
              <w:instrText xml:space="preserve"> XE "inspect</w:instrText>
            </w:r>
            <w:r w:rsidR="00F52E77">
              <w:instrText xml:space="preserve">ions:firefighting </w:instrText>
            </w:r>
            <w:r w:rsidR="007E1903" w:rsidRPr="00060CF1">
              <w:instrText>equipment</w:instrText>
            </w:r>
            <w:r w:rsidR="00F52E77">
              <w:instrText xml:space="preserve">/apparatus </w:instrText>
            </w:r>
            <w:r w:rsidR="007E1903" w:rsidRPr="00060CF1">
              <w:instrText xml:space="preserve">" \f “subject” </w:instrText>
            </w:r>
            <w:r w:rsidR="007E1903" w:rsidRPr="00060CF1">
              <w:fldChar w:fldCharType="end"/>
            </w:r>
          </w:p>
          <w:p w14:paraId="3F30FF41" w14:textId="77777777" w:rsidR="00736549" w:rsidRPr="00F52E77" w:rsidRDefault="00736549" w:rsidP="00F52E77">
            <w:pPr>
              <w:pStyle w:val="ExcludesIncludes"/>
            </w:pPr>
            <w:r w:rsidRPr="00F52E77">
              <w:t>Includes, but is not limited to:</w:t>
            </w:r>
          </w:p>
          <w:p w14:paraId="0B8BB1FA" w14:textId="2C01CFA0" w:rsidR="001F2DAD" w:rsidRPr="00F52E77" w:rsidRDefault="001F2DAD" w:rsidP="00F52E77">
            <w:pPr>
              <w:pStyle w:val="Bullets0"/>
            </w:pPr>
            <w:r w:rsidRPr="00F52E77">
              <w:t>Fire apparatus, such as pumpers, tenders, ladder rigs, brush rigs, etc.;</w:t>
            </w:r>
          </w:p>
          <w:p w14:paraId="57A5D3F8" w14:textId="3EFD03E8" w:rsidR="00736549" w:rsidRPr="00F52E77" w:rsidRDefault="00736549" w:rsidP="00F52E77">
            <w:pPr>
              <w:pStyle w:val="Bullets0"/>
            </w:pPr>
            <w:r w:rsidRPr="00F52E77">
              <w:t>Personal protective equipment (PPE);</w:t>
            </w:r>
          </w:p>
          <w:p w14:paraId="72D6ADE6" w14:textId="77777777" w:rsidR="00736549" w:rsidRPr="00F52E77" w:rsidRDefault="00736549" w:rsidP="00F52E77">
            <w:pPr>
              <w:pStyle w:val="Bullets0"/>
            </w:pPr>
            <w:r w:rsidRPr="00F52E77">
              <w:t>Protective clothing;</w:t>
            </w:r>
          </w:p>
          <w:p w14:paraId="101E32F7" w14:textId="77777777" w:rsidR="00736549" w:rsidRPr="00F52E77" w:rsidRDefault="00736549" w:rsidP="00F52E77">
            <w:pPr>
              <w:pStyle w:val="Bullets0"/>
            </w:pPr>
            <w:r w:rsidRPr="00F52E77">
              <w:t>Fire suppression and supply hose;</w:t>
            </w:r>
          </w:p>
          <w:p w14:paraId="74FCF44A" w14:textId="77777777" w:rsidR="00232A49" w:rsidRPr="00F52E77" w:rsidRDefault="00736549" w:rsidP="00F52E77">
            <w:pPr>
              <w:pStyle w:val="Bullets0"/>
            </w:pPr>
            <w:r w:rsidRPr="00F52E77">
              <w:t>Saf</w:t>
            </w:r>
            <w:r w:rsidR="007E1903" w:rsidRPr="00F52E77">
              <w:t>ety nets, ropes, and harnesses.</w:t>
            </w:r>
          </w:p>
          <w:p w14:paraId="480DC2CE" w14:textId="77777777" w:rsidR="00F52E77" w:rsidRDefault="00F52E77" w:rsidP="00F52E77">
            <w:pPr>
              <w:pStyle w:val="ExcludesIncludes"/>
            </w:pPr>
            <w:r w:rsidRPr="00F52E77">
              <w:t>Excludes</w:t>
            </w:r>
            <w:r>
              <w:t>:</w:t>
            </w:r>
          </w:p>
          <w:p w14:paraId="3F3D9AF8" w14:textId="418EF0DC" w:rsidR="00F52E77" w:rsidRDefault="00F52E77" w:rsidP="00F52E77">
            <w:pPr>
              <w:pStyle w:val="Bullets0"/>
            </w:pPr>
            <w:r>
              <w:t xml:space="preserve">Records documenting maintenance and repairs made to apparatus/equipment, covered by </w:t>
            </w:r>
            <w:r>
              <w:rPr>
                <w:i/>
              </w:rPr>
              <w:t>Maintenance – Major and/or Regulated (DAN GS2012-039)</w:t>
            </w:r>
            <w:r>
              <w:t>;</w:t>
            </w:r>
          </w:p>
          <w:p w14:paraId="0FECC0F6" w14:textId="46376753" w:rsidR="00F52E77" w:rsidRPr="00F52E77" w:rsidRDefault="00F52E77" w:rsidP="00F52E77">
            <w:pPr>
              <w:pStyle w:val="Bullets0"/>
            </w:pPr>
            <w:r>
              <w:t xml:space="preserve">Equipment inventories covered by </w:t>
            </w:r>
            <w:r>
              <w:rPr>
                <w:i/>
              </w:rPr>
              <w:t>Inventory – Capital, Expendable, and Consumable Assets (DAN GS50-03A-18)</w:t>
            </w:r>
            <w:r>
              <w:t>.</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08B35617" w14:textId="2CAD77C4" w:rsidR="00FB4A7D" w:rsidRPr="0016206D" w:rsidRDefault="00FB4A7D" w:rsidP="00680205">
            <w:pPr>
              <w:pStyle w:val="TableText"/>
              <w:shd w:val="clear" w:color="auto" w:fill="FFFFFF" w:themeFill="background1"/>
              <w:spacing w:before="60" w:after="60"/>
              <w:rPr>
                <w:szCs w:val="19"/>
              </w:rPr>
            </w:pPr>
            <w:r w:rsidRPr="0016206D">
              <w:rPr>
                <w:b/>
                <w:szCs w:val="19"/>
              </w:rPr>
              <w:t>Retain</w:t>
            </w:r>
            <w:r w:rsidRPr="0016206D">
              <w:rPr>
                <w:szCs w:val="19"/>
              </w:rPr>
              <w:t xml:space="preserve"> for life of </w:t>
            </w:r>
            <w:r w:rsidR="00F52E77">
              <w:rPr>
                <w:szCs w:val="19"/>
              </w:rPr>
              <w:t>apparatus/</w:t>
            </w:r>
            <w:r>
              <w:rPr>
                <w:szCs w:val="19"/>
              </w:rPr>
              <w:t>equipment</w:t>
            </w:r>
          </w:p>
          <w:p w14:paraId="62FA7716" w14:textId="77777777" w:rsidR="00FB4A7D" w:rsidRPr="0016206D" w:rsidRDefault="00FB4A7D" w:rsidP="00680205">
            <w:pPr>
              <w:pStyle w:val="TableText"/>
              <w:shd w:val="clear" w:color="auto" w:fill="FFFFFF" w:themeFill="background1"/>
              <w:spacing w:before="60" w:after="60"/>
              <w:rPr>
                <w:i/>
                <w:szCs w:val="19"/>
              </w:rPr>
            </w:pPr>
            <w:r w:rsidRPr="0016206D">
              <w:rPr>
                <w:szCs w:val="19"/>
              </w:rPr>
              <w:t xml:space="preserve">   </w:t>
            </w:r>
            <w:r w:rsidRPr="0016206D">
              <w:rPr>
                <w:i/>
                <w:szCs w:val="19"/>
              </w:rPr>
              <w:t>then</w:t>
            </w:r>
          </w:p>
          <w:p w14:paraId="3DB772D1" w14:textId="57B798B4" w:rsidR="00FB4A7D" w:rsidRPr="0016206D" w:rsidRDefault="00FB4A7D" w:rsidP="00680205">
            <w:pPr>
              <w:pStyle w:val="TableText"/>
              <w:shd w:val="clear" w:color="auto" w:fill="FFFFFF" w:themeFill="background1"/>
              <w:spacing w:before="60" w:after="60"/>
              <w:rPr>
                <w:szCs w:val="19"/>
              </w:rPr>
            </w:pPr>
            <w:r>
              <w:rPr>
                <w:b/>
                <w:szCs w:val="19"/>
              </w:rPr>
              <w:t>Destroy</w:t>
            </w:r>
            <w:r w:rsidRPr="0016206D">
              <w:rPr>
                <w:szCs w:val="19"/>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41BC7E03" w14:textId="77777777" w:rsidR="00FB4A7D" w:rsidRPr="0016206D" w:rsidRDefault="00FB4A7D" w:rsidP="007E1903">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ARCHIVAL</w:t>
            </w:r>
          </w:p>
          <w:p w14:paraId="773B1ADE" w14:textId="77777777" w:rsidR="00FB4A7D" w:rsidRPr="0016206D" w:rsidRDefault="00FB4A7D" w:rsidP="00411648">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Pr>
                <w:rFonts w:eastAsia="Calibri" w:cs="Times New Roman"/>
                <w:sz w:val="20"/>
                <w:szCs w:val="20"/>
              </w:rPr>
              <w:t>ESSENTIAL</w:t>
            </w:r>
          </w:p>
          <w:p w14:paraId="3182B86D" w14:textId="3C791654" w:rsidR="00FB4A7D" w:rsidRPr="0016206D" w:rsidRDefault="00FB4A7D" w:rsidP="007E1903">
            <w:pPr>
              <w:shd w:val="clear" w:color="auto" w:fill="FFFFFF" w:themeFill="background1"/>
              <w:jc w:val="center"/>
              <w:rPr>
                <w:rFonts w:eastAsia="Calibri" w:cs="Times New Roman"/>
                <w:sz w:val="20"/>
                <w:szCs w:val="20"/>
              </w:rPr>
            </w:pPr>
            <w:r w:rsidRPr="0016206D">
              <w:rPr>
                <w:rFonts w:eastAsia="Calibri" w:cs="Times New Roman"/>
                <w:sz w:val="20"/>
                <w:szCs w:val="20"/>
              </w:rPr>
              <w:t>O</w:t>
            </w:r>
            <w:r w:rsidR="00F52E77">
              <w:rPr>
                <w:rFonts w:eastAsia="Calibri" w:cs="Times New Roman"/>
                <w:sz w:val="20"/>
                <w:szCs w:val="20"/>
              </w:rPr>
              <w:t>PR</w:t>
            </w:r>
          </w:p>
        </w:tc>
      </w:tr>
    </w:tbl>
    <w:p w14:paraId="6DB2770B" w14:textId="09377D5E" w:rsidR="00AE69AE" w:rsidRPr="0016206D" w:rsidRDefault="00AE69AE" w:rsidP="00064EAC">
      <w:pPr>
        <w:shd w:val="clear" w:color="auto" w:fill="FFFFFF" w:themeFill="background1"/>
        <w:sectPr w:rsidR="00AE69AE" w:rsidRPr="0016206D" w:rsidSect="00220E22">
          <w:footerReference w:type="default" r:id="rId12"/>
          <w:pgSz w:w="15840" w:h="12240" w:orient="landscape" w:code="1"/>
          <w:pgMar w:top="1080" w:right="720" w:bottom="1080" w:left="720" w:header="1080" w:footer="720" w:gutter="0"/>
          <w:cols w:space="720"/>
          <w:docGrid w:linePitch="360"/>
        </w:sectPr>
      </w:pPr>
    </w:p>
    <w:p w14:paraId="728DE1B8" w14:textId="18503392" w:rsidR="00154D55" w:rsidRPr="0016206D" w:rsidRDefault="00A817E3" w:rsidP="001F01AE">
      <w:pPr>
        <w:pStyle w:val="Functions"/>
        <w:shd w:val="clear" w:color="auto" w:fill="FFFFFF" w:themeFill="background1"/>
      </w:pPr>
      <w:bookmarkStart w:id="7" w:name="_Toc207076880"/>
      <w:bookmarkStart w:id="8" w:name="_Toc110424312"/>
      <w:r w:rsidRPr="0016206D">
        <w:lastRenderedPageBreak/>
        <w:t>FI</w:t>
      </w:r>
      <w:r w:rsidR="00FB4A7D">
        <w:t>RE PROTECTION AND EMERGENCY MEDICAL</w:t>
      </w:r>
      <w:bookmarkEnd w:id="7"/>
      <w:r w:rsidR="00F41BDB">
        <w:t xml:space="preserve"> SERVICES</w:t>
      </w:r>
      <w:bookmarkEnd w:id="8"/>
    </w:p>
    <w:p w14:paraId="48195272" w14:textId="7380000D" w:rsidR="003F57A1" w:rsidRDefault="00A817E3" w:rsidP="00064EAC">
      <w:pPr>
        <w:shd w:val="clear" w:color="auto" w:fill="FFFFFF" w:themeFill="background1"/>
        <w:spacing w:after="60"/>
      </w:pPr>
      <w:r w:rsidRPr="0016206D">
        <w:t>The function</w:t>
      </w:r>
      <w:r w:rsidR="00FB4A7D">
        <w:t>s</w:t>
      </w:r>
      <w:r w:rsidRPr="0016206D">
        <w:t xml:space="preserve"> of </w:t>
      </w:r>
      <w:r w:rsidR="00FB4A7D">
        <w:t>prevention and suppression of fires, provision of emergency medical services</w:t>
      </w:r>
      <w:r w:rsidR="00BD6BE9">
        <w:t>,</w:t>
      </w:r>
      <w:r w:rsidR="00FB4A7D">
        <w:t xml:space="preserve"> and protection of life and property</w:t>
      </w:r>
      <w:r w:rsidRPr="0016206D">
        <w:t>.</w:t>
      </w:r>
      <w:bookmarkStart w:id="9" w:name="_Toc306177958"/>
      <w:bookmarkEnd w:id="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E1903" w:rsidRPr="004C34AF" w14:paraId="2E41C42F" w14:textId="77777777" w:rsidTr="001A394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B03509" w14:textId="4DF99A85" w:rsidR="007E1903" w:rsidRPr="00EE059D" w:rsidRDefault="007E1903" w:rsidP="007E1903">
            <w:pPr>
              <w:pStyle w:val="Activties"/>
              <w:numPr>
                <w:ilvl w:val="1"/>
                <w:numId w:val="1"/>
              </w:numPr>
              <w:ind w:left="864"/>
            </w:pPr>
            <w:bookmarkStart w:id="10" w:name="_Toc110424313"/>
            <w:r>
              <w:t>COMMUNITY INVOLVEMENT</w:t>
            </w:r>
            <w:bookmarkEnd w:id="10"/>
          </w:p>
          <w:p w14:paraId="0DEF3E9D" w14:textId="604C8A44" w:rsidR="007E1903" w:rsidRPr="00B64159" w:rsidRDefault="007E1903" w:rsidP="00843306">
            <w:pPr>
              <w:pStyle w:val="ActivityText0"/>
              <w:ind w:left="871"/>
              <w:jc w:val="both"/>
            </w:pPr>
            <w:r w:rsidRPr="00D63836">
              <w:rPr>
                <w:rFonts w:ascii="Calibri" w:eastAsia="Arial" w:hAnsi="Calibri"/>
                <w:i/>
                <w:color w:val="000000"/>
                <w:szCs w:val="19"/>
              </w:rPr>
              <w:t xml:space="preserve">The activity of </w:t>
            </w:r>
            <w:r w:rsidR="00843306">
              <w:rPr>
                <w:rFonts w:ascii="Calibri" w:eastAsia="Arial" w:hAnsi="Calibri"/>
                <w:i/>
                <w:color w:val="000000"/>
                <w:szCs w:val="19"/>
              </w:rPr>
              <w:t>the agency’s interaction and involvement with its community</w:t>
            </w:r>
            <w:r w:rsidRPr="00D63836">
              <w:rPr>
                <w:rFonts w:ascii="Calibri" w:eastAsia="Arial" w:hAnsi="Calibri"/>
                <w:i/>
                <w:color w:val="000000"/>
                <w:szCs w:val="19"/>
              </w:rPr>
              <w:t>.</w:t>
            </w:r>
          </w:p>
        </w:tc>
      </w:tr>
      <w:tr w:rsidR="007E1903" w:rsidRPr="004C34AF" w14:paraId="01F77680" w14:textId="77777777" w:rsidTr="001A394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100CED" w14:textId="77777777" w:rsidR="007E1903" w:rsidRPr="004C34AF" w:rsidRDefault="007E1903" w:rsidP="001A394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CAF5E" w14:textId="77777777" w:rsidR="007E1903" w:rsidRPr="004C34AF" w:rsidRDefault="007E1903" w:rsidP="001A394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70B019" w14:textId="77777777" w:rsidR="007E1903" w:rsidRPr="004C34AF" w:rsidRDefault="007E1903" w:rsidP="001A394F">
            <w:pPr>
              <w:jc w:val="center"/>
              <w:rPr>
                <w:rFonts w:eastAsia="Calibri" w:cs="Times New Roman"/>
                <w:b/>
                <w:sz w:val="20"/>
                <w:szCs w:val="20"/>
              </w:rPr>
            </w:pPr>
            <w:r>
              <w:rPr>
                <w:rFonts w:eastAsia="Calibri" w:cs="Times New Roman"/>
                <w:b/>
                <w:sz w:val="20"/>
                <w:szCs w:val="20"/>
              </w:rPr>
              <w:t>RETENTION AND</w:t>
            </w:r>
          </w:p>
          <w:p w14:paraId="372067CE" w14:textId="77777777" w:rsidR="007E1903" w:rsidRPr="004C34AF" w:rsidRDefault="007E1903" w:rsidP="001A394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3B1091" w14:textId="77777777" w:rsidR="007E1903" w:rsidRPr="004C34AF" w:rsidRDefault="007E1903" w:rsidP="001A394F">
            <w:pPr>
              <w:jc w:val="center"/>
              <w:rPr>
                <w:rFonts w:eastAsia="Calibri" w:cs="Times New Roman"/>
                <w:b/>
                <w:sz w:val="20"/>
                <w:szCs w:val="20"/>
              </w:rPr>
            </w:pPr>
            <w:r w:rsidRPr="004C34AF">
              <w:rPr>
                <w:rFonts w:eastAsia="Calibri" w:cs="Times New Roman"/>
                <w:b/>
                <w:sz w:val="20"/>
                <w:szCs w:val="20"/>
              </w:rPr>
              <w:t>DESIGNATION</w:t>
            </w:r>
          </w:p>
        </w:tc>
      </w:tr>
      <w:tr w:rsidR="00490823" w:rsidRPr="0016206D" w14:paraId="6EA2C332" w14:textId="77777777" w:rsidTr="0049082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5EC1F7" w14:textId="4F7288B8" w:rsidR="00490823" w:rsidRPr="0045353E" w:rsidRDefault="00490823" w:rsidP="00490823">
            <w:pPr>
              <w:pStyle w:val="TableText"/>
              <w:shd w:val="clear" w:color="auto" w:fill="FFFFFF" w:themeFill="background1"/>
              <w:spacing w:before="60" w:after="60"/>
              <w:jc w:val="center"/>
              <w:rPr>
                <w:color w:val="auto"/>
              </w:rPr>
            </w:pPr>
            <w:r w:rsidRPr="0045353E">
              <w:rPr>
                <w:color w:val="auto"/>
              </w:rPr>
              <w:t>FM2020-</w:t>
            </w:r>
            <w:r w:rsidR="00F537C5">
              <w:rPr>
                <w:color w:val="auto"/>
              </w:rPr>
              <w:t>011</w:t>
            </w:r>
            <w:r w:rsidRPr="0045353E">
              <w:rPr>
                <w:color w:val="auto"/>
              </w:rPr>
              <w:fldChar w:fldCharType="begin"/>
            </w:r>
            <w:r w:rsidRPr="0045353E">
              <w:rPr>
                <w:color w:val="auto"/>
              </w:rPr>
              <w:instrText xml:space="preserve"> XE "FM2020-</w:instrText>
            </w:r>
            <w:r w:rsidR="00C369E3">
              <w:rPr>
                <w:color w:val="auto"/>
              </w:rPr>
              <w:instrText>011</w:instrText>
            </w:r>
            <w:r w:rsidRPr="0045353E">
              <w:rPr>
                <w:color w:val="auto"/>
              </w:rPr>
              <w:instrText>" \f “dan”</w:instrText>
            </w:r>
            <w:r w:rsidRPr="0045353E">
              <w:rPr>
                <w:color w:val="auto"/>
              </w:rPr>
              <w:fldChar w:fldCharType="end"/>
            </w:r>
          </w:p>
          <w:p w14:paraId="5943E344" w14:textId="77777777" w:rsidR="00490823" w:rsidRPr="0045353E" w:rsidRDefault="00490823" w:rsidP="00490823">
            <w:pPr>
              <w:pStyle w:val="TableText"/>
              <w:shd w:val="clear" w:color="auto" w:fill="FFFFFF" w:themeFill="background1"/>
              <w:spacing w:before="60" w:after="60"/>
              <w:jc w:val="center"/>
              <w:rPr>
                <w:color w:val="auto"/>
              </w:rPr>
            </w:pPr>
            <w:r w:rsidRPr="0045353E">
              <w:rPr>
                <w:color w:val="auto"/>
              </w:rPr>
              <w:t>Rev. 0</w:t>
            </w:r>
          </w:p>
        </w:tc>
        <w:tc>
          <w:tcPr>
            <w:tcW w:w="8342" w:type="dxa"/>
            <w:tcBorders>
              <w:top w:val="single" w:sz="4" w:space="0" w:color="000000"/>
              <w:bottom w:val="single" w:sz="4" w:space="0" w:color="000000"/>
            </w:tcBorders>
          </w:tcPr>
          <w:p w14:paraId="1C728CEF" w14:textId="77777777" w:rsidR="00490823" w:rsidRDefault="00490823" w:rsidP="00490823">
            <w:pPr>
              <w:pStyle w:val="SeriesTitles"/>
            </w:pPr>
            <w:r w:rsidRPr="00F52E77">
              <w:t>Juvenile Fire Sett</w:t>
            </w:r>
            <w:r>
              <w:t>er</w:t>
            </w:r>
            <w:r w:rsidRPr="00F52E77">
              <w:t xml:space="preserve"> Assessments/Interventions</w:t>
            </w:r>
          </w:p>
          <w:p w14:paraId="71956F82" w14:textId="77777777" w:rsidR="00490823" w:rsidRPr="0045353E" w:rsidRDefault="00490823" w:rsidP="00490823">
            <w:pPr>
              <w:pStyle w:val="SeriesDescription"/>
            </w:pPr>
            <w:r w:rsidRPr="0045353E">
              <w:t xml:space="preserve">Records </w:t>
            </w:r>
            <w:r>
              <w:t>documenting services provided by the agency at parent/guardian request to identify, educate, and evaluate the progress of individual juveniles who may be prone to fire setting behavior.</w:t>
            </w:r>
            <w:r w:rsidRPr="00F52E77">
              <w:t xml:space="preserve"> </w:t>
            </w:r>
            <w:r w:rsidRPr="00F52E77">
              <w:fldChar w:fldCharType="begin"/>
            </w:r>
            <w:r w:rsidRPr="00F52E77">
              <w:instrText xml:space="preserve"> XE "juvenile fire setter assessments/interventions" \f “subject” </w:instrText>
            </w:r>
            <w:r w:rsidRPr="00F52E77">
              <w:fldChar w:fldCharType="end"/>
            </w:r>
            <w:r w:rsidRPr="00F52E77">
              <w:t xml:space="preserve"> </w:t>
            </w:r>
            <w:r w:rsidRPr="00F52E77">
              <w:fldChar w:fldCharType="begin"/>
            </w:r>
            <w:r w:rsidRPr="00F52E77">
              <w:instrText xml:space="preserve"> XE "assessments/interventions (juvenile fire setters)" \f “subject” </w:instrText>
            </w:r>
            <w:r w:rsidRPr="00F52E77">
              <w:fldChar w:fldCharType="end"/>
            </w:r>
          </w:p>
          <w:p w14:paraId="0CE3C165" w14:textId="77777777" w:rsidR="00490823" w:rsidRPr="0045353E" w:rsidRDefault="00490823" w:rsidP="00490823">
            <w:pPr>
              <w:pStyle w:val="ExcludesIncludes"/>
            </w:pPr>
            <w:r w:rsidRPr="0045353E">
              <w:t>Includes, but is not limited to:</w:t>
            </w:r>
          </w:p>
          <w:p w14:paraId="187EFA37" w14:textId="77777777" w:rsidR="00490823" w:rsidRDefault="00490823" w:rsidP="00490823">
            <w:pPr>
              <w:pStyle w:val="Bullets0"/>
            </w:pPr>
            <w:r>
              <w:t>Interviews and screenings of children, their parents/guardians, and their families;</w:t>
            </w:r>
          </w:p>
          <w:p w14:paraId="5A51BE23" w14:textId="77777777" w:rsidR="00490823" w:rsidRDefault="00490823" w:rsidP="00490823">
            <w:pPr>
              <w:pStyle w:val="Bullets0"/>
            </w:pPr>
            <w:r>
              <w:t>Educational services provided;</w:t>
            </w:r>
          </w:p>
          <w:p w14:paraId="0CF81A5C" w14:textId="77777777" w:rsidR="00490823" w:rsidRDefault="00490823" w:rsidP="00490823">
            <w:pPr>
              <w:pStyle w:val="Bullets0"/>
            </w:pPr>
            <w:r>
              <w:t>Referrals to community mental health, social services</w:t>
            </w:r>
            <w:r w:rsidRPr="0045353E">
              <w:t>.</w:t>
            </w:r>
          </w:p>
          <w:p w14:paraId="25180681" w14:textId="77777777" w:rsidR="00490823" w:rsidRPr="00F52E77" w:rsidRDefault="00490823" w:rsidP="00490823">
            <w:pPr>
              <w:pStyle w:val="SeriesNotes"/>
            </w:pPr>
            <w:r>
              <w:t>Note: Retention based on requirements for juvenile justice records.</w:t>
            </w:r>
          </w:p>
        </w:tc>
        <w:tc>
          <w:tcPr>
            <w:tcW w:w="2887" w:type="dxa"/>
            <w:tcBorders>
              <w:top w:val="single" w:sz="4" w:space="0" w:color="000000"/>
              <w:bottom w:val="single" w:sz="4" w:space="0" w:color="000000"/>
            </w:tcBorders>
            <w:tcMar>
              <w:top w:w="43" w:type="dxa"/>
              <w:left w:w="115" w:type="dxa"/>
              <w:bottom w:w="43" w:type="dxa"/>
              <w:right w:w="115" w:type="dxa"/>
            </w:tcMar>
          </w:tcPr>
          <w:p w14:paraId="25BE367E" w14:textId="77777777" w:rsidR="00490823" w:rsidRPr="0045353E" w:rsidRDefault="00490823" w:rsidP="00490823">
            <w:pPr>
              <w:spacing w:before="60" w:after="60"/>
              <w:rPr>
                <w:color w:val="auto"/>
              </w:rPr>
            </w:pPr>
            <w:r w:rsidRPr="0045353E">
              <w:rPr>
                <w:b/>
                <w:color w:val="auto"/>
              </w:rPr>
              <w:t>Retain</w:t>
            </w:r>
            <w:r w:rsidRPr="0045353E">
              <w:rPr>
                <w:color w:val="auto"/>
              </w:rPr>
              <w:t xml:space="preserve"> for </w:t>
            </w:r>
            <w:r>
              <w:rPr>
                <w:color w:val="auto"/>
              </w:rPr>
              <w:t>5</w:t>
            </w:r>
            <w:r w:rsidRPr="0045353E">
              <w:rPr>
                <w:color w:val="auto"/>
              </w:rPr>
              <w:t xml:space="preserve"> years after </w:t>
            </w:r>
            <w:r>
              <w:rPr>
                <w:color w:val="auto"/>
              </w:rPr>
              <w:t>individual reaches age 18</w:t>
            </w:r>
          </w:p>
          <w:p w14:paraId="0D3D3906" w14:textId="77777777" w:rsidR="00490823" w:rsidRPr="0045353E" w:rsidRDefault="00490823" w:rsidP="00490823">
            <w:pPr>
              <w:spacing w:before="60" w:after="60"/>
              <w:rPr>
                <w:i/>
                <w:color w:val="auto"/>
              </w:rPr>
            </w:pPr>
            <w:r w:rsidRPr="0045353E">
              <w:rPr>
                <w:i/>
                <w:color w:val="auto"/>
              </w:rPr>
              <w:t xml:space="preserve">   then</w:t>
            </w:r>
          </w:p>
          <w:p w14:paraId="00C145F8" w14:textId="77777777" w:rsidR="00490823" w:rsidRPr="0045353E" w:rsidRDefault="00490823" w:rsidP="00490823">
            <w:pPr>
              <w:spacing w:before="60" w:after="60"/>
              <w:rPr>
                <w:b/>
                <w:color w:val="auto"/>
              </w:rPr>
            </w:pPr>
            <w:r w:rsidRPr="0045353E">
              <w:rPr>
                <w:b/>
                <w:color w:val="auto"/>
              </w:rPr>
              <w:t>Destroy</w:t>
            </w:r>
            <w:r w:rsidRPr="00843306">
              <w:rPr>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11A5E3B5" w14:textId="77777777" w:rsidR="00490823" w:rsidRPr="0016206D" w:rsidRDefault="00490823" w:rsidP="00490823">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ARCHIVAL</w:t>
            </w:r>
          </w:p>
          <w:p w14:paraId="241D5B77" w14:textId="77777777" w:rsidR="00490823" w:rsidRPr="0016206D" w:rsidRDefault="00490823" w:rsidP="00490823">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Pr>
                <w:rFonts w:eastAsia="Calibri" w:cs="Times New Roman"/>
                <w:sz w:val="20"/>
                <w:szCs w:val="20"/>
              </w:rPr>
              <w:t>ESSENTIAL</w:t>
            </w:r>
          </w:p>
          <w:p w14:paraId="154AB8DD" w14:textId="77777777" w:rsidR="00490823" w:rsidRPr="0016206D" w:rsidRDefault="00490823" w:rsidP="00490823">
            <w:pPr>
              <w:shd w:val="clear" w:color="auto" w:fill="FFFFFF" w:themeFill="background1"/>
              <w:jc w:val="center"/>
              <w:rPr>
                <w:rFonts w:eastAsia="Calibri" w:cs="Times New Roman"/>
                <w:sz w:val="20"/>
                <w:szCs w:val="20"/>
              </w:rPr>
            </w:pPr>
            <w:r w:rsidRPr="0016206D">
              <w:rPr>
                <w:rFonts w:eastAsia="Calibri" w:cs="Times New Roman"/>
                <w:sz w:val="20"/>
                <w:szCs w:val="20"/>
              </w:rPr>
              <w:t>O</w:t>
            </w:r>
            <w:r>
              <w:rPr>
                <w:rFonts w:eastAsia="Calibri" w:cs="Times New Roman"/>
                <w:sz w:val="20"/>
                <w:szCs w:val="20"/>
              </w:rPr>
              <w:t>PR</w:t>
            </w:r>
          </w:p>
        </w:tc>
      </w:tr>
      <w:tr w:rsidR="007E1903" w:rsidRPr="00941F22" w14:paraId="3A243312" w14:textId="77777777" w:rsidTr="001A394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13B2C1" w14:textId="7E29B82D" w:rsidR="007E1903" w:rsidRPr="0045353E" w:rsidRDefault="007E1903" w:rsidP="0045353E">
            <w:pPr>
              <w:pStyle w:val="TableText"/>
              <w:shd w:val="clear" w:color="auto" w:fill="FFFFFF" w:themeFill="background1"/>
              <w:spacing w:before="60" w:after="60"/>
              <w:jc w:val="center"/>
              <w:rPr>
                <w:color w:val="auto"/>
              </w:rPr>
            </w:pPr>
            <w:r w:rsidRPr="0045353E">
              <w:rPr>
                <w:color w:val="auto"/>
              </w:rPr>
              <w:t>FM2020-</w:t>
            </w:r>
            <w:r w:rsidR="00F537C5">
              <w:rPr>
                <w:color w:val="auto"/>
              </w:rPr>
              <w:t>014</w:t>
            </w:r>
            <w:r w:rsidR="0045353E" w:rsidRPr="0045353E">
              <w:rPr>
                <w:color w:val="auto"/>
              </w:rPr>
              <w:fldChar w:fldCharType="begin"/>
            </w:r>
            <w:r w:rsidR="0045353E" w:rsidRPr="0045353E">
              <w:rPr>
                <w:color w:val="auto"/>
              </w:rPr>
              <w:instrText xml:space="preserve"> XE "FM2020-</w:instrText>
            </w:r>
            <w:r w:rsidR="00C369E3">
              <w:rPr>
                <w:color w:val="auto"/>
              </w:rPr>
              <w:instrText>014</w:instrText>
            </w:r>
            <w:r w:rsidR="0045353E" w:rsidRPr="0045353E">
              <w:rPr>
                <w:color w:val="auto"/>
              </w:rPr>
              <w:instrText>" \f “dan”</w:instrText>
            </w:r>
            <w:r w:rsidR="0045353E" w:rsidRPr="0045353E">
              <w:rPr>
                <w:color w:val="auto"/>
              </w:rPr>
              <w:fldChar w:fldCharType="end"/>
            </w:r>
          </w:p>
          <w:p w14:paraId="7ACA1225" w14:textId="2B2BEA35" w:rsidR="007E1903" w:rsidRPr="0045353E" w:rsidRDefault="007E1903" w:rsidP="0045353E">
            <w:pPr>
              <w:spacing w:before="60" w:after="60"/>
              <w:jc w:val="center"/>
              <w:rPr>
                <w:rFonts w:asciiTheme="minorHAnsi" w:eastAsia="Times New Roman" w:hAnsiTheme="minorHAnsi"/>
                <w:color w:val="auto"/>
                <w:szCs w:val="22"/>
              </w:rPr>
            </w:pPr>
            <w:r w:rsidRPr="0045353E">
              <w:rPr>
                <w:color w:val="auto"/>
              </w:rPr>
              <w:t>Rev. 0</w:t>
            </w:r>
          </w:p>
        </w:tc>
        <w:tc>
          <w:tcPr>
            <w:tcW w:w="8342" w:type="dxa"/>
            <w:tcBorders>
              <w:top w:val="single" w:sz="4" w:space="0" w:color="000000"/>
              <w:bottom w:val="single" w:sz="4" w:space="0" w:color="000000"/>
            </w:tcBorders>
          </w:tcPr>
          <w:p w14:paraId="4ADAF212" w14:textId="77777777" w:rsidR="007E1903" w:rsidRPr="0045353E" w:rsidRDefault="007E1903" w:rsidP="00F52E77">
            <w:pPr>
              <w:pStyle w:val="SeriesTitles"/>
            </w:pPr>
            <w:r w:rsidRPr="0045353E">
              <w:t>Ride</w:t>
            </w:r>
            <w:r w:rsidRPr="0045353E">
              <w:rPr>
                <w:rFonts w:ascii="Arial" w:hAnsi="Arial"/>
              </w:rPr>
              <w:t>-</w:t>
            </w:r>
            <w:r w:rsidRPr="0045353E">
              <w:t>Along Program</w:t>
            </w:r>
          </w:p>
          <w:p w14:paraId="4C857926" w14:textId="18371D3B" w:rsidR="007E1903" w:rsidRPr="0045353E" w:rsidRDefault="007E1903" w:rsidP="00F52E77">
            <w:pPr>
              <w:pStyle w:val="SeriesDescription"/>
            </w:pPr>
            <w:r w:rsidRPr="0045353E">
              <w:t>Records relating to public participation in agency Ride</w:t>
            </w:r>
            <w:r w:rsidRPr="0045353E">
              <w:rPr>
                <w:rFonts w:ascii="Arial" w:hAnsi="Arial"/>
              </w:rPr>
              <w:t>-</w:t>
            </w:r>
            <w:r w:rsidRPr="0045353E">
              <w:t xml:space="preserve">Along programs. </w:t>
            </w:r>
            <w:r w:rsidRPr="00F52E77">
              <w:fldChar w:fldCharType="begin"/>
            </w:r>
            <w:r w:rsidR="00F52E77" w:rsidRPr="00F52E77">
              <w:instrText xml:space="preserve"> XE “</w:instrText>
            </w:r>
            <w:r w:rsidRPr="00F52E77">
              <w:instrText>ride-along program</w:instrText>
            </w:r>
            <w:r w:rsidR="00F52E77" w:rsidRPr="00F52E77">
              <w:instrText>”</w:instrText>
            </w:r>
            <w:r w:rsidRPr="00F52E77">
              <w:instrText xml:space="preserve"> \f </w:instrText>
            </w:r>
            <w:r w:rsidR="00F52E77" w:rsidRPr="00F52E77">
              <w:instrText>“</w:instrText>
            </w:r>
            <w:r w:rsidRPr="00F52E77">
              <w:instrText>subject</w:instrText>
            </w:r>
            <w:r w:rsidR="00F52E77" w:rsidRPr="00F52E77">
              <w:instrText>”</w:instrText>
            </w:r>
            <w:r w:rsidRPr="00F52E77">
              <w:instrText xml:space="preserve"> </w:instrText>
            </w:r>
            <w:r w:rsidRPr="00F52E77">
              <w:fldChar w:fldCharType="end"/>
            </w:r>
          </w:p>
          <w:p w14:paraId="37859420" w14:textId="77777777" w:rsidR="007E1903" w:rsidRPr="0045353E" w:rsidRDefault="007E1903" w:rsidP="00F52E77">
            <w:pPr>
              <w:pStyle w:val="ExcludesIncludes"/>
            </w:pPr>
            <w:r w:rsidRPr="0045353E">
              <w:t>Includes, but is not limited to:</w:t>
            </w:r>
          </w:p>
          <w:p w14:paraId="1A9069FE" w14:textId="77777777" w:rsidR="007E1903" w:rsidRPr="0045353E" w:rsidRDefault="007E1903" w:rsidP="00F52E77">
            <w:pPr>
              <w:pStyle w:val="Bullets0"/>
            </w:pPr>
            <w:r w:rsidRPr="0045353E">
              <w:t>Parent/legal guardian permissions for individuals under age 18.</w:t>
            </w:r>
          </w:p>
          <w:p w14:paraId="71B06E51" w14:textId="313EEB00" w:rsidR="007E1903" w:rsidRPr="00F52E77" w:rsidRDefault="007E1903" w:rsidP="00F52E77">
            <w:pPr>
              <w:pStyle w:val="SeriesNotes"/>
            </w:pPr>
            <w:r w:rsidRPr="00F52E77">
              <w:t>Note: Retention based on 3-year statute of limitations for personal injury (RCW 4.16.080 and RCW 4.16.190).</w:t>
            </w:r>
          </w:p>
        </w:tc>
        <w:tc>
          <w:tcPr>
            <w:tcW w:w="2887" w:type="dxa"/>
            <w:tcBorders>
              <w:top w:val="single" w:sz="4" w:space="0" w:color="000000"/>
              <w:bottom w:val="single" w:sz="4" w:space="0" w:color="000000"/>
            </w:tcBorders>
            <w:tcMar>
              <w:top w:w="43" w:type="dxa"/>
              <w:left w:w="115" w:type="dxa"/>
              <w:bottom w:w="43" w:type="dxa"/>
              <w:right w:w="115" w:type="dxa"/>
            </w:tcMar>
          </w:tcPr>
          <w:p w14:paraId="796751EB" w14:textId="6B650CC6" w:rsidR="0045353E" w:rsidRPr="0045353E" w:rsidRDefault="0045353E" w:rsidP="0045353E">
            <w:pPr>
              <w:spacing w:before="60" w:after="60"/>
              <w:rPr>
                <w:color w:val="auto"/>
              </w:rPr>
            </w:pPr>
            <w:r w:rsidRPr="0045353E">
              <w:rPr>
                <w:b/>
                <w:color w:val="auto"/>
              </w:rPr>
              <w:t>Retain</w:t>
            </w:r>
            <w:r w:rsidRPr="0045353E">
              <w:rPr>
                <w:color w:val="auto"/>
              </w:rPr>
              <w:t xml:space="preserve"> for 3 years after participant’s ride</w:t>
            </w:r>
            <w:r w:rsidRPr="0045353E">
              <w:rPr>
                <w:rFonts w:ascii="Arial" w:hAnsi="Arial"/>
                <w:color w:val="auto"/>
              </w:rPr>
              <w:t>-</w:t>
            </w:r>
            <w:r w:rsidRPr="0045353E">
              <w:rPr>
                <w:color w:val="auto"/>
              </w:rPr>
              <w:t>along</w:t>
            </w:r>
          </w:p>
          <w:p w14:paraId="0BBEA9AC" w14:textId="77777777" w:rsidR="0045353E" w:rsidRPr="0045353E" w:rsidRDefault="0045353E" w:rsidP="0045353E">
            <w:pPr>
              <w:spacing w:before="60" w:after="60"/>
              <w:rPr>
                <w:i/>
                <w:color w:val="auto"/>
              </w:rPr>
            </w:pPr>
            <w:r w:rsidRPr="0045353E">
              <w:rPr>
                <w:i/>
                <w:color w:val="auto"/>
              </w:rPr>
              <w:t xml:space="preserve">   and</w:t>
            </w:r>
          </w:p>
          <w:p w14:paraId="2C7FE45B" w14:textId="77777777" w:rsidR="0045353E" w:rsidRPr="0045353E" w:rsidRDefault="0045353E" w:rsidP="0045353E">
            <w:pPr>
              <w:spacing w:before="60" w:after="60"/>
              <w:rPr>
                <w:color w:val="auto"/>
              </w:rPr>
            </w:pPr>
            <w:r w:rsidRPr="0045353E">
              <w:rPr>
                <w:color w:val="auto"/>
              </w:rPr>
              <w:t>3 years after participant reaches age 18</w:t>
            </w:r>
          </w:p>
          <w:p w14:paraId="41684BBA" w14:textId="77777777" w:rsidR="0045353E" w:rsidRPr="0045353E" w:rsidRDefault="0045353E" w:rsidP="0045353E">
            <w:pPr>
              <w:spacing w:before="60" w:after="60"/>
              <w:rPr>
                <w:i/>
                <w:color w:val="auto"/>
              </w:rPr>
            </w:pPr>
            <w:r w:rsidRPr="0045353E">
              <w:rPr>
                <w:i/>
                <w:color w:val="auto"/>
              </w:rPr>
              <w:t xml:space="preserve">   then</w:t>
            </w:r>
          </w:p>
          <w:p w14:paraId="6587FBCE" w14:textId="592E0226" w:rsidR="007E1903" w:rsidRPr="0045353E" w:rsidRDefault="0045353E" w:rsidP="0045353E">
            <w:pPr>
              <w:spacing w:before="60" w:after="60"/>
              <w:rPr>
                <w:b/>
                <w:bCs/>
                <w:color w:val="auto"/>
                <w:szCs w:val="17"/>
              </w:rPr>
            </w:pPr>
            <w:r w:rsidRPr="0045353E">
              <w:rPr>
                <w:b/>
                <w:color w:val="auto"/>
              </w:rPr>
              <w:t>Destroy</w:t>
            </w:r>
            <w:r w:rsidRPr="00843306">
              <w:rPr>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763C2E93" w14:textId="77777777" w:rsidR="0045353E" w:rsidRPr="0016206D" w:rsidRDefault="0045353E" w:rsidP="0045353E">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ARCHIVAL</w:t>
            </w:r>
          </w:p>
          <w:p w14:paraId="7DD3C518" w14:textId="77777777" w:rsidR="0045353E" w:rsidRPr="0016206D" w:rsidRDefault="0045353E" w:rsidP="0045353E">
            <w:pPr>
              <w:shd w:val="clear" w:color="auto" w:fill="FFFFFF" w:themeFill="background1"/>
              <w:jc w:val="center"/>
              <w:rPr>
                <w:sz w:val="20"/>
                <w:szCs w:val="20"/>
              </w:rPr>
            </w:pPr>
            <w:r w:rsidRPr="0016206D">
              <w:rPr>
                <w:sz w:val="20"/>
                <w:szCs w:val="20"/>
              </w:rPr>
              <w:t>NON</w:t>
            </w:r>
            <w:r w:rsidRPr="00A45C26">
              <w:rPr>
                <w:rFonts w:ascii="Arial" w:hAnsi="Arial"/>
                <w:sz w:val="20"/>
                <w:szCs w:val="20"/>
              </w:rPr>
              <w:t>-</w:t>
            </w:r>
            <w:r w:rsidRPr="0016206D">
              <w:rPr>
                <w:sz w:val="20"/>
                <w:szCs w:val="20"/>
              </w:rPr>
              <w:t>ESSENTIAL</w:t>
            </w:r>
          </w:p>
          <w:p w14:paraId="2DD4072E" w14:textId="403D2820" w:rsidR="007E1903" w:rsidRPr="00D23FE2" w:rsidRDefault="0045353E" w:rsidP="0045353E">
            <w:pPr>
              <w:jc w:val="center"/>
              <w:rPr>
                <w:rFonts w:asciiTheme="minorHAnsi" w:eastAsia="Times New Roman" w:hAnsiTheme="minorHAnsi"/>
                <w:color w:val="auto"/>
                <w:sz w:val="20"/>
                <w:szCs w:val="20"/>
              </w:rPr>
            </w:pPr>
            <w:r w:rsidRPr="0016206D">
              <w:rPr>
                <w:sz w:val="20"/>
                <w:szCs w:val="20"/>
              </w:rPr>
              <w:t>OFM</w:t>
            </w:r>
          </w:p>
        </w:tc>
      </w:tr>
    </w:tbl>
    <w:p w14:paraId="11D2E1E5" w14:textId="299039AC" w:rsidR="007E1903" w:rsidRDefault="007E1903" w:rsidP="00064EAC">
      <w:pPr>
        <w:shd w:val="clear" w:color="auto" w:fill="FFFFFF" w:themeFill="background1"/>
        <w:spacing w:after="60"/>
      </w:pPr>
    </w:p>
    <w:p w14:paraId="01C6D169" w14:textId="05391797" w:rsidR="0045353E" w:rsidRDefault="0045353E">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83"/>
        <w:gridCol w:w="1728"/>
      </w:tblGrid>
      <w:tr w:rsidR="00AA1096" w:rsidRPr="0016206D" w14:paraId="66E99C36" w14:textId="77777777" w:rsidTr="00A70D24">
        <w:trPr>
          <w:cantSplit/>
          <w:trHeight w:val="288"/>
          <w:tblHeader/>
          <w:jc w:val="center"/>
        </w:trPr>
        <w:tc>
          <w:tcPr>
            <w:tcW w:w="5000" w:type="pct"/>
            <w:gridSpan w:val="4"/>
            <w:tcMar>
              <w:top w:w="43" w:type="dxa"/>
              <w:left w:w="72" w:type="dxa"/>
              <w:bottom w:w="43" w:type="dxa"/>
              <w:right w:w="72" w:type="dxa"/>
            </w:tcMar>
          </w:tcPr>
          <w:p w14:paraId="0E7CA9F9" w14:textId="7E1902E0" w:rsidR="00AA1096" w:rsidRPr="0016206D" w:rsidRDefault="00FB4A7D" w:rsidP="00064EAC">
            <w:pPr>
              <w:pStyle w:val="Activties"/>
              <w:shd w:val="clear" w:color="auto" w:fill="FFFFFF" w:themeFill="background1"/>
              <w:rPr>
                <w:color w:val="000000"/>
              </w:rPr>
            </w:pPr>
            <w:bookmarkStart w:id="11" w:name="_Toc110424314"/>
            <w:r>
              <w:rPr>
                <w:color w:val="000000"/>
              </w:rPr>
              <w:lastRenderedPageBreak/>
              <w:t>EMERGENCY RESPONSE</w:t>
            </w:r>
            <w:bookmarkEnd w:id="11"/>
          </w:p>
          <w:p w14:paraId="5F915EAA" w14:textId="1F124A31" w:rsidR="00AA1096" w:rsidRPr="0016206D" w:rsidRDefault="00AA1096" w:rsidP="00D40186">
            <w:pPr>
              <w:pStyle w:val="ActivityText"/>
              <w:shd w:val="clear" w:color="auto" w:fill="FFFFFF" w:themeFill="background1"/>
              <w:ind w:left="864"/>
            </w:pPr>
            <w:r w:rsidRPr="0016206D">
              <w:t xml:space="preserve">The activity </w:t>
            </w:r>
            <w:r w:rsidR="00FB4A7D">
              <w:t xml:space="preserve">of </w:t>
            </w:r>
            <w:r w:rsidR="003A5F9B">
              <w:t>preventing</w:t>
            </w:r>
            <w:r w:rsidR="00A64E77">
              <w:t xml:space="preserve"> and</w:t>
            </w:r>
            <w:r w:rsidR="003A5F9B">
              <w:t xml:space="preserve"> suppressing</w:t>
            </w:r>
            <w:r w:rsidR="00A64E77">
              <w:t xml:space="preserve"> fires</w:t>
            </w:r>
            <w:r w:rsidRPr="0016206D">
              <w:t>.</w:t>
            </w:r>
          </w:p>
        </w:tc>
      </w:tr>
      <w:tr w:rsidR="00AE6006" w:rsidRPr="0016206D" w14:paraId="645FEA88" w14:textId="77777777" w:rsidTr="002B3E91">
        <w:trPr>
          <w:cantSplit/>
          <w:tblHeader/>
          <w:jc w:val="center"/>
        </w:trPr>
        <w:tc>
          <w:tcPr>
            <w:tcW w:w="5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32C6DA3" w14:textId="58E65EB4" w:rsidR="00AE6006" w:rsidRPr="00AE6006" w:rsidRDefault="00AE6006" w:rsidP="00F55094">
            <w:pPr>
              <w:pStyle w:val="HeaderGrayBar"/>
              <w:rPr>
                <w:sz w:val="16"/>
                <w:szCs w:val="16"/>
              </w:rPr>
            </w:pPr>
            <w:r w:rsidRPr="00AE6006">
              <w:rPr>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A76B32C" w14:textId="77777777" w:rsidR="00AE6006" w:rsidRPr="00AE6006" w:rsidRDefault="00AE6006" w:rsidP="00F55094">
            <w:pPr>
              <w:pStyle w:val="HeaderGrayBar"/>
              <w:rPr>
                <w:sz w:val="18"/>
                <w:szCs w:val="18"/>
              </w:rPr>
            </w:pPr>
            <w:r w:rsidRPr="00AE6006">
              <w:rPr>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6C4783B" w14:textId="77777777" w:rsidR="00AE6006" w:rsidRPr="00AE6006" w:rsidRDefault="00AE6006" w:rsidP="00F55094">
            <w:pPr>
              <w:pStyle w:val="HeaderGrayBar"/>
              <w:rPr>
                <w:sz w:val="18"/>
                <w:szCs w:val="18"/>
              </w:rPr>
            </w:pPr>
            <w:r w:rsidRPr="00AE6006">
              <w:rPr>
                <w:sz w:val="18"/>
                <w:szCs w:val="18"/>
              </w:rPr>
              <w:t xml:space="preserve">RETENTION AND </w:t>
            </w:r>
          </w:p>
          <w:p w14:paraId="0A45205E"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8F75AB7" w14:textId="77777777" w:rsidR="00AE6006" w:rsidRPr="00AE6006" w:rsidRDefault="00AE6006" w:rsidP="00F55094">
            <w:pPr>
              <w:pStyle w:val="HeaderGrayBar"/>
              <w:rPr>
                <w:sz w:val="18"/>
                <w:szCs w:val="18"/>
              </w:rPr>
            </w:pPr>
            <w:r w:rsidRPr="00AE6006">
              <w:rPr>
                <w:sz w:val="18"/>
                <w:szCs w:val="18"/>
              </w:rPr>
              <w:t>DESIGNATION</w:t>
            </w:r>
          </w:p>
        </w:tc>
      </w:tr>
      <w:tr w:rsidR="00D04C27" w:rsidRPr="0016206D" w14:paraId="005513E1" w14:textId="77777777" w:rsidTr="002B3E91">
        <w:trPr>
          <w:cantSplit/>
          <w:jc w:val="center"/>
        </w:trPr>
        <w:tc>
          <w:tcPr>
            <w:tcW w:w="501" w:type="pct"/>
            <w:tcBorders>
              <w:top w:val="single" w:sz="4" w:space="0" w:color="000000"/>
              <w:bottom w:val="single" w:sz="4" w:space="0" w:color="000000"/>
            </w:tcBorders>
            <w:shd w:val="clear" w:color="auto" w:fill="FFFFFF"/>
            <w:tcMar>
              <w:top w:w="43" w:type="dxa"/>
              <w:left w:w="72" w:type="dxa"/>
              <w:bottom w:w="43" w:type="dxa"/>
              <w:right w:w="72" w:type="dxa"/>
            </w:tcMar>
          </w:tcPr>
          <w:p w14:paraId="4238A7CC" w14:textId="1E0A4D29" w:rsidR="003A5F9B" w:rsidRPr="0016206D" w:rsidRDefault="003A5F9B" w:rsidP="00F03069">
            <w:pPr>
              <w:pStyle w:val="TableText"/>
              <w:shd w:val="clear" w:color="auto" w:fill="FFFFFF" w:themeFill="background1"/>
              <w:spacing w:before="60" w:after="60"/>
              <w:jc w:val="center"/>
            </w:pPr>
            <w:r>
              <w:t>FM53-04-14</w:t>
            </w:r>
            <w:r w:rsidR="00F03069" w:rsidRPr="005906CF">
              <w:rPr>
                <w:rFonts w:eastAsia="Calibri" w:cs="Times New Roman"/>
                <w:szCs w:val="22"/>
              </w:rPr>
              <w:fldChar w:fldCharType="begin"/>
            </w:r>
            <w:r w:rsidR="00F03069" w:rsidRPr="005906CF">
              <w:rPr>
                <w:rFonts w:eastAsia="Calibri" w:cs="Times New Roman"/>
                <w:szCs w:val="22"/>
              </w:rPr>
              <w:instrText xml:space="preserve"> XE “</w:instrText>
            </w:r>
            <w:r w:rsidR="00F03069">
              <w:instrText>FM53-04-14</w:instrText>
            </w:r>
            <w:r w:rsidR="00F03069" w:rsidRPr="005906CF">
              <w:rPr>
                <w:rFonts w:eastAsia="Calibri" w:cs="Times New Roman"/>
                <w:szCs w:val="22"/>
              </w:rPr>
              <w:instrText xml:space="preserve">” \f “dan” </w:instrText>
            </w:r>
            <w:r w:rsidR="00F03069" w:rsidRPr="005906CF">
              <w:rPr>
                <w:rFonts w:eastAsia="Calibri" w:cs="Times New Roman"/>
                <w:szCs w:val="22"/>
              </w:rPr>
              <w:fldChar w:fldCharType="end"/>
            </w:r>
          </w:p>
          <w:p w14:paraId="67B645AE" w14:textId="0AE8BF94" w:rsidR="00D04C27" w:rsidRPr="005906CF" w:rsidRDefault="003A5F9B" w:rsidP="00F03069">
            <w:pPr>
              <w:pStyle w:val="TableText"/>
              <w:shd w:val="clear" w:color="auto" w:fill="FFFFFF" w:themeFill="background1"/>
              <w:spacing w:before="60" w:after="60"/>
              <w:jc w:val="center"/>
              <w:rPr>
                <w:rFonts w:eastAsia="Calibri" w:cs="Times New Roman"/>
                <w:szCs w:val="22"/>
              </w:rPr>
            </w:pPr>
            <w:r w:rsidRPr="0016206D">
              <w:t xml:space="preserve">Rev. </w:t>
            </w:r>
            <w:r w:rsidR="00541693">
              <w:t>1</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569C11D4" w14:textId="6736E769" w:rsidR="00D04C27" w:rsidRPr="005906CF" w:rsidRDefault="003A5F9B" w:rsidP="00F52E77">
            <w:pPr>
              <w:pStyle w:val="SeriesTitles"/>
            </w:pPr>
            <w:r>
              <w:t>Fire Incident Reports</w:t>
            </w:r>
          </w:p>
          <w:p w14:paraId="062ED138" w14:textId="6F0C15E5" w:rsidR="00D04C27" w:rsidRPr="005906CF" w:rsidRDefault="00F52E77" w:rsidP="00F52E77">
            <w:pPr>
              <w:pStyle w:val="SeriesDescription"/>
              <w:rPr>
                <w:b/>
              </w:rPr>
            </w:pPr>
            <w:r>
              <w:t xml:space="preserve">Records documenting </w:t>
            </w:r>
            <w:r w:rsidR="003A5F9B">
              <w:t xml:space="preserve">basic information </w:t>
            </w:r>
            <w:r>
              <w:t>about e</w:t>
            </w:r>
            <w:r w:rsidR="003A5F9B">
              <w:t>ach fire incident.</w:t>
            </w:r>
            <w:r w:rsidR="000F488D" w:rsidRPr="00060CF1">
              <w:t xml:space="preserve"> </w:t>
            </w:r>
            <w:r w:rsidR="000F488D" w:rsidRPr="00060CF1">
              <w:fldChar w:fldCharType="begin"/>
            </w:r>
            <w:r w:rsidR="000F488D" w:rsidRPr="00060CF1">
              <w:instrText xml:space="preserve"> XE "emergency response:fire alarm/incident" \f “subject” </w:instrText>
            </w:r>
            <w:r w:rsidR="000F488D" w:rsidRPr="00060CF1">
              <w:fldChar w:fldCharType="end"/>
            </w:r>
          </w:p>
        </w:tc>
        <w:tc>
          <w:tcPr>
            <w:tcW w:w="1001" w:type="pct"/>
            <w:tcBorders>
              <w:top w:val="single" w:sz="4" w:space="0" w:color="000000"/>
              <w:bottom w:val="single" w:sz="4" w:space="0" w:color="000000"/>
            </w:tcBorders>
            <w:shd w:val="clear" w:color="auto" w:fill="FFFFFF"/>
            <w:tcMar>
              <w:top w:w="43" w:type="dxa"/>
              <w:left w:w="72" w:type="dxa"/>
              <w:bottom w:w="43" w:type="dxa"/>
              <w:right w:w="72" w:type="dxa"/>
            </w:tcMar>
          </w:tcPr>
          <w:p w14:paraId="567CD185" w14:textId="22D20B9C" w:rsidR="003A5F9B" w:rsidRPr="0016206D" w:rsidRDefault="003A5F9B" w:rsidP="00F03069">
            <w:pPr>
              <w:shd w:val="clear" w:color="auto" w:fill="FFFFFF" w:themeFill="background1"/>
              <w:spacing w:before="60" w:after="60"/>
              <w:rPr>
                <w:bCs/>
                <w:i/>
              </w:rPr>
            </w:pPr>
            <w:r w:rsidRPr="0016206D">
              <w:rPr>
                <w:b/>
                <w:szCs w:val="22"/>
              </w:rPr>
              <w:t>Retain</w:t>
            </w:r>
            <w:r w:rsidRPr="0016206D">
              <w:rPr>
                <w:szCs w:val="22"/>
              </w:rPr>
              <w:t xml:space="preserve"> for </w:t>
            </w:r>
            <w:r>
              <w:rPr>
                <w:szCs w:val="22"/>
              </w:rPr>
              <w:t xml:space="preserve">6 years </w:t>
            </w:r>
            <w:r w:rsidR="00541693">
              <w:rPr>
                <w:szCs w:val="22"/>
              </w:rPr>
              <w:t>after end of calendar year</w:t>
            </w:r>
          </w:p>
          <w:p w14:paraId="0D7ECBF0" w14:textId="77777777" w:rsidR="003A5F9B" w:rsidRPr="0016206D" w:rsidRDefault="003A5F9B" w:rsidP="00F03069">
            <w:pPr>
              <w:shd w:val="clear" w:color="auto" w:fill="FFFFFF" w:themeFill="background1"/>
              <w:spacing w:before="60" w:after="60"/>
              <w:rPr>
                <w:i/>
                <w:szCs w:val="22"/>
              </w:rPr>
            </w:pPr>
            <w:r w:rsidRPr="0016206D">
              <w:rPr>
                <w:szCs w:val="22"/>
              </w:rPr>
              <w:t xml:space="preserve">   </w:t>
            </w:r>
            <w:r w:rsidRPr="0016206D">
              <w:rPr>
                <w:i/>
                <w:szCs w:val="22"/>
              </w:rPr>
              <w:t>then</w:t>
            </w:r>
          </w:p>
          <w:p w14:paraId="1BD21AEA" w14:textId="546269E3" w:rsidR="00D04C27" w:rsidRPr="0016206D" w:rsidRDefault="003A5F9B" w:rsidP="00F03069">
            <w:pPr>
              <w:pStyle w:val="TableText"/>
              <w:shd w:val="clear" w:color="auto" w:fill="FFFFFF" w:themeFill="background1"/>
              <w:spacing w:before="60" w:after="60"/>
              <w:rPr>
                <w:rFonts w:eastAsia="Calibri" w:cs="Times New Roman"/>
                <w:b/>
              </w:rPr>
            </w:pPr>
            <w:r w:rsidRPr="0016206D">
              <w:rPr>
                <w:b/>
                <w:szCs w:val="22"/>
              </w:rPr>
              <w:t>Destroy</w:t>
            </w:r>
            <w:r w:rsidRPr="00F03069">
              <w:rPr>
                <w:szCs w:val="22"/>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65F5102" w14:textId="10D1DB07" w:rsidR="00D04C27" w:rsidRPr="0016206D" w:rsidRDefault="00D04C27" w:rsidP="00F03069">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A45C26" w:rsidRPr="00A45C26">
              <w:rPr>
                <w:rFonts w:ascii="Arial" w:eastAsia="Calibri" w:hAnsi="Arial" w:cs="Times New Roman"/>
                <w:sz w:val="20"/>
                <w:szCs w:val="20"/>
              </w:rPr>
              <w:t>-</w:t>
            </w:r>
            <w:r w:rsidRPr="0016206D">
              <w:rPr>
                <w:rFonts w:eastAsia="Calibri" w:cs="Times New Roman"/>
                <w:sz w:val="20"/>
                <w:szCs w:val="20"/>
              </w:rPr>
              <w:t>ARCHIVAL</w:t>
            </w:r>
          </w:p>
          <w:p w14:paraId="71B396EF" w14:textId="04E02362" w:rsidR="00D04C27" w:rsidRPr="0016206D" w:rsidRDefault="00D04C27" w:rsidP="00064EAC">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00A45C26" w:rsidRPr="00A45C26">
              <w:rPr>
                <w:rFonts w:ascii="Arial" w:eastAsia="Calibri" w:hAnsi="Arial" w:cs="Times New Roman"/>
                <w:sz w:val="20"/>
                <w:szCs w:val="20"/>
              </w:rPr>
              <w:t>-</w:t>
            </w:r>
            <w:r w:rsidRPr="0016206D">
              <w:rPr>
                <w:rFonts w:eastAsia="Calibri" w:cs="Times New Roman"/>
                <w:sz w:val="20"/>
                <w:szCs w:val="20"/>
              </w:rPr>
              <w:t>ESSENTIAL</w:t>
            </w:r>
          </w:p>
          <w:p w14:paraId="11B24D88" w14:textId="16CF6842" w:rsidR="00D04C27" w:rsidRPr="0016206D" w:rsidRDefault="003A5F9B" w:rsidP="003A5F9B">
            <w:pPr>
              <w:shd w:val="clear" w:color="auto" w:fill="FFFFFF" w:themeFill="background1"/>
              <w:jc w:val="center"/>
              <w:rPr>
                <w:rFonts w:eastAsia="Calibri" w:cs="Times New Roman"/>
                <w:sz w:val="20"/>
                <w:szCs w:val="20"/>
              </w:rPr>
            </w:pPr>
            <w:r>
              <w:rPr>
                <w:rFonts w:eastAsia="Calibri" w:cs="Times New Roman"/>
                <w:sz w:val="20"/>
                <w:szCs w:val="20"/>
              </w:rPr>
              <w:t>OPR</w:t>
            </w:r>
          </w:p>
        </w:tc>
      </w:tr>
      <w:tr w:rsidR="00DF5B92" w:rsidRPr="0016206D" w14:paraId="3AD1D5F5" w14:textId="77777777" w:rsidTr="002B3E9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0FC8FC8D" w14:textId="37D338A4" w:rsidR="00DF5B92" w:rsidRPr="0016206D" w:rsidRDefault="007D71DF" w:rsidP="00F03069">
            <w:pPr>
              <w:pStyle w:val="TableText"/>
              <w:shd w:val="clear" w:color="auto" w:fill="FFFFFF" w:themeFill="background1"/>
              <w:spacing w:before="60" w:after="60"/>
              <w:jc w:val="center"/>
            </w:pPr>
            <w:r>
              <w:t>FM53-04-23</w:t>
            </w:r>
            <w:r w:rsidR="00F03069" w:rsidRPr="0016206D">
              <w:fldChar w:fldCharType="begin"/>
            </w:r>
            <w:r w:rsidR="00F03069" w:rsidRPr="0016206D">
              <w:instrText xml:space="preserve"> XE “</w:instrText>
            </w:r>
            <w:r w:rsidR="00F03069">
              <w:instrText>FM53-04-23</w:instrText>
            </w:r>
            <w:r w:rsidR="00F03069" w:rsidRPr="0016206D">
              <w:instrText xml:space="preserve">" \f “dan” </w:instrText>
            </w:r>
            <w:r w:rsidR="00F03069" w:rsidRPr="0016206D">
              <w:fldChar w:fldCharType="end"/>
            </w:r>
          </w:p>
          <w:p w14:paraId="2C8D571C" w14:textId="5BE69446" w:rsidR="00DF5B92" w:rsidRPr="0016206D" w:rsidRDefault="00DF5B92" w:rsidP="00F03069">
            <w:pPr>
              <w:pStyle w:val="TableText"/>
              <w:shd w:val="clear" w:color="auto" w:fill="FFFFFF" w:themeFill="background1"/>
              <w:spacing w:before="60" w:after="60"/>
              <w:jc w:val="center"/>
            </w:pPr>
            <w:r w:rsidRPr="0016206D">
              <w:t xml:space="preserve">Rev. </w:t>
            </w:r>
            <w:r w:rsidR="00A3602B">
              <w:t>1</w:t>
            </w:r>
          </w:p>
        </w:tc>
        <w:tc>
          <w:tcPr>
            <w:tcW w:w="2898" w:type="pct"/>
            <w:tcBorders>
              <w:top w:val="single" w:sz="4" w:space="0" w:color="000000"/>
              <w:bottom w:val="single" w:sz="4" w:space="0" w:color="000000"/>
            </w:tcBorders>
            <w:tcMar>
              <w:top w:w="43" w:type="dxa"/>
              <w:left w:w="72" w:type="dxa"/>
              <w:bottom w:w="43" w:type="dxa"/>
              <w:right w:w="72" w:type="dxa"/>
            </w:tcMar>
          </w:tcPr>
          <w:p w14:paraId="73B3AF62" w14:textId="77777777" w:rsidR="003C3B9C" w:rsidRDefault="007D71DF" w:rsidP="00F52E77">
            <w:pPr>
              <w:pStyle w:val="SeriesTitles"/>
            </w:pPr>
            <w:r>
              <w:t>Radio Logs</w:t>
            </w:r>
          </w:p>
          <w:p w14:paraId="45539541" w14:textId="7371FA80" w:rsidR="00DF5B92" w:rsidRPr="007D71DF" w:rsidRDefault="003C3B9C" w:rsidP="00F52E77">
            <w:pPr>
              <w:pStyle w:val="SeriesDescription"/>
              <w:rPr>
                <w:b/>
                <w:i/>
              </w:rPr>
            </w:pPr>
            <w:r>
              <w:t>Records documenting i</w:t>
            </w:r>
            <w:r w:rsidRPr="003C3B9C">
              <w:t xml:space="preserve">ncoming and/or outgoing emergency radio communications. </w:t>
            </w:r>
            <w:r w:rsidR="00EA6536" w:rsidRPr="00060CF1">
              <w:fldChar w:fldCharType="begin"/>
            </w:r>
            <w:r w:rsidR="00EA6536" w:rsidRPr="00060CF1">
              <w:instrText xml:space="preserve"> XE "radio logs" \f “subject” </w:instrText>
            </w:r>
            <w:r w:rsidR="00EA6536" w:rsidRPr="00060CF1">
              <w:fldChar w:fldCharType="end"/>
            </w:r>
            <w:r w:rsidR="00EA6536" w:rsidRPr="00060CF1">
              <w:fldChar w:fldCharType="begin"/>
            </w:r>
            <w:r w:rsidR="00EA6536" w:rsidRPr="00060CF1">
              <w:instrText xml:space="preserve"> XE "emergency response:radio logs" \f “subject” </w:instrText>
            </w:r>
            <w:r w:rsidR="00EA6536" w:rsidRPr="00060CF1">
              <w:fldChar w:fldCharType="end"/>
            </w:r>
          </w:p>
        </w:tc>
        <w:tc>
          <w:tcPr>
            <w:tcW w:w="1001" w:type="pct"/>
            <w:tcBorders>
              <w:top w:val="single" w:sz="4" w:space="0" w:color="000000"/>
              <w:bottom w:val="single" w:sz="4" w:space="0" w:color="000000"/>
            </w:tcBorders>
            <w:tcMar>
              <w:top w:w="43" w:type="dxa"/>
              <w:left w:w="72" w:type="dxa"/>
              <w:bottom w:w="43" w:type="dxa"/>
              <w:right w:w="72" w:type="dxa"/>
            </w:tcMar>
          </w:tcPr>
          <w:p w14:paraId="3D22F6FA" w14:textId="72B3D0DB" w:rsidR="007D71DF" w:rsidRPr="00606AD1" w:rsidRDefault="007D71DF" w:rsidP="00F03069">
            <w:pPr>
              <w:shd w:val="clear" w:color="auto" w:fill="FFFFFF" w:themeFill="background1"/>
              <w:spacing w:before="60" w:after="60"/>
              <w:rPr>
                <w:bCs/>
              </w:rPr>
            </w:pPr>
            <w:r w:rsidRPr="0016206D">
              <w:rPr>
                <w:b/>
                <w:szCs w:val="22"/>
              </w:rPr>
              <w:t>Retain</w:t>
            </w:r>
            <w:r>
              <w:rPr>
                <w:szCs w:val="22"/>
              </w:rPr>
              <w:t xml:space="preserve"> for 90 days</w:t>
            </w:r>
            <w:r w:rsidR="00606AD1">
              <w:rPr>
                <w:szCs w:val="22"/>
              </w:rPr>
              <w:t xml:space="preserve"> after date of document</w:t>
            </w:r>
          </w:p>
          <w:p w14:paraId="0169B7BB" w14:textId="77777777" w:rsidR="007D71DF" w:rsidRPr="0016206D" w:rsidRDefault="007D71DF" w:rsidP="00F03069">
            <w:pPr>
              <w:shd w:val="clear" w:color="auto" w:fill="FFFFFF" w:themeFill="background1"/>
              <w:spacing w:before="60" w:after="60"/>
              <w:rPr>
                <w:i/>
                <w:szCs w:val="22"/>
              </w:rPr>
            </w:pPr>
            <w:r w:rsidRPr="0016206D">
              <w:rPr>
                <w:szCs w:val="22"/>
              </w:rPr>
              <w:t xml:space="preserve">   </w:t>
            </w:r>
            <w:r w:rsidRPr="0016206D">
              <w:rPr>
                <w:i/>
                <w:szCs w:val="22"/>
              </w:rPr>
              <w:t>then</w:t>
            </w:r>
          </w:p>
          <w:p w14:paraId="3291AE6A" w14:textId="4FBA2B6B" w:rsidR="00DF5B92" w:rsidRPr="0016206D" w:rsidRDefault="007D71DF" w:rsidP="00F03069">
            <w:pPr>
              <w:pStyle w:val="TableText"/>
              <w:shd w:val="clear" w:color="auto" w:fill="FFFFFF" w:themeFill="background1"/>
              <w:spacing w:before="60" w:after="60"/>
            </w:pPr>
            <w:r w:rsidRPr="0016206D">
              <w:rPr>
                <w:b/>
                <w:szCs w:val="22"/>
              </w:rPr>
              <w:t>Destroy</w:t>
            </w:r>
            <w:r w:rsidRPr="00F03069">
              <w:rPr>
                <w:szCs w:val="22"/>
              </w:rPr>
              <w:t>.</w:t>
            </w:r>
          </w:p>
        </w:tc>
        <w:tc>
          <w:tcPr>
            <w:tcW w:w="600" w:type="pct"/>
            <w:tcBorders>
              <w:top w:val="single" w:sz="4" w:space="0" w:color="000000"/>
              <w:bottom w:val="single" w:sz="4" w:space="0" w:color="000000"/>
            </w:tcBorders>
            <w:tcMar>
              <w:top w:w="43" w:type="dxa"/>
              <w:left w:w="72" w:type="dxa"/>
              <w:bottom w:w="43" w:type="dxa"/>
              <w:right w:w="72" w:type="dxa"/>
            </w:tcMar>
          </w:tcPr>
          <w:p w14:paraId="19DCDD25" w14:textId="6384BA1B" w:rsidR="00DF5B92" w:rsidRPr="0016206D" w:rsidRDefault="00DF5B92" w:rsidP="009048E2">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A45C26" w:rsidRPr="00A45C26">
              <w:rPr>
                <w:rFonts w:ascii="Arial" w:eastAsia="Calibri" w:hAnsi="Arial" w:cs="Times New Roman"/>
                <w:sz w:val="20"/>
                <w:szCs w:val="20"/>
              </w:rPr>
              <w:t>-</w:t>
            </w:r>
            <w:r w:rsidRPr="0016206D">
              <w:rPr>
                <w:rFonts w:eastAsia="Calibri" w:cs="Times New Roman"/>
                <w:sz w:val="20"/>
                <w:szCs w:val="20"/>
              </w:rPr>
              <w:t>ARCHIVAL</w:t>
            </w:r>
          </w:p>
          <w:p w14:paraId="491C969A" w14:textId="6B84CA4F" w:rsidR="00DF5B92" w:rsidRPr="0016206D" w:rsidRDefault="00DF5B92" w:rsidP="00064EAC">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00A45C26" w:rsidRPr="00A45C26">
              <w:rPr>
                <w:rFonts w:ascii="Arial" w:eastAsia="Calibri" w:hAnsi="Arial" w:cs="Times New Roman"/>
                <w:sz w:val="20"/>
                <w:szCs w:val="20"/>
              </w:rPr>
              <w:t>-</w:t>
            </w:r>
            <w:r w:rsidRPr="0016206D">
              <w:rPr>
                <w:rFonts w:eastAsia="Calibri" w:cs="Times New Roman"/>
                <w:sz w:val="20"/>
                <w:szCs w:val="20"/>
              </w:rPr>
              <w:t>ESSENTIAL</w:t>
            </w:r>
          </w:p>
          <w:p w14:paraId="68CA7AB1" w14:textId="77777777" w:rsidR="00DF5B92" w:rsidRPr="0016206D" w:rsidRDefault="00DF5B92" w:rsidP="00064EAC">
            <w:pPr>
              <w:pStyle w:val="TableText"/>
              <w:shd w:val="clear" w:color="auto" w:fill="FFFFFF" w:themeFill="background1"/>
              <w:jc w:val="center"/>
            </w:pPr>
            <w:r w:rsidRPr="0016206D">
              <w:rPr>
                <w:rFonts w:eastAsia="Calibri" w:cs="Times New Roman"/>
                <w:sz w:val="20"/>
                <w:szCs w:val="20"/>
              </w:rPr>
              <w:t>OFM</w:t>
            </w:r>
          </w:p>
        </w:tc>
      </w:tr>
    </w:tbl>
    <w:p w14:paraId="40CF6DFC" w14:textId="2E4BD4D5" w:rsidR="00A817E3" w:rsidRDefault="00A817E3" w:rsidP="00064EAC">
      <w:pPr>
        <w:shd w:val="clear" w:color="auto" w:fill="FFFFFF" w:themeFill="background1"/>
      </w:pPr>
    </w:p>
    <w:p w14:paraId="7421A3AE" w14:textId="0D9A8526" w:rsidR="0045353E" w:rsidRDefault="0045353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83"/>
        <w:gridCol w:w="1728"/>
      </w:tblGrid>
      <w:tr w:rsidR="0045353E" w:rsidRPr="0016206D" w14:paraId="0853BFE9" w14:textId="77777777" w:rsidTr="009048E2">
        <w:trPr>
          <w:cantSplit/>
          <w:trHeight w:val="288"/>
          <w:tblHeader/>
          <w:jc w:val="center"/>
        </w:trPr>
        <w:tc>
          <w:tcPr>
            <w:tcW w:w="5000" w:type="pct"/>
            <w:gridSpan w:val="4"/>
            <w:tcMar>
              <w:top w:w="43" w:type="dxa"/>
              <w:left w:w="72" w:type="dxa"/>
              <w:bottom w:w="43" w:type="dxa"/>
              <w:right w:w="72" w:type="dxa"/>
            </w:tcMar>
          </w:tcPr>
          <w:p w14:paraId="2C7A85A0" w14:textId="04522516" w:rsidR="0045353E" w:rsidRPr="0016206D" w:rsidRDefault="0045353E" w:rsidP="001A394F">
            <w:pPr>
              <w:pStyle w:val="Activties"/>
              <w:shd w:val="clear" w:color="auto" w:fill="FFFFFF" w:themeFill="background1"/>
              <w:rPr>
                <w:color w:val="000000"/>
              </w:rPr>
            </w:pPr>
            <w:bookmarkStart w:id="12" w:name="_Toc110424315"/>
            <w:r>
              <w:rPr>
                <w:color w:val="000000"/>
              </w:rPr>
              <w:lastRenderedPageBreak/>
              <w:t>INVESTIGATIONS AND REVIEWS</w:t>
            </w:r>
            <w:bookmarkEnd w:id="12"/>
          </w:p>
          <w:p w14:paraId="736517EC" w14:textId="12D0F433" w:rsidR="0045353E" w:rsidRPr="0016206D" w:rsidRDefault="0045353E" w:rsidP="00A64E77">
            <w:pPr>
              <w:pStyle w:val="ActivityText"/>
              <w:shd w:val="clear" w:color="auto" w:fill="FFFFFF" w:themeFill="background1"/>
              <w:ind w:left="864"/>
            </w:pPr>
            <w:r w:rsidRPr="0016206D">
              <w:t xml:space="preserve">The activity </w:t>
            </w:r>
            <w:r w:rsidR="00A64E77">
              <w:t xml:space="preserve">of </w:t>
            </w:r>
            <w:r>
              <w:t>investigating fire</w:t>
            </w:r>
            <w:r w:rsidR="00A64E77">
              <w:t xml:space="preserve"> incident</w:t>
            </w:r>
            <w:r>
              <w:t xml:space="preserve">s </w:t>
            </w:r>
            <w:r w:rsidR="00A64E77">
              <w:t xml:space="preserve">to determine their cause </w:t>
            </w:r>
            <w:r>
              <w:t xml:space="preserve">and </w:t>
            </w:r>
            <w:r w:rsidR="00A64E77">
              <w:t xml:space="preserve">analyzing previous emergency responses to </w:t>
            </w:r>
            <w:r w:rsidR="00164D5C">
              <w:t>improve planning and procedures.</w:t>
            </w:r>
          </w:p>
        </w:tc>
      </w:tr>
      <w:tr w:rsidR="0045353E" w:rsidRPr="009048E2" w14:paraId="0D7CE60D" w14:textId="77777777" w:rsidTr="00314F01">
        <w:trPr>
          <w:cantSplit/>
          <w:tblHeader/>
          <w:jc w:val="center"/>
        </w:trPr>
        <w:tc>
          <w:tcPr>
            <w:tcW w:w="5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FF5F4D6" w14:textId="5978CDB3" w:rsidR="0045353E" w:rsidRPr="009048E2" w:rsidRDefault="0045353E" w:rsidP="001A394F">
            <w:pPr>
              <w:pStyle w:val="HeaderGrayBar"/>
              <w:rPr>
                <w:rFonts w:asciiTheme="minorHAnsi" w:hAnsiTheme="minorHAnsi" w:cstheme="minorHAnsi"/>
                <w:sz w:val="16"/>
                <w:szCs w:val="16"/>
              </w:rPr>
            </w:pPr>
            <w:r w:rsidRPr="009048E2">
              <w:rPr>
                <w:rFonts w:asciiTheme="minorHAnsi" w:hAnsiTheme="minorHAnsi" w:cstheme="minorHAnsi"/>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9BE6924" w14:textId="77777777" w:rsidR="0045353E" w:rsidRPr="009048E2" w:rsidRDefault="0045353E" w:rsidP="001A394F">
            <w:pPr>
              <w:pStyle w:val="HeaderGrayBar"/>
              <w:rPr>
                <w:rFonts w:asciiTheme="minorHAnsi" w:hAnsiTheme="minorHAnsi" w:cstheme="minorHAnsi"/>
                <w:sz w:val="18"/>
                <w:szCs w:val="18"/>
              </w:rPr>
            </w:pPr>
            <w:r w:rsidRPr="009048E2">
              <w:rPr>
                <w:rFonts w:asciiTheme="minorHAnsi" w:hAnsiTheme="minorHAnsi" w:cstheme="minorHAnsi"/>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8D47B25" w14:textId="77777777" w:rsidR="0045353E" w:rsidRPr="009048E2" w:rsidRDefault="0045353E" w:rsidP="001A394F">
            <w:pPr>
              <w:pStyle w:val="HeaderGrayBar"/>
              <w:rPr>
                <w:rFonts w:asciiTheme="minorHAnsi" w:hAnsiTheme="minorHAnsi" w:cstheme="minorHAnsi"/>
                <w:sz w:val="18"/>
                <w:szCs w:val="18"/>
              </w:rPr>
            </w:pPr>
            <w:r w:rsidRPr="009048E2">
              <w:rPr>
                <w:rFonts w:asciiTheme="minorHAnsi" w:hAnsiTheme="minorHAnsi" w:cstheme="minorHAnsi"/>
                <w:sz w:val="18"/>
                <w:szCs w:val="18"/>
              </w:rPr>
              <w:t xml:space="preserve">RETENTION AND </w:t>
            </w:r>
          </w:p>
          <w:p w14:paraId="1A8517F4" w14:textId="77777777" w:rsidR="0045353E" w:rsidRPr="009048E2" w:rsidRDefault="0045353E" w:rsidP="001A394F">
            <w:pPr>
              <w:pStyle w:val="HeaderGrayBar"/>
              <w:rPr>
                <w:rFonts w:asciiTheme="minorHAnsi" w:hAnsiTheme="minorHAnsi" w:cstheme="minorHAnsi"/>
                <w:sz w:val="18"/>
                <w:szCs w:val="18"/>
              </w:rPr>
            </w:pPr>
            <w:r w:rsidRPr="009048E2">
              <w:rPr>
                <w:rFonts w:asciiTheme="minorHAnsi" w:hAnsiTheme="minorHAnsi" w:cstheme="minorHAnsi"/>
                <w:sz w:val="18"/>
                <w:szCs w:val="18"/>
              </w:rPr>
              <w:t>DISPOSITION ACTION</w:t>
            </w:r>
          </w:p>
        </w:tc>
        <w:tc>
          <w:tcPr>
            <w:tcW w:w="6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EF4B97D" w14:textId="77777777" w:rsidR="0045353E" w:rsidRPr="009048E2" w:rsidRDefault="0045353E" w:rsidP="001A394F">
            <w:pPr>
              <w:pStyle w:val="HeaderGrayBar"/>
              <w:rPr>
                <w:rFonts w:asciiTheme="minorHAnsi" w:hAnsiTheme="minorHAnsi" w:cstheme="minorHAnsi"/>
                <w:sz w:val="18"/>
                <w:szCs w:val="18"/>
              </w:rPr>
            </w:pPr>
            <w:r w:rsidRPr="009048E2">
              <w:rPr>
                <w:rFonts w:asciiTheme="minorHAnsi" w:hAnsiTheme="minorHAnsi" w:cstheme="minorHAnsi"/>
                <w:sz w:val="18"/>
                <w:szCs w:val="18"/>
              </w:rPr>
              <w:t>DESIGNATION</w:t>
            </w:r>
          </w:p>
        </w:tc>
      </w:tr>
      <w:tr w:rsidR="0045353E" w:rsidRPr="009048E2" w14:paraId="3F22271B" w14:textId="77777777" w:rsidTr="00314F0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7C14377A" w14:textId="19E50762" w:rsidR="0045353E" w:rsidRPr="009048E2" w:rsidRDefault="0045353E" w:rsidP="009048E2">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t>FM53-04-15</w:t>
            </w:r>
            <w:r w:rsidR="009048E2" w:rsidRPr="009048E2">
              <w:rPr>
                <w:rFonts w:asciiTheme="minorHAnsi" w:hAnsiTheme="minorHAnsi" w:cstheme="minorHAnsi"/>
                <w:szCs w:val="22"/>
              </w:rPr>
              <w:fldChar w:fldCharType="begin"/>
            </w:r>
            <w:r w:rsidR="009048E2" w:rsidRPr="009048E2">
              <w:rPr>
                <w:rFonts w:asciiTheme="minorHAnsi" w:hAnsiTheme="minorHAnsi" w:cstheme="minorHAnsi"/>
                <w:szCs w:val="22"/>
              </w:rPr>
              <w:instrText xml:space="preserve"> XE “</w:instrText>
            </w:r>
            <w:r w:rsidR="009048E2" w:rsidRPr="009048E2">
              <w:rPr>
                <w:rFonts w:asciiTheme="minorHAnsi" w:hAnsiTheme="minorHAnsi" w:cstheme="minorHAnsi"/>
              </w:rPr>
              <w:instrText>FM53-04-15</w:instrText>
            </w:r>
            <w:r w:rsidR="009048E2" w:rsidRPr="009048E2">
              <w:rPr>
                <w:rFonts w:asciiTheme="minorHAnsi" w:hAnsiTheme="minorHAnsi" w:cstheme="minorHAnsi"/>
                <w:szCs w:val="22"/>
              </w:rPr>
              <w:instrText xml:space="preserve">" \f “dan” </w:instrText>
            </w:r>
            <w:r w:rsidR="009048E2" w:rsidRPr="009048E2">
              <w:rPr>
                <w:rFonts w:asciiTheme="minorHAnsi" w:hAnsiTheme="minorHAnsi" w:cstheme="minorHAnsi"/>
                <w:szCs w:val="22"/>
              </w:rPr>
              <w:fldChar w:fldCharType="end"/>
            </w:r>
          </w:p>
          <w:p w14:paraId="2EA1458C" w14:textId="335ABC10" w:rsidR="0045353E" w:rsidRPr="009048E2" w:rsidRDefault="0045353E" w:rsidP="00B102D6">
            <w:pPr>
              <w:pStyle w:val="TableText"/>
              <w:shd w:val="clear" w:color="auto" w:fill="FFFFFF" w:themeFill="background1"/>
              <w:spacing w:before="60" w:after="60"/>
              <w:jc w:val="center"/>
              <w:rPr>
                <w:rFonts w:asciiTheme="minorHAnsi" w:hAnsiTheme="minorHAnsi" w:cstheme="minorHAnsi"/>
                <w:szCs w:val="22"/>
              </w:rPr>
            </w:pPr>
            <w:r w:rsidRPr="009048E2">
              <w:rPr>
                <w:rFonts w:asciiTheme="minorHAnsi" w:hAnsiTheme="minorHAnsi" w:cstheme="minorHAnsi"/>
              </w:rPr>
              <w:t xml:space="preserve">Rev. </w:t>
            </w:r>
            <w:r w:rsidR="00B102D6">
              <w:rPr>
                <w:rFonts w:asciiTheme="minorHAnsi" w:hAnsiTheme="minorHAnsi" w:cstheme="minorHAnsi"/>
              </w:rPr>
              <w:t>1</w:t>
            </w:r>
          </w:p>
        </w:tc>
        <w:tc>
          <w:tcPr>
            <w:tcW w:w="2898" w:type="pct"/>
            <w:tcBorders>
              <w:top w:val="single" w:sz="4" w:space="0" w:color="000000"/>
              <w:bottom w:val="single" w:sz="4" w:space="0" w:color="000000"/>
            </w:tcBorders>
            <w:tcMar>
              <w:top w:w="43" w:type="dxa"/>
              <w:left w:w="72" w:type="dxa"/>
              <w:bottom w:w="43" w:type="dxa"/>
              <w:right w:w="72" w:type="dxa"/>
            </w:tcMar>
          </w:tcPr>
          <w:p w14:paraId="7BF5DA02" w14:textId="05A1D478" w:rsidR="0045353E" w:rsidRPr="009048E2" w:rsidRDefault="0045353E" w:rsidP="00F52E77">
            <w:pPr>
              <w:pStyle w:val="SeriesTitles"/>
            </w:pPr>
            <w:r w:rsidRPr="009048E2">
              <w:t>Fire Investigation</w:t>
            </w:r>
            <w:r w:rsidR="00904D48">
              <w:t>s</w:t>
            </w:r>
            <w:r w:rsidRPr="009048E2">
              <w:t xml:space="preserve"> – Closed Investigations</w:t>
            </w:r>
          </w:p>
          <w:p w14:paraId="21B969E0" w14:textId="2C60AC68" w:rsidR="0045353E" w:rsidRPr="009048E2" w:rsidRDefault="00904D48" w:rsidP="00F52E77">
            <w:pPr>
              <w:pStyle w:val="SeriesDescription"/>
            </w:pPr>
            <w:r>
              <w:t xml:space="preserve">Records relating to </w:t>
            </w:r>
            <w:r w:rsidR="0045353E" w:rsidRPr="009048E2">
              <w:t xml:space="preserve">investigations of all incidents that </w:t>
            </w:r>
            <w:r w:rsidR="0045353E" w:rsidRPr="009048E2">
              <w:rPr>
                <w:u w:val="single"/>
              </w:rPr>
              <w:t>do not</w:t>
            </w:r>
            <w:r w:rsidR="0045353E" w:rsidRPr="009048E2">
              <w:t xml:space="preserve"> result in loss of human life and which are resolved as accidents or result in arson convictions. </w:t>
            </w:r>
            <w:r w:rsidR="0045353E" w:rsidRPr="009048E2">
              <w:fldChar w:fldCharType="begin"/>
            </w:r>
            <w:r w:rsidR="0045353E" w:rsidRPr="009048E2">
              <w:instrText xml:space="preserve"> XE "arson" \f “subject” </w:instrText>
            </w:r>
            <w:r w:rsidR="0045353E" w:rsidRPr="009048E2">
              <w:fldChar w:fldCharType="end"/>
            </w:r>
            <w:r w:rsidR="0045353E" w:rsidRPr="009048E2">
              <w:fldChar w:fldCharType="begin"/>
            </w:r>
            <w:r w:rsidR="0045353E" w:rsidRPr="009048E2">
              <w:instrText xml:space="preserve"> XE "emergency response:fire alarm/incident" \f “subject” </w:instrText>
            </w:r>
            <w:r w:rsidR="0045353E" w:rsidRPr="009048E2">
              <w:fldChar w:fldCharType="end"/>
            </w:r>
            <w:r w:rsidR="0045353E" w:rsidRPr="009048E2">
              <w:fldChar w:fldCharType="begin"/>
            </w:r>
            <w:r w:rsidR="0045353E" w:rsidRPr="009048E2">
              <w:instrText xml:space="preserve"> XE "fire investigations:closed" \f “subject” </w:instrText>
            </w:r>
            <w:r w:rsidR="0045353E" w:rsidRPr="009048E2">
              <w:fldChar w:fldCharType="end"/>
            </w:r>
          </w:p>
          <w:p w14:paraId="611F869F" w14:textId="150C5E66" w:rsidR="0045353E" w:rsidRPr="00F52E77" w:rsidRDefault="0045353E" w:rsidP="00F52E77">
            <w:pPr>
              <w:pStyle w:val="ExcludesIncludes"/>
            </w:pPr>
            <w:r w:rsidRPr="00F52E77">
              <w:t>Excludes</w:t>
            </w:r>
            <w:r w:rsidR="00904D48" w:rsidRPr="00F52E77">
              <w:t xml:space="preserve"> </w:t>
            </w:r>
            <w:r w:rsidR="00102C11" w:rsidRPr="00F52E77">
              <w:t xml:space="preserve">investigation </w:t>
            </w:r>
            <w:r w:rsidR="00904D48" w:rsidRPr="00F52E77">
              <w:t>records covered by</w:t>
            </w:r>
            <w:r w:rsidRPr="00F52E77">
              <w:t>:</w:t>
            </w:r>
          </w:p>
          <w:p w14:paraId="117C7036" w14:textId="75896757" w:rsidR="0045353E" w:rsidRPr="00F52E77" w:rsidRDefault="00904D48" w:rsidP="00F52E77">
            <w:pPr>
              <w:pStyle w:val="Bullets0"/>
              <w:rPr>
                <w:i/>
              </w:rPr>
            </w:pPr>
            <w:r w:rsidRPr="00F52E77">
              <w:rPr>
                <w:i/>
              </w:rPr>
              <w:t>Fire Investigations – Incidents That Result in Loss of Human Life (</w:t>
            </w:r>
            <w:r w:rsidR="0045353E" w:rsidRPr="00F52E77">
              <w:rPr>
                <w:i/>
              </w:rPr>
              <w:t>DAN FM53-04-17</w:t>
            </w:r>
            <w:r w:rsidRPr="00F52E77">
              <w:rPr>
                <w:i/>
              </w:rPr>
              <w:t>)</w:t>
            </w:r>
            <w:r w:rsidR="0045353E" w:rsidRPr="00F52E77">
              <w:rPr>
                <w:i/>
              </w:rPr>
              <w:t>;</w:t>
            </w:r>
          </w:p>
          <w:p w14:paraId="7E2FBCED" w14:textId="77777777" w:rsidR="00102C11" w:rsidRPr="00F52E77" w:rsidRDefault="00E30C30" w:rsidP="00F52E77">
            <w:pPr>
              <w:pStyle w:val="Bullets0"/>
              <w:rPr>
                <w:i/>
              </w:rPr>
            </w:pPr>
            <w:r w:rsidRPr="00F52E77">
              <w:rPr>
                <w:i/>
              </w:rPr>
              <w:t>Accidents/Incidents (Hazardous Materials) – Human Exposure (DAN</w:t>
            </w:r>
            <w:r w:rsidR="0045353E" w:rsidRPr="00F52E77">
              <w:rPr>
                <w:i/>
              </w:rPr>
              <w:t xml:space="preserve"> GS2011-177</w:t>
            </w:r>
            <w:r w:rsidRPr="00F52E77">
              <w:rPr>
                <w:i/>
              </w:rPr>
              <w:t>)</w:t>
            </w:r>
            <w:r w:rsidR="00102C11" w:rsidRPr="00F52E77">
              <w:rPr>
                <w:i/>
              </w:rPr>
              <w:t>;</w:t>
            </w:r>
          </w:p>
          <w:p w14:paraId="2FA2EAB9" w14:textId="275F5066" w:rsidR="0045353E" w:rsidRPr="00B102D6" w:rsidRDefault="00E30C30" w:rsidP="00F52E77">
            <w:pPr>
              <w:pStyle w:val="Bullets0"/>
            </w:pPr>
            <w:r w:rsidRPr="00F52E77">
              <w:rPr>
                <w:i/>
              </w:rPr>
              <w:t>Hazardous Materials/Dangerous Waste – Abatement and Remediation (DAN GS50-19-15)</w:t>
            </w:r>
            <w:r w:rsidR="0045353E" w:rsidRPr="00F52E77">
              <w:rPr>
                <w:i/>
              </w:rPr>
              <w:t>.</w:t>
            </w:r>
          </w:p>
        </w:tc>
        <w:tc>
          <w:tcPr>
            <w:tcW w:w="1001" w:type="pct"/>
            <w:tcBorders>
              <w:top w:val="single" w:sz="4" w:space="0" w:color="000000"/>
              <w:bottom w:val="single" w:sz="4" w:space="0" w:color="000000"/>
            </w:tcBorders>
            <w:tcMar>
              <w:top w:w="43" w:type="dxa"/>
              <w:left w:w="72" w:type="dxa"/>
              <w:bottom w:w="43" w:type="dxa"/>
              <w:right w:w="72" w:type="dxa"/>
            </w:tcMar>
          </w:tcPr>
          <w:p w14:paraId="18137D5F" w14:textId="77777777" w:rsidR="0045353E" w:rsidRPr="009048E2" w:rsidRDefault="0045353E" w:rsidP="009048E2">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conviction</w:t>
            </w:r>
          </w:p>
          <w:p w14:paraId="3EBD67E6" w14:textId="6F4EF5DB" w:rsidR="0045353E" w:rsidRPr="009048E2" w:rsidRDefault="0045353E" w:rsidP="009048E2">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009048E2">
              <w:rPr>
                <w:rFonts w:asciiTheme="minorHAnsi" w:eastAsia="Calibri" w:hAnsiTheme="minorHAnsi" w:cstheme="minorHAnsi"/>
                <w:i/>
              </w:rPr>
              <w:t>or</w:t>
            </w:r>
          </w:p>
          <w:p w14:paraId="0347B9DA" w14:textId="77777777" w:rsidR="0045353E" w:rsidRPr="009048E2" w:rsidRDefault="0045353E" w:rsidP="009048E2">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6 years after accident determination</w:t>
            </w:r>
          </w:p>
          <w:p w14:paraId="71B184C2" w14:textId="77777777" w:rsidR="0045353E" w:rsidRPr="009048E2" w:rsidRDefault="0045353E" w:rsidP="009048E2">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423EF8E5" w14:textId="77777777" w:rsidR="0045353E" w:rsidRPr="009048E2" w:rsidRDefault="0045353E" w:rsidP="009048E2">
            <w:pPr>
              <w:pStyle w:val="TableText"/>
              <w:shd w:val="clear" w:color="auto" w:fill="FFFFFF" w:themeFill="background1"/>
              <w:spacing w:before="60" w:after="60"/>
              <w:rPr>
                <w:rFonts w:asciiTheme="minorHAnsi" w:hAnsiTheme="minorHAnsi" w:cstheme="minorHAnsi"/>
              </w:rPr>
            </w:pPr>
            <w:r w:rsidRPr="009048E2">
              <w:rPr>
                <w:rFonts w:asciiTheme="minorHAnsi" w:eastAsia="Calibri" w:hAnsiTheme="minorHAnsi" w:cstheme="minorHAnsi"/>
                <w:b/>
              </w:rPr>
              <w:t>Destroy</w:t>
            </w:r>
            <w:r w:rsidRPr="009048E2">
              <w:rPr>
                <w:rFonts w:asciiTheme="minorHAnsi" w:eastAsia="Calibri" w:hAnsiTheme="minorHAnsi" w:cstheme="minorHAnsi"/>
              </w:rPr>
              <w:t>.</w:t>
            </w:r>
          </w:p>
        </w:tc>
        <w:tc>
          <w:tcPr>
            <w:tcW w:w="601" w:type="pct"/>
            <w:tcBorders>
              <w:top w:val="single" w:sz="4" w:space="0" w:color="000000"/>
              <w:bottom w:val="single" w:sz="4" w:space="0" w:color="000000"/>
            </w:tcBorders>
            <w:tcMar>
              <w:top w:w="43" w:type="dxa"/>
              <w:left w:w="72" w:type="dxa"/>
              <w:bottom w:w="43" w:type="dxa"/>
              <w:right w:w="72" w:type="dxa"/>
            </w:tcMar>
          </w:tcPr>
          <w:p w14:paraId="04DF41B0" w14:textId="77777777" w:rsidR="0045353E" w:rsidRPr="009048E2" w:rsidRDefault="0045353E" w:rsidP="009048E2">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03E79DE9"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67A1A41F"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OPR</w:t>
            </w:r>
          </w:p>
        </w:tc>
      </w:tr>
      <w:tr w:rsidR="0045353E" w:rsidRPr="009048E2" w14:paraId="68299238" w14:textId="77777777" w:rsidTr="00314F0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1C431B97" w14:textId="44CD470C" w:rsidR="0045353E" w:rsidRPr="009048E2" w:rsidRDefault="0045353E" w:rsidP="00314F01">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t>FM53-04-17</w:t>
            </w:r>
            <w:r w:rsidR="00314F01" w:rsidRPr="009048E2">
              <w:rPr>
                <w:rFonts w:asciiTheme="minorHAnsi" w:hAnsiTheme="minorHAnsi" w:cstheme="minorHAnsi"/>
              </w:rPr>
              <w:fldChar w:fldCharType="begin"/>
            </w:r>
            <w:r w:rsidR="00314F01" w:rsidRPr="009048E2">
              <w:rPr>
                <w:rFonts w:asciiTheme="minorHAnsi" w:hAnsiTheme="minorHAnsi" w:cstheme="minorHAnsi"/>
              </w:rPr>
              <w:instrText xml:space="preserve"> XE “FM53-04-17" \f “dan” </w:instrText>
            </w:r>
            <w:r w:rsidR="00314F01" w:rsidRPr="009048E2">
              <w:rPr>
                <w:rFonts w:asciiTheme="minorHAnsi" w:hAnsiTheme="minorHAnsi" w:cstheme="minorHAnsi"/>
              </w:rPr>
              <w:fldChar w:fldCharType="end"/>
            </w:r>
          </w:p>
          <w:p w14:paraId="55862F18" w14:textId="44607292" w:rsidR="0045353E" w:rsidRPr="009048E2" w:rsidRDefault="0045353E" w:rsidP="00843306">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t xml:space="preserve">Rev. </w:t>
            </w:r>
            <w:r w:rsidR="00843306">
              <w:rPr>
                <w:rFonts w:asciiTheme="minorHAnsi" w:hAnsiTheme="minorHAnsi" w:cstheme="minorHAnsi"/>
              </w:rPr>
              <w:t>1</w:t>
            </w:r>
          </w:p>
        </w:tc>
        <w:tc>
          <w:tcPr>
            <w:tcW w:w="2898" w:type="pct"/>
            <w:tcBorders>
              <w:top w:val="single" w:sz="4" w:space="0" w:color="000000"/>
              <w:bottom w:val="single" w:sz="4" w:space="0" w:color="000000"/>
            </w:tcBorders>
            <w:tcMar>
              <w:top w:w="43" w:type="dxa"/>
              <w:left w:w="72" w:type="dxa"/>
              <w:bottom w:w="43" w:type="dxa"/>
              <w:right w:w="72" w:type="dxa"/>
            </w:tcMar>
          </w:tcPr>
          <w:p w14:paraId="17C99140" w14:textId="46F44B0A" w:rsidR="0045353E" w:rsidRPr="009048E2" w:rsidRDefault="0045353E" w:rsidP="00F52E77">
            <w:pPr>
              <w:pStyle w:val="SeriesTitles"/>
            </w:pPr>
            <w:r w:rsidRPr="009048E2">
              <w:t>Fire Investigation</w:t>
            </w:r>
            <w:r w:rsidR="00B102D6">
              <w:t>s</w:t>
            </w:r>
            <w:r w:rsidRPr="009048E2">
              <w:t xml:space="preserve"> – Incidents That Result in Loss of Human Life</w:t>
            </w:r>
          </w:p>
          <w:p w14:paraId="2AD5FC73" w14:textId="6C0EDC30" w:rsidR="0045353E" w:rsidRPr="009048E2" w:rsidRDefault="00B102D6" w:rsidP="00F52E77">
            <w:pPr>
              <w:pStyle w:val="SeriesDescription"/>
            </w:pPr>
            <w:r>
              <w:t>Records relating to</w:t>
            </w:r>
            <w:r w:rsidR="0045353E" w:rsidRPr="009048E2">
              <w:t xml:space="preserve"> investigations of all incidents that result in loss of human life, including investigations of arson and fires for which a cause has not been determined and those that have not been resolved by a conviction. </w:t>
            </w:r>
            <w:r w:rsidR="0045353E" w:rsidRPr="009048E2">
              <w:fldChar w:fldCharType="begin"/>
            </w:r>
            <w:r w:rsidR="0045353E" w:rsidRPr="009048E2">
              <w:instrText xml:space="preserve"> XE "arson" \f “subject” </w:instrText>
            </w:r>
            <w:r w:rsidR="0045353E" w:rsidRPr="009048E2">
              <w:fldChar w:fldCharType="end"/>
            </w:r>
            <w:r w:rsidR="0045353E" w:rsidRPr="009048E2">
              <w:fldChar w:fldCharType="begin"/>
            </w:r>
            <w:r w:rsidR="0045353E" w:rsidRPr="009048E2">
              <w:instrText xml:space="preserve"> XE "emergency response:fire alarm/incident" \f “subject” </w:instrText>
            </w:r>
            <w:r w:rsidR="0045353E" w:rsidRPr="009048E2">
              <w:fldChar w:fldCharType="end"/>
            </w:r>
            <w:r w:rsidR="0045353E" w:rsidRPr="009048E2">
              <w:fldChar w:fldCharType="begin"/>
            </w:r>
            <w:r w:rsidR="0045353E" w:rsidRPr="009048E2">
              <w:instrText xml:space="preserve"> XE "fire investigations:open" \f “subject” </w:instrText>
            </w:r>
            <w:r w:rsidR="0045353E" w:rsidRPr="009048E2">
              <w:fldChar w:fldCharType="end"/>
            </w:r>
            <w:r w:rsidR="0045353E" w:rsidRPr="009048E2">
              <w:fldChar w:fldCharType="begin"/>
            </w:r>
            <w:r w:rsidR="0045353E" w:rsidRPr="009048E2">
              <w:instrText xml:space="preserve"> XE "fire investigations:closed" \f “subject” </w:instrText>
            </w:r>
            <w:r w:rsidR="0045353E" w:rsidRPr="009048E2">
              <w:fldChar w:fldCharType="end"/>
            </w:r>
            <w:r w:rsidR="0045353E" w:rsidRPr="009048E2">
              <w:fldChar w:fldCharType="begin"/>
            </w:r>
            <w:r w:rsidR="0045353E" w:rsidRPr="009048E2">
              <w:instrText xml:space="preserve"> XE "fire investigations:loss of human life" \f “subject” </w:instrText>
            </w:r>
            <w:r w:rsidR="0045353E" w:rsidRPr="009048E2">
              <w:fldChar w:fldCharType="end"/>
            </w:r>
            <w:r w:rsidR="0045353E" w:rsidRPr="009048E2">
              <w:fldChar w:fldCharType="begin"/>
            </w:r>
            <w:r w:rsidR="0045353E" w:rsidRPr="009048E2">
              <w:instrText xml:space="preserve"> XE "loss of human life (fire investigations)" \f “subject” </w:instrText>
            </w:r>
            <w:r w:rsidR="0045353E" w:rsidRPr="009048E2">
              <w:fldChar w:fldCharType="end"/>
            </w:r>
            <w:r w:rsidR="0045353E" w:rsidRPr="009048E2">
              <w:fldChar w:fldCharType="begin"/>
            </w:r>
            <w:r w:rsidR="0045353E" w:rsidRPr="009048E2">
              <w:instrText xml:space="preserve"> XE "human life (fire investigations)" \f “subject” </w:instrText>
            </w:r>
            <w:r w:rsidR="0045353E" w:rsidRPr="009048E2">
              <w:fldChar w:fldCharType="end"/>
            </w:r>
          </w:p>
          <w:p w14:paraId="6E428418" w14:textId="4417C0AD" w:rsidR="0045353E" w:rsidRPr="009048E2" w:rsidRDefault="0045353E" w:rsidP="00F52E77">
            <w:pPr>
              <w:pStyle w:val="SeriesNotes"/>
            </w:pPr>
            <w:r w:rsidRPr="009048E2">
              <w:t xml:space="preserve">Note: </w:t>
            </w:r>
            <w:r w:rsidR="00843306">
              <w:t>RCW 9A.04.080</w:t>
            </w:r>
            <w:r w:rsidRPr="009048E2">
              <w:t xml:space="preserve"> provides an unlimited amount of time to file criminal charges in cases of arson that result in the loss of human life.</w:t>
            </w:r>
          </w:p>
        </w:tc>
        <w:tc>
          <w:tcPr>
            <w:tcW w:w="1001" w:type="pct"/>
            <w:tcBorders>
              <w:top w:val="single" w:sz="4" w:space="0" w:color="000000"/>
              <w:bottom w:val="single" w:sz="4" w:space="0" w:color="000000"/>
            </w:tcBorders>
            <w:tcMar>
              <w:top w:w="43" w:type="dxa"/>
              <w:left w:w="72" w:type="dxa"/>
              <w:bottom w:w="43" w:type="dxa"/>
              <w:right w:w="72" w:type="dxa"/>
            </w:tcMar>
          </w:tcPr>
          <w:p w14:paraId="08D26F07" w14:textId="387FF29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conviction</w:t>
            </w:r>
            <w:r w:rsidR="0073662F">
              <w:rPr>
                <w:rFonts w:asciiTheme="minorHAnsi" w:eastAsia="Calibri" w:hAnsiTheme="minorHAnsi" w:cstheme="minorHAnsi"/>
              </w:rPr>
              <w:t xml:space="preserve"> and exhaustion of appeals</w:t>
            </w:r>
            <w:r w:rsidR="00742B2E">
              <w:rPr>
                <w:rFonts w:asciiTheme="minorHAnsi" w:eastAsia="Calibri" w:hAnsiTheme="minorHAnsi" w:cstheme="minorHAnsi"/>
              </w:rPr>
              <w:t xml:space="preserve"> process</w:t>
            </w:r>
          </w:p>
          <w:p w14:paraId="0BFA1F03" w14:textId="11B60A26" w:rsidR="0045353E" w:rsidRPr="009048E2" w:rsidRDefault="0045353E" w:rsidP="00314F01">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00314F01">
              <w:rPr>
                <w:rFonts w:asciiTheme="minorHAnsi" w:eastAsia="Calibri" w:hAnsiTheme="minorHAnsi" w:cstheme="minorHAnsi"/>
                <w:i/>
              </w:rPr>
              <w:t>or</w:t>
            </w:r>
          </w:p>
          <w:p w14:paraId="158463CD"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rPr>
              <w:t>10 years after decision not to proceed with investigation</w:t>
            </w:r>
          </w:p>
          <w:p w14:paraId="12F55B4F"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69BCA323" w14:textId="0FB01705" w:rsidR="0045353E" w:rsidRPr="009048E2" w:rsidRDefault="0045353E" w:rsidP="00314F01">
            <w:pPr>
              <w:pStyle w:val="TableText"/>
              <w:shd w:val="clear" w:color="auto" w:fill="FFFFFF" w:themeFill="background1"/>
              <w:spacing w:before="60" w:after="60"/>
              <w:rPr>
                <w:rFonts w:asciiTheme="minorHAnsi" w:hAnsiTheme="minorHAnsi" w:cstheme="minorHAnsi"/>
              </w:rPr>
            </w:pPr>
            <w:r w:rsidRPr="009048E2">
              <w:rPr>
                <w:rFonts w:asciiTheme="minorHAnsi" w:eastAsia="Calibri" w:hAnsiTheme="minorHAnsi" w:cstheme="minorHAnsi"/>
                <w:b/>
              </w:rPr>
              <w:t xml:space="preserve">Transfer </w:t>
            </w:r>
            <w:r w:rsidRPr="009048E2">
              <w:rPr>
                <w:rFonts w:asciiTheme="minorHAnsi" w:eastAsia="Calibri" w:hAnsiTheme="minorHAnsi" w:cstheme="minorHAnsi"/>
              </w:rPr>
              <w:t>to Washington State Archives for permanent retention.</w:t>
            </w:r>
          </w:p>
        </w:tc>
        <w:tc>
          <w:tcPr>
            <w:tcW w:w="601" w:type="pct"/>
            <w:tcBorders>
              <w:top w:val="single" w:sz="4" w:space="0" w:color="000000"/>
              <w:bottom w:val="single" w:sz="4" w:space="0" w:color="000000"/>
            </w:tcBorders>
            <w:tcMar>
              <w:top w:w="43" w:type="dxa"/>
              <w:left w:w="72" w:type="dxa"/>
              <w:bottom w:w="43" w:type="dxa"/>
              <w:right w:w="72" w:type="dxa"/>
            </w:tcMar>
          </w:tcPr>
          <w:p w14:paraId="04CB73D3" w14:textId="77777777" w:rsidR="0045353E" w:rsidRPr="009048E2" w:rsidRDefault="0045353E" w:rsidP="00314F01">
            <w:pPr>
              <w:shd w:val="clear" w:color="auto" w:fill="FFFFFF" w:themeFill="background1"/>
              <w:spacing w:before="60"/>
              <w:jc w:val="center"/>
              <w:rPr>
                <w:rFonts w:asciiTheme="minorHAnsi" w:eastAsia="Calibri" w:hAnsiTheme="minorHAnsi" w:cstheme="minorHAnsi"/>
                <w:b/>
                <w:szCs w:val="22"/>
              </w:rPr>
            </w:pPr>
            <w:r w:rsidRPr="009048E2">
              <w:rPr>
                <w:rFonts w:asciiTheme="minorHAnsi" w:eastAsia="Calibri" w:hAnsiTheme="minorHAnsi" w:cstheme="minorHAnsi"/>
                <w:b/>
                <w:szCs w:val="22"/>
              </w:rPr>
              <w:t>ARCHIVAL</w:t>
            </w:r>
          </w:p>
          <w:p w14:paraId="4035817D" w14:textId="2F8D8F31" w:rsidR="00314F01" w:rsidRDefault="0045353E" w:rsidP="001A394F">
            <w:pPr>
              <w:shd w:val="clear" w:color="auto" w:fill="FFFFFF" w:themeFill="background1"/>
              <w:jc w:val="center"/>
              <w:rPr>
                <w:rFonts w:asciiTheme="minorHAnsi" w:hAnsiTheme="minorHAnsi" w:cstheme="minorHAnsi"/>
              </w:rPr>
            </w:pPr>
            <w:r w:rsidRPr="009048E2">
              <w:rPr>
                <w:rFonts w:asciiTheme="minorHAnsi" w:eastAsia="Calibri" w:hAnsiTheme="minorHAnsi" w:cstheme="minorHAnsi"/>
                <w:b/>
                <w:sz w:val="16"/>
                <w:szCs w:val="16"/>
              </w:rPr>
              <w:t>(Permanent Retention)</w:t>
            </w:r>
            <w:r w:rsidRPr="009048E2">
              <w:rPr>
                <w:rFonts w:asciiTheme="minorHAnsi" w:hAnsiTheme="minorHAnsi" w:cstheme="minorHAnsi"/>
              </w:rPr>
              <w:fldChar w:fldCharType="begin"/>
            </w:r>
            <w:r w:rsidRPr="009048E2">
              <w:rPr>
                <w:rFonts w:asciiTheme="minorHAnsi" w:hAnsiTheme="minorHAnsi" w:cstheme="minorHAnsi"/>
              </w:rPr>
              <w:instrText xml:space="preserve"> XE "FIRE PROTECTION AND EMERGENCY MEDICAL SERVICES:</w:instrText>
            </w:r>
            <w:r w:rsidR="00D762FE">
              <w:rPr>
                <w:rFonts w:asciiTheme="minorHAnsi" w:hAnsiTheme="minorHAnsi" w:cstheme="minorHAnsi"/>
              </w:rPr>
              <w:instrText>Investigations and Reviews</w:instrText>
            </w:r>
            <w:r w:rsidRPr="009048E2">
              <w:rPr>
                <w:rFonts w:asciiTheme="minorHAnsi" w:hAnsiTheme="minorHAnsi" w:cstheme="minorHAnsi"/>
              </w:rPr>
              <w:instrText xml:space="preserve">:Fire Investigation Documentation – Incidents that Result in Loss of Human Life" \f “archival” </w:instrText>
            </w:r>
            <w:r w:rsidRPr="009048E2">
              <w:rPr>
                <w:rFonts w:asciiTheme="minorHAnsi" w:hAnsiTheme="minorHAnsi" w:cstheme="minorHAnsi"/>
              </w:rPr>
              <w:fldChar w:fldCharType="end"/>
            </w:r>
          </w:p>
          <w:p w14:paraId="51440C72" w14:textId="5FB57099"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3A9E5B83" w14:textId="77777777" w:rsidR="0045353E" w:rsidRPr="009048E2" w:rsidRDefault="0045353E" w:rsidP="001A394F">
            <w:pPr>
              <w:pStyle w:val="TableText"/>
              <w:shd w:val="clear" w:color="auto" w:fill="FFFFFF" w:themeFill="background1"/>
              <w:jc w:val="center"/>
              <w:rPr>
                <w:rFonts w:asciiTheme="minorHAnsi" w:hAnsiTheme="minorHAnsi" w:cstheme="minorHAnsi"/>
              </w:rPr>
            </w:pPr>
            <w:r w:rsidRPr="009048E2">
              <w:rPr>
                <w:rFonts w:asciiTheme="minorHAnsi" w:eastAsia="Calibri" w:hAnsiTheme="minorHAnsi" w:cstheme="minorHAnsi"/>
                <w:sz w:val="20"/>
                <w:szCs w:val="20"/>
              </w:rPr>
              <w:t>OPR</w:t>
            </w:r>
          </w:p>
        </w:tc>
      </w:tr>
      <w:tr w:rsidR="0045353E" w:rsidRPr="009048E2" w14:paraId="4CB905B9" w14:textId="77777777" w:rsidTr="00314F0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1DDB622F" w14:textId="360986D9" w:rsidR="0045353E" w:rsidRPr="009048E2" w:rsidRDefault="0045353E" w:rsidP="00314F01">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lastRenderedPageBreak/>
              <w:t>FM53-04-16</w:t>
            </w:r>
            <w:r w:rsidR="00904D48" w:rsidRPr="009048E2">
              <w:rPr>
                <w:rFonts w:asciiTheme="minorHAnsi" w:hAnsiTheme="minorHAnsi" w:cstheme="minorHAnsi"/>
                <w:szCs w:val="22"/>
              </w:rPr>
              <w:fldChar w:fldCharType="begin"/>
            </w:r>
            <w:r w:rsidR="00904D48" w:rsidRPr="009048E2">
              <w:rPr>
                <w:rFonts w:asciiTheme="minorHAnsi" w:hAnsiTheme="minorHAnsi" w:cstheme="minorHAnsi"/>
                <w:szCs w:val="22"/>
              </w:rPr>
              <w:instrText xml:space="preserve"> XE “</w:instrText>
            </w:r>
            <w:r w:rsidR="00904D48" w:rsidRPr="009048E2">
              <w:rPr>
                <w:rFonts w:asciiTheme="minorHAnsi" w:hAnsiTheme="minorHAnsi" w:cstheme="minorHAnsi"/>
              </w:rPr>
              <w:instrText>FM53-04-16</w:instrText>
            </w:r>
            <w:r w:rsidR="00904D48" w:rsidRPr="009048E2">
              <w:rPr>
                <w:rFonts w:asciiTheme="minorHAnsi" w:hAnsiTheme="minorHAnsi" w:cstheme="minorHAnsi"/>
                <w:szCs w:val="22"/>
              </w:rPr>
              <w:instrText xml:space="preserve">" \f “dan” </w:instrText>
            </w:r>
            <w:r w:rsidR="00904D48" w:rsidRPr="009048E2">
              <w:rPr>
                <w:rFonts w:asciiTheme="minorHAnsi" w:hAnsiTheme="minorHAnsi" w:cstheme="minorHAnsi"/>
                <w:szCs w:val="22"/>
              </w:rPr>
              <w:fldChar w:fldCharType="end"/>
            </w:r>
          </w:p>
          <w:p w14:paraId="045277E0" w14:textId="0DADDB8C" w:rsidR="0045353E" w:rsidRPr="009048E2" w:rsidRDefault="0045353E" w:rsidP="00843306">
            <w:pPr>
              <w:pStyle w:val="TableText"/>
              <w:shd w:val="clear" w:color="auto" w:fill="FFFFFF" w:themeFill="background1"/>
              <w:spacing w:before="60" w:after="60"/>
              <w:jc w:val="center"/>
              <w:rPr>
                <w:rFonts w:asciiTheme="minorHAnsi" w:hAnsiTheme="minorHAnsi" w:cstheme="minorHAnsi"/>
                <w:szCs w:val="22"/>
              </w:rPr>
            </w:pPr>
            <w:r w:rsidRPr="009048E2">
              <w:rPr>
                <w:rFonts w:asciiTheme="minorHAnsi" w:hAnsiTheme="minorHAnsi" w:cstheme="minorHAnsi"/>
              </w:rPr>
              <w:t xml:space="preserve">Rev. </w:t>
            </w:r>
            <w:r w:rsidR="00843306">
              <w:rPr>
                <w:rFonts w:asciiTheme="minorHAnsi" w:hAnsiTheme="minorHAnsi" w:cstheme="minorHAnsi"/>
              </w:rPr>
              <w:t>1</w:t>
            </w:r>
          </w:p>
        </w:tc>
        <w:tc>
          <w:tcPr>
            <w:tcW w:w="2898" w:type="pct"/>
            <w:tcBorders>
              <w:top w:val="single" w:sz="4" w:space="0" w:color="000000"/>
              <w:bottom w:val="single" w:sz="4" w:space="0" w:color="000000"/>
            </w:tcBorders>
            <w:tcMar>
              <w:top w:w="43" w:type="dxa"/>
              <w:left w:w="72" w:type="dxa"/>
              <w:bottom w:w="43" w:type="dxa"/>
              <w:right w:w="72" w:type="dxa"/>
            </w:tcMar>
          </w:tcPr>
          <w:p w14:paraId="6ACD74D6" w14:textId="05F40FC1" w:rsidR="0045353E" w:rsidRPr="009048E2" w:rsidRDefault="0045353E" w:rsidP="00F52E77">
            <w:pPr>
              <w:pStyle w:val="SeriesTitles"/>
            </w:pPr>
            <w:r w:rsidRPr="009048E2">
              <w:t>Fire Investigation</w:t>
            </w:r>
            <w:r w:rsidR="00843306">
              <w:t>s</w:t>
            </w:r>
            <w:r w:rsidRPr="009048E2">
              <w:t xml:space="preserve"> – Open Investigations of Incidents That Do Not Result in Loss of Human Life</w:t>
            </w:r>
          </w:p>
          <w:p w14:paraId="670812E0" w14:textId="7B9E8F1B" w:rsidR="0045353E" w:rsidRPr="009048E2" w:rsidRDefault="00843306" w:rsidP="00F52E77">
            <w:pPr>
              <w:pStyle w:val="SeriesDescription"/>
            </w:pPr>
            <w:r>
              <w:t>Records relating to</w:t>
            </w:r>
            <w:r w:rsidR="0045353E" w:rsidRPr="009048E2">
              <w:t xml:space="preserve"> investigations of arson and fires for which a cause has not been determined, that have not been resolved by a conviction. </w:t>
            </w:r>
            <w:r w:rsidR="0045353E" w:rsidRPr="009048E2">
              <w:fldChar w:fldCharType="begin"/>
            </w:r>
            <w:r w:rsidR="0045353E" w:rsidRPr="009048E2">
              <w:instrText xml:space="preserve"> XE "arson" \f “subject” </w:instrText>
            </w:r>
            <w:r w:rsidR="0045353E" w:rsidRPr="009048E2">
              <w:fldChar w:fldCharType="end"/>
            </w:r>
            <w:r w:rsidR="0045353E" w:rsidRPr="009048E2">
              <w:fldChar w:fldCharType="begin"/>
            </w:r>
            <w:r w:rsidR="0045353E" w:rsidRPr="009048E2">
              <w:instrText xml:space="preserve"> XE "emergency response:fire alarm/incident" \f “subject” </w:instrText>
            </w:r>
            <w:r w:rsidR="0045353E" w:rsidRPr="009048E2">
              <w:fldChar w:fldCharType="end"/>
            </w:r>
            <w:r w:rsidR="0045353E" w:rsidRPr="009048E2">
              <w:fldChar w:fldCharType="begin"/>
            </w:r>
            <w:r w:rsidR="0045353E" w:rsidRPr="009048E2">
              <w:instrText xml:space="preserve"> XE "fire investigations:open" \f “subject” </w:instrText>
            </w:r>
            <w:r w:rsidR="0045353E" w:rsidRPr="009048E2">
              <w:fldChar w:fldCharType="end"/>
            </w:r>
          </w:p>
          <w:p w14:paraId="3BC91330" w14:textId="4014EC84" w:rsidR="0045353E" w:rsidRPr="009048E2" w:rsidRDefault="0045353E" w:rsidP="00314F01">
            <w:pPr>
              <w:pStyle w:val="Excludes"/>
              <w:spacing w:after="60"/>
              <w:rPr>
                <w:rFonts w:asciiTheme="minorHAnsi" w:hAnsiTheme="minorHAnsi" w:cstheme="minorHAnsi"/>
              </w:rPr>
            </w:pPr>
            <w:r w:rsidRPr="009048E2">
              <w:rPr>
                <w:rFonts w:asciiTheme="minorHAnsi" w:hAnsiTheme="minorHAnsi" w:cstheme="minorHAnsi"/>
                <w:i w:val="0"/>
              </w:rPr>
              <w:t>Excludes</w:t>
            </w:r>
            <w:r w:rsidR="003C3B9C">
              <w:rPr>
                <w:rFonts w:asciiTheme="minorHAnsi" w:hAnsiTheme="minorHAnsi" w:cstheme="minorHAnsi"/>
                <w:i w:val="0"/>
              </w:rPr>
              <w:t xml:space="preserve"> investigation records covered by</w:t>
            </w:r>
            <w:r w:rsidRPr="009048E2">
              <w:rPr>
                <w:rFonts w:asciiTheme="minorHAnsi" w:hAnsiTheme="minorHAnsi" w:cstheme="minorHAnsi"/>
                <w:i w:val="0"/>
              </w:rPr>
              <w:t>:</w:t>
            </w:r>
            <w:r w:rsidRPr="009048E2">
              <w:rPr>
                <w:rFonts w:asciiTheme="minorHAnsi" w:hAnsiTheme="minorHAnsi" w:cstheme="minorHAnsi"/>
              </w:rPr>
              <w:t xml:space="preserve"> </w:t>
            </w:r>
          </w:p>
          <w:p w14:paraId="128159E7" w14:textId="77777777" w:rsidR="003C3B9C" w:rsidRPr="00F52E77" w:rsidRDefault="003C3B9C" w:rsidP="00F52E77">
            <w:pPr>
              <w:pStyle w:val="Bullets0"/>
              <w:rPr>
                <w:i/>
              </w:rPr>
            </w:pPr>
            <w:r w:rsidRPr="00F52E77">
              <w:rPr>
                <w:i/>
              </w:rPr>
              <w:t>Fire Investigations – Incidents That Result in Loss of Human Life (DAN FM53-04-17);</w:t>
            </w:r>
          </w:p>
          <w:p w14:paraId="0762AF77" w14:textId="77777777" w:rsidR="003C3B9C" w:rsidRPr="00F52E77" w:rsidRDefault="003C3B9C" w:rsidP="00F52E77">
            <w:pPr>
              <w:pStyle w:val="Bullets0"/>
              <w:rPr>
                <w:i/>
              </w:rPr>
            </w:pPr>
            <w:r w:rsidRPr="00F52E77">
              <w:rPr>
                <w:i/>
              </w:rPr>
              <w:t>Accidents/Incidents (Hazardous Materials) – Human Exposure (DAN GS2011-177);</w:t>
            </w:r>
          </w:p>
          <w:p w14:paraId="78B52452" w14:textId="2C9D872F" w:rsidR="0045353E" w:rsidRPr="00F52E77" w:rsidRDefault="003C3B9C" w:rsidP="00F52E77">
            <w:pPr>
              <w:pStyle w:val="Bullets0"/>
              <w:rPr>
                <w:i/>
              </w:rPr>
            </w:pPr>
            <w:r w:rsidRPr="00F52E77">
              <w:rPr>
                <w:i/>
              </w:rPr>
              <w:t>Hazardous Materials/Dangerous Waste – Abatement and Remediation (DAN GS50-19-15).</w:t>
            </w:r>
          </w:p>
          <w:p w14:paraId="583F4EC8" w14:textId="58252A07" w:rsidR="0045353E" w:rsidRPr="009048E2" w:rsidRDefault="00F52E77" w:rsidP="00F52E77">
            <w:pPr>
              <w:pStyle w:val="SeriesNotes"/>
            </w:pPr>
            <w:r>
              <w:t xml:space="preserve">Note: </w:t>
            </w:r>
            <w:r w:rsidR="009C0969" w:rsidRPr="00B26E44">
              <w:t>Retent</w:t>
            </w:r>
            <w:r w:rsidR="00B26E44" w:rsidRPr="00B26E44">
              <w:t>ion based on 10-year statute of limitations for filing criminal charges for an arson that does not result in the loss of human life (RCW 9A.04.080)</w:t>
            </w:r>
            <w:r w:rsidR="0045353E" w:rsidRPr="00B26E44">
              <w:t>.</w:t>
            </w:r>
          </w:p>
        </w:tc>
        <w:tc>
          <w:tcPr>
            <w:tcW w:w="1001" w:type="pct"/>
            <w:tcBorders>
              <w:top w:val="single" w:sz="4" w:space="0" w:color="000000"/>
              <w:bottom w:val="single" w:sz="4" w:space="0" w:color="000000"/>
            </w:tcBorders>
            <w:tcMar>
              <w:top w:w="43" w:type="dxa"/>
              <w:left w:w="72" w:type="dxa"/>
              <w:bottom w:w="43" w:type="dxa"/>
              <w:right w:w="72" w:type="dxa"/>
            </w:tcMar>
          </w:tcPr>
          <w:p w14:paraId="0FBE2534"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10 years after decision not to proceed with investigation</w:t>
            </w:r>
          </w:p>
          <w:p w14:paraId="0CA5E781"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53AEE866" w14:textId="77777777" w:rsidR="0045353E" w:rsidRPr="009048E2" w:rsidRDefault="0045353E" w:rsidP="00314F01">
            <w:pPr>
              <w:pStyle w:val="TableText"/>
              <w:shd w:val="clear" w:color="auto" w:fill="FFFFFF" w:themeFill="background1"/>
              <w:spacing w:before="60" w:after="60"/>
              <w:rPr>
                <w:rFonts w:asciiTheme="minorHAnsi" w:hAnsiTheme="minorHAnsi" w:cstheme="minorHAnsi"/>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601" w:type="pct"/>
            <w:tcBorders>
              <w:top w:val="single" w:sz="4" w:space="0" w:color="000000"/>
              <w:bottom w:val="single" w:sz="4" w:space="0" w:color="000000"/>
            </w:tcBorders>
            <w:tcMar>
              <w:top w:w="43" w:type="dxa"/>
              <w:left w:w="72" w:type="dxa"/>
              <w:bottom w:w="43" w:type="dxa"/>
              <w:right w:w="72" w:type="dxa"/>
            </w:tcMar>
          </w:tcPr>
          <w:p w14:paraId="78167528" w14:textId="77777777" w:rsidR="0045353E" w:rsidRPr="009048E2" w:rsidRDefault="0045353E" w:rsidP="006B4CC3">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10997326"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69E336C5"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OPR</w:t>
            </w:r>
          </w:p>
        </w:tc>
      </w:tr>
      <w:tr w:rsidR="0045353E" w:rsidRPr="009048E2" w14:paraId="390F3387" w14:textId="77777777" w:rsidTr="00314F01">
        <w:trPr>
          <w:cantSplit/>
          <w:jc w:val="center"/>
        </w:trPr>
        <w:tc>
          <w:tcPr>
            <w:tcW w:w="501" w:type="pct"/>
            <w:tcBorders>
              <w:top w:val="single" w:sz="4" w:space="0" w:color="000000"/>
              <w:bottom w:val="single" w:sz="4" w:space="0" w:color="000000"/>
            </w:tcBorders>
            <w:shd w:val="clear" w:color="auto" w:fill="FFFFFF"/>
            <w:tcMar>
              <w:top w:w="43" w:type="dxa"/>
              <w:left w:w="72" w:type="dxa"/>
              <w:bottom w:w="43" w:type="dxa"/>
              <w:right w:w="72" w:type="dxa"/>
            </w:tcMar>
          </w:tcPr>
          <w:p w14:paraId="18C90473" w14:textId="217D95BC" w:rsidR="0045353E" w:rsidRPr="009048E2" w:rsidRDefault="0045353E" w:rsidP="00314F01">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t>FM2020-</w:t>
            </w:r>
            <w:r w:rsidR="00F537C5">
              <w:rPr>
                <w:rFonts w:asciiTheme="minorHAnsi" w:hAnsiTheme="minorHAnsi" w:cstheme="minorHAnsi"/>
              </w:rPr>
              <w:t>013</w:t>
            </w:r>
            <w:r w:rsidR="00904D48" w:rsidRPr="009048E2">
              <w:rPr>
                <w:rFonts w:asciiTheme="minorHAnsi" w:eastAsia="Calibri" w:hAnsiTheme="minorHAnsi" w:cstheme="minorHAnsi"/>
                <w:szCs w:val="22"/>
              </w:rPr>
              <w:fldChar w:fldCharType="begin"/>
            </w:r>
            <w:r w:rsidR="00904D48" w:rsidRPr="009048E2">
              <w:rPr>
                <w:rFonts w:asciiTheme="minorHAnsi" w:eastAsia="Calibri" w:hAnsiTheme="minorHAnsi" w:cstheme="minorHAnsi"/>
                <w:szCs w:val="22"/>
              </w:rPr>
              <w:instrText xml:space="preserve"> XE “</w:instrText>
            </w:r>
            <w:r w:rsidR="00904D48" w:rsidRPr="009048E2">
              <w:rPr>
                <w:rFonts w:asciiTheme="minorHAnsi" w:hAnsiTheme="minorHAnsi" w:cstheme="minorHAnsi"/>
              </w:rPr>
              <w:instrText>FM2020-</w:instrText>
            </w:r>
            <w:r w:rsidR="00C369E3">
              <w:rPr>
                <w:rFonts w:asciiTheme="minorHAnsi" w:hAnsiTheme="minorHAnsi" w:cstheme="minorHAnsi"/>
              </w:rPr>
              <w:instrText>013</w:instrText>
            </w:r>
            <w:r w:rsidR="00904D48" w:rsidRPr="009048E2">
              <w:rPr>
                <w:rFonts w:asciiTheme="minorHAnsi" w:eastAsia="Calibri" w:hAnsiTheme="minorHAnsi" w:cstheme="minorHAnsi"/>
                <w:szCs w:val="22"/>
              </w:rPr>
              <w:instrText xml:space="preserve">” \f “dan” </w:instrText>
            </w:r>
            <w:r w:rsidR="00904D48" w:rsidRPr="009048E2">
              <w:rPr>
                <w:rFonts w:asciiTheme="minorHAnsi" w:eastAsia="Calibri" w:hAnsiTheme="minorHAnsi" w:cstheme="minorHAnsi"/>
                <w:szCs w:val="22"/>
              </w:rPr>
              <w:fldChar w:fldCharType="end"/>
            </w:r>
          </w:p>
          <w:p w14:paraId="72BC7CBA" w14:textId="793E6DFA" w:rsidR="0045353E" w:rsidRPr="009048E2" w:rsidRDefault="0045353E" w:rsidP="00904D48">
            <w:pPr>
              <w:pStyle w:val="TableText"/>
              <w:shd w:val="clear" w:color="auto" w:fill="FFFFFF" w:themeFill="background1"/>
              <w:spacing w:before="60" w:after="60"/>
              <w:jc w:val="center"/>
              <w:rPr>
                <w:rFonts w:asciiTheme="minorHAnsi" w:hAnsiTheme="minorHAnsi" w:cstheme="minorHAnsi"/>
              </w:rPr>
            </w:pPr>
            <w:r w:rsidRPr="009048E2">
              <w:rPr>
                <w:rFonts w:asciiTheme="minorHAnsi" w:hAnsiTheme="minorHAnsi" w:cstheme="minorHAnsi"/>
              </w:rP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4409DA50" w14:textId="77777777" w:rsidR="0045353E" w:rsidRPr="009048E2" w:rsidRDefault="0045353E" w:rsidP="00F52E77">
            <w:pPr>
              <w:pStyle w:val="SeriesTitles"/>
            </w:pPr>
            <w:r w:rsidRPr="009048E2">
              <w:t>Post-Incident Analysis</w:t>
            </w:r>
          </w:p>
          <w:p w14:paraId="49091AE2" w14:textId="77777777" w:rsidR="0045353E" w:rsidRPr="009048E2" w:rsidRDefault="0045353E" w:rsidP="00F52E77">
            <w:pPr>
              <w:pStyle w:val="SeriesDescription"/>
            </w:pPr>
            <w:r w:rsidRPr="009048E2">
              <w:t>Records relating to formal or informal analysis of a given emergency response event to evaluate the events that occurred, strategy and tactics employed, results, and lessons learned.</w:t>
            </w:r>
            <w:r w:rsidRPr="009048E2">
              <w:fldChar w:fldCharType="begin"/>
            </w:r>
            <w:r w:rsidRPr="009048E2">
              <w:instrText xml:space="preserve"> XE "emergency response:post-incident analysis" \f “subject” </w:instrText>
            </w:r>
            <w:r w:rsidRPr="009048E2">
              <w:fldChar w:fldCharType="end"/>
            </w:r>
            <w:r w:rsidRPr="009048E2">
              <w:fldChar w:fldCharType="begin"/>
            </w:r>
            <w:r w:rsidRPr="009048E2">
              <w:instrText xml:space="preserve"> XE "post-incident analysis</w:instrText>
            </w:r>
            <w:r w:rsidRPr="009048E2" w:rsidDel="00541693">
              <w:instrText xml:space="preserve"> </w:instrText>
            </w:r>
            <w:r w:rsidRPr="009048E2">
              <w:instrText xml:space="preserve">" \f “subject” </w:instrText>
            </w:r>
            <w:r w:rsidRPr="009048E2">
              <w:fldChar w:fldCharType="end"/>
            </w:r>
            <w:r w:rsidRPr="009048E2">
              <w:fldChar w:fldCharType="begin"/>
            </w:r>
            <w:r w:rsidRPr="009048E2">
              <w:instrText xml:space="preserve"> XE "analysis: post-incident</w:instrText>
            </w:r>
            <w:r w:rsidRPr="009048E2" w:rsidDel="00541693">
              <w:instrText xml:space="preserve"> </w:instrText>
            </w:r>
            <w:r w:rsidRPr="009048E2">
              <w:instrText xml:space="preserve">" \f “subject” </w:instrText>
            </w:r>
            <w:r w:rsidRPr="009048E2">
              <w:fldChar w:fldCharType="end"/>
            </w:r>
          </w:p>
          <w:p w14:paraId="7D59388C" w14:textId="77777777" w:rsidR="0045353E" w:rsidRPr="009048E2" w:rsidRDefault="0045353E" w:rsidP="00F52E77">
            <w:pPr>
              <w:pStyle w:val="ExcludesIncludes"/>
            </w:pPr>
            <w:r w:rsidRPr="009048E2">
              <w:t>Includes, but is not limited to:</w:t>
            </w:r>
          </w:p>
          <w:p w14:paraId="62DB5B01" w14:textId="77777777" w:rsidR="0045353E" w:rsidRPr="009048E2" w:rsidRDefault="0045353E" w:rsidP="00F52E77">
            <w:pPr>
              <w:pStyle w:val="BULLETS"/>
              <w:numPr>
                <w:ilvl w:val="0"/>
                <w:numId w:val="7"/>
              </w:numPr>
              <w:shd w:val="clear" w:color="auto" w:fill="FFFFFF" w:themeFill="background1"/>
              <w:spacing w:before="60" w:after="60"/>
              <w:contextualSpacing/>
              <w:rPr>
                <w:rFonts w:asciiTheme="minorHAnsi" w:hAnsiTheme="minorHAnsi" w:cstheme="minorHAnsi"/>
              </w:rPr>
            </w:pPr>
            <w:r w:rsidRPr="009048E2">
              <w:rPr>
                <w:rFonts w:asciiTheme="minorHAnsi" w:hAnsiTheme="minorHAnsi" w:cstheme="minorHAnsi"/>
              </w:rPr>
              <w:t>Incident overview;</w:t>
            </w:r>
          </w:p>
          <w:p w14:paraId="143F10DB" w14:textId="77777777" w:rsidR="0045353E" w:rsidRPr="009048E2" w:rsidRDefault="0045353E" w:rsidP="00F52E77">
            <w:pPr>
              <w:pStyle w:val="BULLETS"/>
              <w:numPr>
                <w:ilvl w:val="0"/>
                <w:numId w:val="7"/>
              </w:numPr>
              <w:shd w:val="clear" w:color="auto" w:fill="FFFFFF" w:themeFill="background1"/>
              <w:spacing w:before="60" w:after="60"/>
              <w:contextualSpacing/>
              <w:rPr>
                <w:rFonts w:asciiTheme="minorHAnsi" w:hAnsiTheme="minorHAnsi" w:cstheme="minorHAnsi"/>
              </w:rPr>
            </w:pPr>
            <w:r w:rsidRPr="009048E2">
              <w:rPr>
                <w:rFonts w:asciiTheme="minorHAnsi" w:hAnsiTheme="minorHAnsi" w:cstheme="minorHAnsi"/>
              </w:rPr>
              <w:t>Identified strengths;</w:t>
            </w:r>
          </w:p>
          <w:p w14:paraId="52764CB7" w14:textId="77777777" w:rsidR="0045353E" w:rsidRPr="009048E2" w:rsidRDefault="0045353E" w:rsidP="00F52E77">
            <w:pPr>
              <w:pStyle w:val="BULLETS"/>
              <w:numPr>
                <w:ilvl w:val="0"/>
                <w:numId w:val="7"/>
              </w:numPr>
              <w:shd w:val="clear" w:color="auto" w:fill="FFFFFF" w:themeFill="background1"/>
              <w:spacing w:before="60" w:after="60"/>
              <w:contextualSpacing/>
              <w:rPr>
                <w:rFonts w:asciiTheme="minorHAnsi" w:hAnsiTheme="minorHAnsi" w:cstheme="minorHAnsi"/>
              </w:rPr>
            </w:pPr>
            <w:r w:rsidRPr="009048E2">
              <w:rPr>
                <w:rFonts w:asciiTheme="minorHAnsi" w:hAnsiTheme="minorHAnsi" w:cstheme="minorHAnsi"/>
              </w:rPr>
              <w:t>Areas of improvement;</w:t>
            </w:r>
          </w:p>
          <w:p w14:paraId="1F69FA4D" w14:textId="77777777" w:rsidR="0045353E" w:rsidRPr="009048E2" w:rsidRDefault="0045353E" w:rsidP="00F52E77">
            <w:pPr>
              <w:pStyle w:val="BULLETS"/>
              <w:numPr>
                <w:ilvl w:val="0"/>
                <w:numId w:val="7"/>
              </w:numPr>
              <w:shd w:val="clear" w:color="auto" w:fill="FFFFFF" w:themeFill="background1"/>
              <w:spacing w:before="60" w:after="60"/>
              <w:contextualSpacing/>
              <w:rPr>
                <w:rFonts w:asciiTheme="minorHAnsi" w:hAnsiTheme="minorHAnsi" w:cstheme="minorHAnsi"/>
              </w:rPr>
            </w:pPr>
            <w:r w:rsidRPr="009048E2">
              <w:rPr>
                <w:rFonts w:asciiTheme="minorHAnsi" w:hAnsiTheme="minorHAnsi" w:cstheme="minorHAnsi"/>
              </w:rPr>
              <w:t>Recommendations.</w:t>
            </w:r>
          </w:p>
        </w:tc>
        <w:tc>
          <w:tcPr>
            <w:tcW w:w="1001" w:type="pct"/>
            <w:tcBorders>
              <w:top w:val="single" w:sz="4" w:space="0" w:color="000000"/>
              <w:bottom w:val="single" w:sz="4" w:space="0" w:color="000000"/>
            </w:tcBorders>
            <w:shd w:val="clear" w:color="auto" w:fill="FFFFFF"/>
            <w:tcMar>
              <w:top w:w="43" w:type="dxa"/>
              <w:left w:w="72" w:type="dxa"/>
              <w:bottom w:w="43" w:type="dxa"/>
              <w:right w:w="72" w:type="dxa"/>
            </w:tcMar>
          </w:tcPr>
          <w:p w14:paraId="3FB40C14"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rPr>
            </w:pPr>
            <w:r w:rsidRPr="009048E2">
              <w:rPr>
                <w:rFonts w:asciiTheme="minorHAnsi" w:eastAsia="Calibri" w:hAnsiTheme="minorHAnsi" w:cstheme="minorHAnsi"/>
                <w:b/>
              </w:rPr>
              <w:t>Retain</w:t>
            </w:r>
            <w:r w:rsidRPr="009048E2">
              <w:rPr>
                <w:rFonts w:asciiTheme="minorHAnsi" w:eastAsia="Calibri" w:hAnsiTheme="minorHAnsi" w:cstheme="minorHAnsi"/>
              </w:rPr>
              <w:t xml:space="preserve"> for 6 years after completion of analysis</w:t>
            </w:r>
          </w:p>
          <w:p w14:paraId="79402644" w14:textId="77777777" w:rsidR="0045353E" w:rsidRPr="009048E2" w:rsidRDefault="0045353E" w:rsidP="00314F01">
            <w:pPr>
              <w:pStyle w:val="TableText"/>
              <w:shd w:val="clear" w:color="auto" w:fill="FFFFFF" w:themeFill="background1"/>
              <w:spacing w:before="60" w:after="60"/>
              <w:rPr>
                <w:rFonts w:asciiTheme="minorHAnsi" w:eastAsia="Calibri" w:hAnsiTheme="minorHAnsi" w:cstheme="minorHAnsi"/>
                <w:i/>
              </w:rPr>
            </w:pPr>
            <w:r w:rsidRPr="009048E2">
              <w:rPr>
                <w:rFonts w:asciiTheme="minorHAnsi" w:eastAsia="Calibri" w:hAnsiTheme="minorHAnsi" w:cstheme="minorHAnsi"/>
              </w:rPr>
              <w:t xml:space="preserve">   </w:t>
            </w:r>
            <w:r w:rsidRPr="009048E2">
              <w:rPr>
                <w:rFonts w:asciiTheme="minorHAnsi" w:eastAsia="Calibri" w:hAnsiTheme="minorHAnsi" w:cstheme="minorHAnsi"/>
                <w:i/>
              </w:rPr>
              <w:t>then</w:t>
            </w:r>
          </w:p>
          <w:p w14:paraId="2D08F817" w14:textId="77777777" w:rsidR="0045353E" w:rsidRPr="009048E2" w:rsidRDefault="0045353E" w:rsidP="00314F01">
            <w:pPr>
              <w:pStyle w:val="TableText"/>
              <w:shd w:val="clear" w:color="auto" w:fill="FFFFFF" w:themeFill="background1"/>
              <w:spacing w:before="60" w:after="60"/>
              <w:rPr>
                <w:rFonts w:asciiTheme="minorHAnsi" w:hAnsiTheme="minorHAnsi" w:cstheme="minorHAnsi"/>
              </w:rPr>
            </w:pPr>
            <w:r w:rsidRPr="009048E2">
              <w:rPr>
                <w:rFonts w:asciiTheme="minorHAnsi" w:eastAsia="Calibri" w:hAnsiTheme="minorHAnsi" w:cstheme="minorHAnsi"/>
                <w:b/>
              </w:rPr>
              <w:t>Destroy</w:t>
            </w:r>
            <w:r w:rsidRPr="00843306">
              <w:rPr>
                <w:rFonts w:asciiTheme="minorHAnsi" w:eastAsia="Calibri" w:hAnsiTheme="minorHAnsi" w:cstheme="minorHAnsi"/>
              </w:rPr>
              <w:t>.</w:t>
            </w:r>
          </w:p>
        </w:tc>
        <w:tc>
          <w:tcPr>
            <w:tcW w:w="601" w:type="pct"/>
            <w:tcBorders>
              <w:top w:val="single" w:sz="4" w:space="0" w:color="000000"/>
              <w:bottom w:val="single" w:sz="4" w:space="0" w:color="000000"/>
            </w:tcBorders>
            <w:shd w:val="clear" w:color="auto" w:fill="FFFFFF"/>
            <w:tcMar>
              <w:top w:w="43" w:type="dxa"/>
              <w:left w:w="72" w:type="dxa"/>
              <w:bottom w:w="43" w:type="dxa"/>
              <w:right w:w="72" w:type="dxa"/>
            </w:tcMar>
          </w:tcPr>
          <w:p w14:paraId="4C2247B9" w14:textId="77777777" w:rsidR="0045353E" w:rsidRPr="009048E2" w:rsidRDefault="0045353E" w:rsidP="006B4CC3">
            <w:pPr>
              <w:shd w:val="clear" w:color="auto" w:fill="FFFFFF" w:themeFill="background1"/>
              <w:spacing w:before="60"/>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NON-ARCHIVAL</w:t>
            </w:r>
          </w:p>
          <w:p w14:paraId="5A2654FA"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NON-ESSENTIAL</w:t>
            </w:r>
          </w:p>
          <w:p w14:paraId="0B96F3AF" w14:textId="77777777" w:rsidR="0045353E" w:rsidRPr="009048E2" w:rsidRDefault="0045353E" w:rsidP="001A394F">
            <w:pPr>
              <w:shd w:val="clear" w:color="auto" w:fill="FFFFFF" w:themeFill="background1"/>
              <w:jc w:val="center"/>
              <w:rPr>
                <w:rFonts w:asciiTheme="minorHAnsi" w:eastAsia="Calibri" w:hAnsiTheme="minorHAnsi" w:cstheme="minorHAnsi"/>
                <w:sz w:val="20"/>
                <w:szCs w:val="20"/>
              </w:rPr>
            </w:pPr>
            <w:r w:rsidRPr="009048E2">
              <w:rPr>
                <w:rFonts w:asciiTheme="minorHAnsi" w:eastAsia="Calibri" w:hAnsiTheme="minorHAnsi" w:cstheme="minorHAnsi"/>
                <w:sz w:val="20"/>
                <w:szCs w:val="20"/>
              </w:rPr>
              <w:t>OPR</w:t>
            </w:r>
          </w:p>
        </w:tc>
      </w:tr>
    </w:tbl>
    <w:p w14:paraId="7BF2BA40" w14:textId="77777777" w:rsidR="0045353E" w:rsidRDefault="0045353E" w:rsidP="00064EAC">
      <w:pPr>
        <w:shd w:val="clear" w:color="auto" w:fill="FFFFFF" w:themeFill="background1"/>
      </w:pPr>
    </w:p>
    <w:p w14:paraId="2CF1352D" w14:textId="3F82B7ED" w:rsidR="00C87979" w:rsidRDefault="00C8797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83"/>
        <w:gridCol w:w="1728"/>
      </w:tblGrid>
      <w:tr w:rsidR="00C87979" w:rsidRPr="0016206D" w14:paraId="483CFB75" w14:textId="77777777" w:rsidTr="00C87979">
        <w:trPr>
          <w:cantSplit/>
          <w:trHeight w:val="288"/>
          <w:tblHeader/>
          <w:jc w:val="center"/>
        </w:trPr>
        <w:tc>
          <w:tcPr>
            <w:tcW w:w="5000" w:type="pct"/>
            <w:gridSpan w:val="4"/>
            <w:tcMar>
              <w:top w:w="43" w:type="dxa"/>
              <w:left w:w="72" w:type="dxa"/>
              <w:bottom w:w="43" w:type="dxa"/>
              <w:right w:w="72" w:type="dxa"/>
            </w:tcMar>
          </w:tcPr>
          <w:p w14:paraId="0DEEE7A9" w14:textId="6D38E4EC" w:rsidR="00C87979" w:rsidRPr="0016206D" w:rsidRDefault="00C87979" w:rsidP="00C87979">
            <w:pPr>
              <w:pStyle w:val="Activties"/>
              <w:shd w:val="clear" w:color="auto" w:fill="FFFFFF" w:themeFill="background1"/>
              <w:rPr>
                <w:color w:val="000000"/>
              </w:rPr>
            </w:pPr>
            <w:bookmarkStart w:id="13" w:name="_Toc110424316"/>
            <w:r>
              <w:rPr>
                <w:color w:val="000000"/>
              </w:rPr>
              <w:lastRenderedPageBreak/>
              <w:t>MEDICAL RECORDS</w:t>
            </w:r>
            <w:bookmarkEnd w:id="13"/>
          </w:p>
          <w:p w14:paraId="2139FA1D" w14:textId="518F603C" w:rsidR="00C87979" w:rsidRPr="0016206D" w:rsidRDefault="00C87979" w:rsidP="00C87979">
            <w:pPr>
              <w:pStyle w:val="ActivityText"/>
              <w:shd w:val="clear" w:color="auto" w:fill="FFFFFF" w:themeFill="background1"/>
              <w:ind w:left="864"/>
            </w:pPr>
            <w:r w:rsidRPr="0016206D">
              <w:t>The activit</w:t>
            </w:r>
            <w:r>
              <w:t>ies associated with providing emergency medical services (including the management of resulting records)</w:t>
            </w:r>
            <w:r w:rsidRPr="0016206D">
              <w:t>.</w:t>
            </w:r>
          </w:p>
        </w:tc>
      </w:tr>
      <w:tr w:rsidR="00C87979" w:rsidRPr="0016206D" w14:paraId="4ADA6D00" w14:textId="77777777" w:rsidTr="00D0711E">
        <w:trPr>
          <w:cantSplit/>
          <w:tblHeader/>
          <w:jc w:val="center"/>
        </w:trPr>
        <w:tc>
          <w:tcPr>
            <w:tcW w:w="5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68797EF" w14:textId="77777777" w:rsidR="00C87979" w:rsidRPr="00AE6006" w:rsidRDefault="00C87979" w:rsidP="00C87979">
            <w:pPr>
              <w:pStyle w:val="HeaderGrayBar"/>
              <w:rPr>
                <w:sz w:val="16"/>
                <w:szCs w:val="16"/>
              </w:rPr>
            </w:pPr>
            <w:r w:rsidRPr="00AE6006">
              <w:rPr>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ADCA342" w14:textId="77777777" w:rsidR="00C87979" w:rsidRPr="00AE6006" w:rsidRDefault="00C87979" w:rsidP="00C87979">
            <w:pPr>
              <w:pStyle w:val="HeaderGrayBar"/>
              <w:rPr>
                <w:sz w:val="18"/>
                <w:szCs w:val="18"/>
              </w:rPr>
            </w:pPr>
            <w:r w:rsidRPr="00AE6006">
              <w:rPr>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D700958" w14:textId="77777777" w:rsidR="00C87979" w:rsidRPr="00AE6006" w:rsidRDefault="00C87979" w:rsidP="00C87979">
            <w:pPr>
              <w:pStyle w:val="HeaderGrayBar"/>
              <w:rPr>
                <w:sz w:val="18"/>
                <w:szCs w:val="18"/>
              </w:rPr>
            </w:pPr>
            <w:r w:rsidRPr="00AE6006">
              <w:rPr>
                <w:sz w:val="18"/>
                <w:szCs w:val="18"/>
              </w:rPr>
              <w:t xml:space="preserve">RETENTION AND </w:t>
            </w:r>
          </w:p>
          <w:p w14:paraId="4E23643D" w14:textId="77777777" w:rsidR="00C87979" w:rsidRPr="00AE6006" w:rsidRDefault="00C87979" w:rsidP="00C87979">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EC947F6" w14:textId="77777777" w:rsidR="00C87979" w:rsidRPr="00AE6006" w:rsidRDefault="00C87979" w:rsidP="00C87979">
            <w:pPr>
              <w:pStyle w:val="HeaderGrayBar"/>
              <w:rPr>
                <w:sz w:val="18"/>
                <w:szCs w:val="18"/>
              </w:rPr>
            </w:pPr>
            <w:r w:rsidRPr="00AE6006">
              <w:rPr>
                <w:sz w:val="18"/>
                <w:szCs w:val="18"/>
              </w:rPr>
              <w:t>DESIGNATION</w:t>
            </w:r>
          </w:p>
        </w:tc>
      </w:tr>
      <w:tr w:rsidR="00C87979" w:rsidRPr="0016206D" w14:paraId="5E809F39" w14:textId="77777777" w:rsidTr="00D0711E">
        <w:trPr>
          <w:cantSplit/>
          <w:jc w:val="center"/>
        </w:trPr>
        <w:tc>
          <w:tcPr>
            <w:tcW w:w="501" w:type="pct"/>
            <w:tcBorders>
              <w:top w:val="single" w:sz="4" w:space="0" w:color="000000"/>
              <w:bottom w:val="single" w:sz="4" w:space="0" w:color="000000"/>
            </w:tcBorders>
            <w:shd w:val="clear" w:color="auto" w:fill="FFFFFF"/>
            <w:tcMar>
              <w:top w:w="43" w:type="dxa"/>
              <w:left w:w="72" w:type="dxa"/>
              <w:bottom w:w="43" w:type="dxa"/>
              <w:right w:w="72" w:type="dxa"/>
            </w:tcMar>
          </w:tcPr>
          <w:p w14:paraId="38948187" w14:textId="5051CA51" w:rsidR="00C87979" w:rsidRPr="0016206D" w:rsidRDefault="00C87979" w:rsidP="00C87979">
            <w:pPr>
              <w:pStyle w:val="TableText"/>
              <w:shd w:val="clear" w:color="auto" w:fill="FFFFFF" w:themeFill="background1"/>
              <w:spacing w:before="60" w:after="60"/>
              <w:jc w:val="center"/>
            </w:pPr>
            <w:r>
              <w:t>FM</w:t>
            </w:r>
            <w:r w:rsidR="002B3E91">
              <w:t>2022</w:t>
            </w:r>
            <w:r>
              <w:t>-</w:t>
            </w:r>
            <w:r w:rsidR="00375644">
              <w:t>015</w:t>
            </w:r>
            <w:r w:rsidRPr="005906CF">
              <w:rPr>
                <w:rFonts w:eastAsia="Calibri" w:cs="Times New Roman"/>
                <w:szCs w:val="22"/>
              </w:rPr>
              <w:fldChar w:fldCharType="begin"/>
            </w:r>
            <w:r w:rsidRPr="005906CF">
              <w:rPr>
                <w:rFonts w:eastAsia="Calibri" w:cs="Times New Roman"/>
                <w:szCs w:val="22"/>
              </w:rPr>
              <w:instrText xml:space="preserve"> XE “</w:instrText>
            </w:r>
            <w:r>
              <w:instrText>FM</w:instrText>
            </w:r>
            <w:r w:rsidR="002B3E91">
              <w:instrText>2022</w:instrText>
            </w:r>
            <w:r>
              <w:instrText>-</w:instrText>
            </w:r>
            <w:r w:rsidR="00375644">
              <w:instrText>015</w:instrText>
            </w:r>
            <w:r w:rsidRPr="005906CF">
              <w:rPr>
                <w:rFonts w:eastAsia="Calibri" w:cs="Times New Roman"/>
                <w:szCs w:val="22"/>
              </w:rPr>
              <w:instrText xml:space="preserve">” \f “dan” </w:instrText>
            </w:r>
            <w:r w:rsidRPr="005906CF">
              <w:rPr>
                <w:rFonts w:eastAsia="Calibri" w:cs="Times New Roman"/>
                <w:szCs w:val="22"/>
              </w:rPr>
              <w:fldChar w:fldCharType="end"/>
            </w:r>
          </w:p>
          <w:p w14:paraId="3439DA6E" w14:textId="77D1715A" w:rsidR="00C87979" w:rsidRPr="005906CF" w:rsidRDefault="00C87979" w:rsidP="002B3E91">
            <w:pPr>
              <w:pStyle w:val="TableText"/>
              <w:shd w:val="clear" w:color="auto" w:fill="FFFFFF" w:themeFill="background1"/>
              <w:spacing w:before="60" w:after="60"/>
              <w:jc w:val="center"/>
              <w:rPr>
                <w:rFonts w:eastAsia="Calibri" w:cs="Times New Roman"/>
                <w:szCs w:val="22"/>
              </w:rPr>
            </w:pPr>
            <w:r w:rsidRPr="0016206D">
              <w:t xml:space="preserve">Rev. </w:t>
            </w:r>
            <w:r w:rsidR="002B3E91">
              <w:t>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5E8CF049" w14:textId="77777777" w:rsidR="002B3E91" w:rsidRPr="002B3E91" w:rsidRDefault="002B3E91" w:rsidP="002B3E91">
            <w:pPr>
              <w:spacing w:before="60" w:after="60"/>
              <w:rPr>
                <w:b/>
                <w:i/>
              </w:rPr>
            </w:pPr>
            <w:r w:rsidRPr="002B3E91">
              <w:rPr>
                <w:b/>
                <w:i/>
              </w:rPr>
              <w:t>Health Insurance Portability and Accountability Act (HIPAA) – Accountings of Disclosure</w:t>
            </w:r>
          </w:p>
          <w:p w14:paraId="76A65917" w14:textId="09E36ADF" w:rsidR="002B3E91" w:rsidRPr="002B3E91" w:rsidRDefault="002B3E91" w:rsidP="002B3E91">
            <w:pPr>
              <w:spacing w:before="60" w:after="60"/>
            </w:pPr>
            <w:r w:rsidRPr="002B3E91">
              <w:t xml:space="preserve">Records </w:t>
            </w:r>
            <w:r w:rsidR="00A17FA3">
              <w:t xml:space="preserve">relating to disclosures </w:t>
            </w:r>
            <w:r w:rsidRPr="002B3E91">
              <w:t xml:space="preserve">of protected health information </w:t>
            </w:r>
            <w:r w:rsidR="00A17FA3">
              <w:t xml:space="preserve">(including accountings of disclosures) </w:t>
            </w:r>
            <w:r w:rsidRPr="002B3E91">
              <w:t xml:space="preserve">performed by the agency. </w:t>
            </w:r>
            <w:r w:rsidRPr="002B3E91">
              <w:fldChar w:fldCharType="begin"/>
            </w:r>
            <w:r w:rsidRPr="002B3E91">
              <w:instrText xml:space="preserve"> XE "</w:instrText>
            </w:r>
            <w:r>
              <w:instrText>HIPAA disclosures</w:instrText>
            </w:r>
            <w:r w:rsidRPr="002B3E91">
              <w:instrText xml:space="preserve">" \f “subject” </w:instrText>
            </w:r>
            <w:r w:rsidRPr="002B3E91">
              <w:fldChar w:fldCharType="end"/>
            </w:r>
          </w:p>
          <w:p w14:paraId="056B3168" w14:textId="77777777" w:rsidR="002B3E91" w:rsidRPr="002B3E91" w:rsidRDefault="002B3E91" w:rsidP="002B3E91">
            <w:pPr>
              <w:spacing w:before="60" w:after="60"/>
            </w:pPr>
            <w:r w:rsidRPr="002B3E91">
              <w:t>Includes, but is not limited to:</w:t>
            </w:r>
          </w:p>
          <w:p w14:paraId="66B8668C" w14:textId="7E8C4E61" w:rsidR="002B3E91" w:rsidRPr="002B3E91" w:rsidRDefault="002B3E91" w:rsidP="002B3E91">
            <w:pPr>
              <w:pStyle w:val="ListParagraph"/>
              <w:numPr>
                <w:ilvl w:val="0"/>
                <w:numId w:val="21"/>
              </w:numPr>
              <w:spacing w:before="60" w:after="60"/>
            </w:pPr>
            <w:r w:rsidRPr="002B3E91">
              <w:t>Requests to inspect or obtain copies of any protected health information;</w:t>
            </w:r>
          </w:p>
          <w:p w14:paraId="60D56ED6" w14:textId="51CE2140" w:rsidR="002B3E91" w:rsidRPr="002B3E91" w:rsidRDefault="002B3E91" w:rsidP="002B3E91">
            <w:pPr>
              <w:pStyle w:val="ListParagraph"/>
              <w:numPr>
                <w:ilvl w:val="0"/>
                <w:numId w:val="21"/>
              </w:numPr>
              <w:spacing w:before="60" w:after="60"/>
            </w:pPr>
            <w:r w:rsidRPr="002B3E91">
              <w:t>Documentation of clients taking exception to information in their records with which they disagree, and/or request</w:t>
            </w:r>
            <w:r w:rsidR="00352258">
              <w:t>ing</w:t>
            </w:r>
            <w:r w:rsidRPr="002B3E91">
              <w:t xml:space="preserve"> corrections;</w:t>
            </w:r>
          </w:p>
          <w:p w14:paraId="53E63382" w14:textId="77777777" w:rsidR="002B3E91" w:rsidRPr="002B3E91" w:rsidRDefault="002B3E91" w:rsidP="002B3E91">
            <w:pPr>
              <w:pStyle w:val="ListParagraph"/>
              <w:numPr>
                <w:ilvl w:val="0"/>
                <w:numId w:val="21"/>
              </w:numPr>
              <w:spacing w:before="60" w:after="60"/>
            </w:pPr>
            <w:r w:rsidRPr="002B3E91">
              <w:t>Disclosures of individuals’ protected health information made by the agency or its business associates.</w:t>
            </w:r>
          </w:p>
          <w:p w14:paraId="2C6DD98B" w14:textId="5F33AE6D" w:rsidR="00C87979" w:rsidRPr="002B3E91" w:rsidRDefault="002B3E91" w:rsidP="002B3E91">
            <w:pPr>
              <w:spacing w:before="60" w:after="60"/>
              <w:rPr>
                <w:i/>
                <w:sz w:val="21"/>
                <w:szCs w:val="21"/>
              </w:rPr>
            </w:pPr>
            <w:r w:rsidRPr="002B3E91">
              <w:rPr>
                <w:i/>
                <w:sz w:val="21"/>
                <w:szCs w:val="21"/>
              </w:rPr>
              <w:t>Note: Retention based on an individual’s right to receive an accounting of disclosures of protected health information made by the agency during the previous six years (45 CFR § 164.528(a)).</w:t>
            </w:r>
          </w:p>
        </w:tc>
        <w:tc>
          <w:tcPr>
            <w:tcW w:w="1001" w:type="pct"/>
            <w:tcBorders>
              <w:top w:val="single" w:sz="4" w:space="0" w:color="000000"/>
              <w:bottom w:val="single" w:sz="4" w:space="0" w:color="000000"/>
            </w:tcBorders>
            <w:shd w:val="clear" w:color="auto" w:fill="FFFFFF"/>
            <w:tcMar>
              <w:top w:w="43" w:type="dxa"/>
              <w:left w:w="72" w:type="dxa"/>
              <w:bottom w:w="43" w:type="dxa"/>
              <w:right w:w="72" w:type="dxa"/>
            </w:tcMar>
          </w:tcPr>
          <w:p w14:paraId="0D3F758D" w14:textId="3DC08986" w:rsidR="00C87979" w:rsidRPr="0016206D" w:rsidRDefault="00C87979" w:rsidP="00C87979">
            <w:pPr>
              <w:shd w:val="clear" w:color="auto" w:fill="FFFFFF" w:themeFill="background1"/>
              <w:spacing w:before="60" w:after="60"/>
              <w:rPr>
                <w:bCs/>
                <w:i/>
              </w:rPr>
            </w:pPr>
            <w:r w:rsidRPr="0016206D">
              <w:rPr>
                <w:b/>
                <w:szCs w:val="22"/>
              </w:rPr>
              <w:t>Retain</w:t>
            </w:r>
            <w:r w:rsidRPr="0016206D">
              <w:rPr>
                <w:szCs w:val="22"/>
              </w:rPr>
              <w:t xml:space="preserve"> for </w:t>
            </w:r>
            <w:r>
              <w:rPr>
                <w:szCs w:val="22"/>
              </w:rPr>
              <w:t xml:space="preserve">6 years after </w:t>
            </w:r>
            <w:r w:rsidR="002B3E91">
              <w:rPr>
                <w:szCs w:val="22"/>
              </w:rPr>
              <w:t>date of disclosure</w:t>
            </w:r>
          </w:p>
          <w:p w14:paraId="568D63B5" w14:textId="77777777" w:rsidR="00C87979" w:rsidRPr="0016206D" w:rsidRDefault="00C87979" w:rsidP="00C87979">
            <w:pPr>
              <w:shd w:val="clear" w:color="auto" w:fill="FFFFFF" w:themeFill="background1"/>
              <w:spacing w:before="60" w:after="60"/>
              <w:rPr>
                <w:i/>
                <w:szCs w:val="22"/>
              </w:rPr>
            </w:pPr>
            <w:r w:rsidRPr="0016206D">
              <w:rPr>
                <w:szCs w:val="22"/>
              </w:rPr>
              <w:t xml:space="preserve">   </w:t>
            </w:r>
            <w:r w:rsidRPr="0016206D">
              <w:rPr>
                <w:i/>
                <w:szCs w:val="22"/>
              </w:rPr>
              <w:t>then</w:t>
            </w:r>
          </w:p>
          <w:p w14:paraId="09370D85" w14:textId="77777777" w:rsidR="00C87979" w:rsidRPr="0016206D" w:rsidRDefault="00C87979" w:rsidP="00C87979">
            <w:pPr>
              <w:pStyle w:val="TableText"/>
              <w:shd w:val="clear" w:color="auto" w:fill="FFFFFF" w:themeFill="background1"/>
              <w:spacing w:before="60" w:after="60"/>
              <w:rPr>
                <w:rFonts w:eastAsia="Calibri" w:cs="Times New Roman"/>
                <w:b/>
              </w:rPr>
            </w:pPr>
            <w:r w:rsidRPr="0016206D">
              <w:rPr>
                <w:b/>
                <w:szCs w:val="22"/>
              </w:rPr>
              <w:t>Destroy</w:t>
            </w:r>
            <w:r w:rsidRPr="00F03069">
              <w:rPr>
                <w:szCs w:val="22"/>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00E56F9" w14:textId="77777777" w:rsidR="00C87979" w:rsidRPr="0016206D" w:rsidRDefault="00C87979" w:rsidP="00C87979">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ARCHIVAL</w:t>
            </w:r>
          </w:p>
          <w:p w14:paraId="612B5603" w14:textId="77777777" w:rsidR="00C87979" w:rsidRPr="0016206D" w:rsidRDefault="00C87979" w:rsidP="00C87979">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ESSENTIAL</w:t>
            </w:r>
          </w:p>
          <w:p w14:paraId="568F9CD6" w14:textId="77777777" w:rsidR="00C87979" w:rsidRPr="0016206D" w:rsidRDefault="00C87979" w:rsidP="00C87979">
            <w:pPr>
              <w:shd w:val="clear" w:color="auto" w:fill="FFFFFF" w:themeFill="background1"/>
              <w:jc w:val="center"/>
              <w:rPr>
                <w:rFonts w:eastAsia="Calibri" w:cs="Times New Roman"/>
                <w:sz w:val="20"/>
                <w:szCs w:val="20"/>
              </w:rPr>
            </w:pPr>
            <w:r>
              <w:rPr>
                <w:rFonts w:eastAsia="Calibri" w:cs="Times New Roman"/>
                <w:sz w:val="20"/>
                <w:szCs w:val="20"/>
              </w:rPr>
              <w:t>OPR</w:t>
            </w:r>
          </w:p>
        </w:tc>
      </w:tr>
      <w:tr w:rsidR="00C87979" w:rsidRPr="0016206D" w14:paraId="0DFD644A" w14:textId="77777777" w:rsidTr="00D0711E">
        <w:trPr>
          <w:cantSplit/>
          <w:jc w:val="center"/>
        </w:trPr>
        <w:tc>
          <w:tcPr>
            <w:tcW w:w="501" w:type="pct"/>
            <w:tcBorders>
              <w:top w:val="single" w:sz="4" w:space="0" w:color="000000"/>
              <w:bottom w:val="single" w:sz="4" w:space="0" w:color="000000"/>
            </w:tcBorders>
            <w:shd w:val="clear" w:color="auto" w:fill="FFFFFF"/>
            <w:tcMar>
              <w:top w:w="43" w:type="dxa"/>
              <w:left w:w="72" w:type="dxa"/>
              <w:bottom w:w="43" w:type="dxa"/>
              <w:right w:w="72" w:type="dxa"/>
            </w:tcMar>
          </w:tcPr>
          <w:p w14:paraId="0769339D" w14:textId="7C531EDF" w:rsidR="00C87979" w:rsidRPr="0016206D" w:rsidRDefault="00C87979" w:rsidP="00C87979">
            <w:pPr>
              <w:pStyle w:val="TableText"/>
              <w:shd w:val="clear" w:color="auto" w:fill="FFFFFF" w:themeFill="background1"/>
              <w:spacing w:before="60" w:after="60"/>
              <w:jc w:val="center"/>
            </w:pPr>
            <w:r>
              <w:t>FM53-04-20</w:t>
            </w:r>
            <w:r w:rsidRPr="0016206D">
              <w:rPr>
                <w:rFonts w:eastAsia="Calibri" w:cs="Times New Roman"/>
                <w:szCs w:val="22"/>
              </w:rPr>
              <w:fldChar w:fldCharType="begin"/>
            </w:r>
            <w:r w:rsidRPr="0016206D">
              <w:rPr>
                <w:rFonts w:eastAsia="Calibri" w:cs="Times New Roman"/>
                <w:szCs w:val="22"/>
              </w:rPr>
              <w:instrText xml:space="preserve"> XE “</w:instrText>
            </w:r>
            <w:r>
              <w:instrText>FM53-04-20</w:instrText>
            </w:r>
            <w:r w:rsidRPr="0016206D">
              <w:rPr>
                <w:rFonts w:eastAsia="Calibri" w:cs="Times New Roman"/>
                <w:szCs w:val="22"/>
              </w:rPr>
              <w:instrText xml:space="preserve">” \f “dan” </w:instrText>
            </w:r>
            <w:r w:rsidRPr="0016206D">
              <w:rPr>
                <w:rFonts w:eastAsia="Calibri" w:cs="Times New Roman"/>
                <w:szCs w:val="22"/>
              </w:rPr>
              <w:fldChar w:fldCharType="end"/>
            </w:r>
          </w:p>
          <w:p w14:paraId="69EDC2B5" w14:textId="256E3772" w:rsidR="00C87979" w:rsidRPr="0016206D" w:rsidRDefault="00C87979" w:rsidP="00D0711E">
            <w:pPr>
              <w:pStyle w:val="TableText"/>
              <w:shd w:val="clear" w:color="auto" w:fill="FFFFFF" w:themeFill="background1"/>
              <w:spacing w:before="60" w:after="60"/>
              <w:jc w:val="center"/>
            </w:pPr>
            <w:r>
              <w:t xml:space="preserve">Rev. </w:t>
            </w:r>
            <w:r w:rsidR="00D0711E">
              <w:t>2</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61538E31" w14:textId="77777777" w:rsidR="00C87979" w:rsidRPr="0016206D" w:rsidRDefault="00C87979" w:rsidP="00C87979">
            <w:pPr>
              <w:pStyle w:val="SeriesTitles"/>
            </w:pPr>
            <w:r>
              <w:t>Medical Incident</w:t>
            </w:r>
            <w:r w:rsidRPr="0016206D">
              <w:t xml:space="preserve"> Reports</w:t>
            </w:r>
          </w:p>
          <w:p w14:paraId="5D82D1FA" w14:textId="4B604001" w:rsidR="00C87979" w:rsidRDefault="00C87979" w:rsidP="00C87979">
            <w:pPr>
              <w:pStyle w:val="SeriesDescription"/>
            </w:pPr>
            <w:r>
              <w:t>Records documenting emergency medical services provided to individuals at the scene of a medical emergency or while transporting a patient to an appropriate medical facility</w:t>
            </w:r>
            <w:r w:rsidRPr="0016206D">
              <w:t>.</w:t>
            </w:r>
            <w:r w:rsidRPr="00060CF1">
              <w:t xml:space="preserve"> </w:t>
            </w:r>
            <w:r w:rsidRPr="00060CF1">
              <w:fldChar w:fldCharType="begin"/>
            </w:r>
            <w:r w:rsidRPr="00060CF1">
              <w:instrText xml:space="preserve"> XE "emergency response:medical incident" \f “subject” </w:instrText>
            </w:r>
            <w:r w:rsidRPr="00060CF1">
              <w:fldChar w:fldCharType="end"/>
            </w:r>
            <w:r w:rsidRPr="00060CF1">
              <w:fldChar w:fldCharType="begin"/>
            </w:r>
            <w:r w:rsidRPr="00060CF1">
              <w:instrText xml:space="preserve"> XE "medical incidents" \f “subject” </w:instrText>
            </w:r>
            <w:r w:rsidRPr="00060CF1">
              <w:fldChar w:fldCharType="end"/>
            </w:r>
            <w:r w:rsidRPr="00060CF1">
              <w:fldChar w:fldCharType="begin"/>
            </w:r>
            <w:r w:rsidRPr="00060CF1">
              <w:instrText xml:space="preserve"> XE "ambulance transport" \f “subject” </w:instrText>
            </w:r>
            <w:r w:rsidRPr="00060CF1">
              <w:fldChar w:fldCharType="end"/>
            </w:r>
            <w:r w:rsidR="00D0711E" w:rsidRPr="00060CF1">
              <w:fldChar w:fldCharType="begin"/>
            </w:r>
            <w:r w:rsidR="00D0711E" w:rsidRPr="00060CF1">
              <w:instrText xml:space="preserve"> XE "</w:instrText>
            </w:r>
            <w:r w:rsidR="00D0711E">
              <w:instrText>refusal of treatment</w:instrText>
            </w:r>
            <w:r w:rsidR="00D0711E" w:rsidRPr="00060CF1">
              <w:instrText xml:space="preserve">" \f “subject” </w:instrText>
            </w:r>
            <w:r w:rsidR="00D0711E" w:rsidRPr="00060CF1">
              <w:fldChar w:fldCharType="end"/>
            </w:r>
          </w:p>
          <w:p w14:paraId="7EBE5E66" w14:textId="77777777" w:rsidR="00C87979" w:rsidRPr="00F52E77" w:rsidRDefault="00C87979" w:rsidP="00C87979">
            <w:pPr>
              <w:pStyle w:val="ExcludesIncludes"/>
            </w:pPr>
            <w:r w:rsidRPr="00F52E77">
              <w:t>Includes, but is not limited to:</w:t>
            </w:r>
          </w:p>
          <w:p w14:paraId="6838758D" w14:textId="77777777" w:rsidR="00C87979" w:rsidRDefault="00C87979" w:rsidP="00C87979">
            <w:pPr>
              <w:pStyle w:val="Bullets0"/>
            </w:pPr>
            <w:r>
              <w:t>Patient assessment;</w:t>
            </w:r>
          </w:p>
          <w:p w14:paraId="59027DDC" w14:textId="77777777" w:rsidR="00C87979" w:rsidRDefault="00C87979" w:rsidP="00C87979">
            <w:pPr>
              <w:pStyle w:val="Bullets0"/>
            </w:pPr>
            <w:r>
              <w:t>Patient medical history;</w:t>
            </w:r>
          </w:p>
          <w:p w14:paraId="71852E17" w14:textId="3E09A327" w:rsidR="00D0711E" w:rsidRDefault="00D0711E" w:rsidP="00C87979">
            <w:pPr>
              <w:pStyle w:val="Bullets0"/>
            </w:pPr>
            <w:r>
              <w:t>Refusal of treatment forms;</w:t>
            </w:r>
          </w:p>
          <w:p w14:paraId="59D922D0" w14:textId="77777777" w:rsidR="00C87979" w:rsidRDefault="00C87979" w:rsidP="002E672C">
            <w:pPr>
              <w:pStyle w:val="Bullets0"/>
              <w:spacing w:before="0"/>
              <w:contextualSpacing w:val="0"/>
            </w:pPr>
            <w:r>
              <w:t>Treatment provided on scene and during transport.</w:t>
            </w:r>
          </w:p>
          <w:p w14:paraId="4FA34061" w14:textId="67FE16CE" w:rsidR="002E672C" w:rsidRPr="0016206D" w:rsidRDefault="002E672C" w:rsidP="002E672C">
            <w:pPr>
              <w:pStyle w:val="Bullets0"/>
              <w:numPr>
                <w:ilvl w:val="0"/>
                <w:numId w:val="0"/>
              </w:numPr>
              <w:contextualSpacing w:val="0"/>
            </w:pPr>
            <w:r>
              <w:rPr>
                <w:i/>
                <w:iCs/>
                <w:sz w:val="21"/>
                <w:szCs w:val="21"/>
              </w:rPr>
              <w:t>Note: Retention based on 8-year statute of limitations for injuries resulting from health care (RCW 4.16.350).</w:t>
            </w:r>
          </w:p>
        </w:tc>
        <w:tc>
          <w:tcPr>
            <w:tcW w:w="1001" w:type="pct"/>
            <w:tcBorders>
              <w:top w:val="single" w:sz="4" w:space="0" w:color="000000"/>
              <w:bottom w:val="single" w:sz="4" w:space="0" w:color="000000"/>
            </w:tcBorders>
            <w:shd w:val="clear" w:color="auto" w:fill="FFFFFF"/>
            <w:tcMar>
              <w:top w:w="43" w:type="dxa"/>
              <w:left w:w="72" w:type="dxa"/>
              <w:bottom w:w="43" w:type="dxa"/>
              <w:right w:w="72" w:type="dxa"/>
            </w:tcMar>
          </w:tcPr>
          <w:p w14:paraId="745A389D" w14:textId="6CBE4139" w:rsidR="00C87979" w:rsidRPr="00826E42" w:rsidRDefault="00C87979" w:rsidP="00C87979">
            <w:pPr>
              <w:pStyle w:val="TableText"/>
              <w:shd w:val="clear" w:color="auto" w:fill="FFFFFF" w:themeFill="background1"/>
              <w:spacing w:before="60" w:after="60"/>
              <w:rPr>
                <w:rFonts w:eastAsia="Calibri" w:cs="Times New Roman"/>
              </w:rPr>
            </w:pPr>
            <w:r w:rsidRPr="0016206D">
              <w:rPr>
                <w:rFonts w:eastAsia="Calibri" w:cs="Times New Roman"/>
                <w:b/>
              </w:rPr>
              <w:t>Retain</w:t>
            </w:r>
            <w:r w:rsidRPr="0016206D">
              <w:rPr>
                <w:rFonts w:eastAsia="Calibri" w:cs="Times New Roman"/>
              </w:rPr>
              <w:t xml:space="preserve"> for </w:t>
            </w:r>
            <w:r>
              <w:rPr>
                <w:rFonts w:eastAsia="Calibri" w:cs="Times New Roman"/>
              </w:rPr>
              <w:t>8 years after provision</w:t>
            </w:r>
            <w:r w:rsidR="00D0711E">
              <w:rPr>
                <w:rFonts w:eastAsia="Calibri" w:cs="Times New Roman"/>
              </w:rPr>
              <w:t>/refusal</w:t>
            </w:r>
            <w:r>
              <w:rPr>
                <w:rFonts w:eastAsia="Calibri" w:cs="Times New Roman"/>
              </w:rPr>
              <w:t xml:space="preserve"> of services</w:t>
            </w:r>
          </w:p>
          <w:p w14:paraId="443AD592" w14:textId="77777777" w:rsidR="00C87979" w:rsidRPr="0016206D" w:rsidRDefault="00C87979" w:rsidP="00C87979">
            <w:pPr>
              <w:pStyle w:val="TableText"/>
              <w:shd w:val="clear" w:color="auto" w:fill="FFFFFF" w:themeFill="background1"/>
              <w:spacing w:before="60" w:after="60"/>
              <w:rPr>
                <w:rFonts w:eastAsia="Calibri" w:cs="Times New Roman"/>
                <w:i/>
              </w:rPr>
            </w:pPr>
            <w:r w:rsidRPr="0016206D">
              <w:rPr>
                <w:rFonts w:eastAsia="Calibri" w:cs="Times New Roman"/>
              </w:rPr>
              <w:t xml:space="preserve">   </w:t>
            </w:r>
            <w:r w:rsidRPr="0016206D">
              <w:rPr>
                <w:rFonts w:eastAsia="Calibri" w:cs="Times New Roman"/>
                <w:i/>
              </w:rPr>
              <w:t>then</w:t>
            </w:r>
          </w:p>
          <w:p w14:paraId="202029AB" w14:textId="77777777" w:rsidR="00C87979" w:rsidRPr="0016206D" w:rsidRDefault="00C87979" w:rsidP="00C87979">
            <w:pPr>
              <w:pStyle w:val="TableText"/>
              <w:shd w:val="clear" w:color="auto" w:fill="FFFFFF" w:themeFill="background1"/>
              <w:spacing w:before="60" w:after="60"/>
            </w:pPr>
            <w:r w:rsidRPr="0016206D">
              <w:rPr>
                <w:rFonts w:eastAsia="Calibri" w:cs="Times New Roman"/>
                <w:b/>
              </w:rPr>
              <w:t>Destroy</w:t>
            </w:r>
            <w:r w:rsidRPr="00F0306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CEB409E" w14:textId="77777777" w:rsidR="00C87979" w:rsidRPr="0016206D" w:rsidRDefault="00C87979" w:rsidP="00C87979">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ARCHIVAL</w:t>
            </w:r>
          </w:p>
          <w:p w14:paraId="381AA96B" w14:textId="77777777" w:rsidR="00C87979" w:rsidRPr="0016206D" w:rsidRDefault="00C87979" w:rsidP="00C87979">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Pr="00A45C26">
              <w:rPr>
                <w:rFonts w:ascii="Arial" w:eastAsia="Calibri" w:hAnsi="Arial" w:cs="Times New Roman"/>
                <w:sz w:val="20"/>
                <w:szCs w:val="20"/>
              </w:rPr>
              <w:t>-</w:t>
            </w:r>
            <w:r w:rsidRPr="0016206D">
              <w:rPr>
                <w:rFonts w:eastAsia="Calibri" w:cs="Times New Roman"/>
                <w:sz w:val="20"/>
                <w:szCs w:val="20"/>
              </w:rPr>
              <w:t>ESSENTIAL</w:t>
            </w:r>
          </w:p>
          <w:p w14:paraId="71E2344D" w14:textId="77777777" w:rsidR="00C87979" w:rsidRPr="0016206D" w:rsidRDefault="00C87979" w:rsidP="00C87979">
            <w:pPr>
              <w:shd w:val="clear" w:color="auto" w:fill="FFFFFF" w:themeFill="background1"/>
              <w:jc w:val="center"/>
              <w:rPr>
                <w:rFonts w:eastAsia="Calibri" w:cs="Times New Roman"/>
                <w:sz w:val="20"/>
                <w:szCs w:val="20"/>
              </w:rPr>
            </w:pPr>
            <w:r w:rsidRPr="0016206D">
              <w:rPr>
                <w:rFonts w:eastAsia="Calibri" w:cs="Times New Roman"/>
                <w:sz w:val="20"/>
                <w:szCs w:val="20"/>
              </w:rPr>
              <w:t>O</w:t>
            </w:r>
            <w:r>
              <w:rPr>
                <w:rFonts w:eastAsia="Calibri" w:cs="Times New Roman"/>
                <w:sz w:val="20"/>
                <w:szCs w:val="20"/>
              </w:rPr>
              <w:t>PR</w:t>
            </w:r>
          </w:p>
        </w:tc>
      </w:tr>
    </w:tbl>
    <w:p w14:paraId="2B5A4147" w14:textId="721E5615" w:rsidR="0045353E" w:rsidRPr="002E672C" w:rsidRDefault="0045353E">
      <w:pPr>
        <w:rPr>
          <w:sz w:val="16"/>
          <w:szCs w:val="16"/>
        </w:rPr>
      </w:pPr>
      <w:r w:rsidRPr="002E672C">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A1096" w:rsidRPr="0016206D" w14:paraId="6B764639" w14:textId="77777777" w:rsidTr="000F5A00">
        <w:trPr>
          <w:cantSplit/>
          <w:trHeight w:val="288"/>
          <w:tblHeader/>
          <w:jc w:val="center"/>
        </w:trPr>
        <w:tc>
          <w:tcPr>
            <w:tcW w:w="5000" w:type="pct"/>
            <w:gridSpan w:val="4"/>
            <w:tcMar>
              <w:top w:w="43" w:type="dxa"/>
              <w:left w:w="72" w:type="dxa"/>
              <w:bottom w:w="43" w:type="dxa"/>
              <w:right w:w="72" w:type="dxa"/>
            </w:tcMar>
          </w:tcPr>
          <w:p w14:paraId="70BB3602" w14:textId="581C4F7F" w:rsidR="00DB5DD2" w:rsidRPr="0016206D" w:rsidRDefault="0045353E" w:rsidP="00064EAC">
            <w:pPr>
              <w:pStyle w:val="Activties"/>
              <w:shd w:val="clear" w:color="auto" w:fill="FFFFFF" w:themeFill="background1"/>
              <w:rPr>
                <w:color w:val="000000"/>
              </w:rPr>
            </w:pPr>
            <w:bookmarkStart w:id="14" w:name="_Toc110424317"/>
            <w:r>
              <w:rPr>
                <w:color w:val="000000"/>
              </w:rPr>
              <w:lastRenderedPageBreak/>
              <w:t>PLANNING</w:t>
            </w:r>
            <w:r w:rsidR="00177F58">
              <w:rPr>
                <w:color w:val="000000"/>
              </w:rPr>
              <w:t xml:space="preserve"> AND PERMITTING</w:t>
            </w:r>
            <w:bookmarkEnd w:id="14"/>
          </w:p>
          <w:p w14:paraId="5913E648" w14:textId="3D004FEE" w:rsidR="00AA1096" w:rsidRPr="0016206D" w:rsidRDefault="00DB5DD2" w:rsidP="00CC0B59">
            <w:pPr>
              <w:pStyle w:val="ActivityText"/>
              <w:shd w:val="clear" w:color="auto" w:fill="FFFFFF" w:themeFill="background1"/>
              <w:ind w:left="864"/>
            </w:pPr>
            <w:r w:rsidRPr="0016206D">
              <w:t>The act</w:t>
            </w:r>
            <w:r w:rsidR="00177F58">
              <w:t xml:space="preserve">ivity of the local government agency </w:t>
            </w:r>
            <w:r w:rsidR="003234DB">
              <w:t>inspecting sites and facilities</w:t>
            </w:r>
            <w:r w:rsidR="001F01AE">
              <w:t xml:space="preserve">, gathering information to protect life and property, and </w:t>
            </w:r>
            <w:r w:rsidR="00177F58">
              <w:t xml:space="preserve">granting authorization or approval in a regulatory capacity, pursuant to </w:t>
            </w:r>
            <w:r w:rsidR="003234DB">
              <w:t>applicable laws and regulations</w:t>
            </w:r>
            <w:r w:rsidR="00BD4C98">
              <w:t xml:space="preserve">, where not covered by </w:t>
            </w:r>
            <w:r w:rsidR="00BD4C98">
              <w:rPr>
                <w:b/>
              </w:rPr>
              <w:t xml:space="preserve">Code Enforcement (DAN GS2012-026) </w:t>
            </w:r>
            <w:r w:rsidR="00BD4C98">
              <w:t xml:space="preserve">in </w:t>
            </w:r>
            <w:r w:rsidR="00BD4C98">
              <w:rPr>
                <w:color w:val="auto"/>
              </w:rPr>
              <w:t>the</w:t>
            </w:r>
            <w:r w:rsidR="00BD4C98" w:rsidRPr="00BD4C98">
              <w:rPr>
                <w:color w:val="auto"/>
              </w:rPr>
              <w:t xml:space="preserve"> Local Government </w:t>
            </w:r>
            <w:r w:rsidR="00BD4C98" w:rsidRPr="007E1578">
              <w:rPr>
                <w:color w:val="auto"/>
              </w:rPr>
              <w:t>Co</w:t>
            </w:r>
            <w:r w:rsidR="00BD4C98" w:rsidRPr="00BD4C98">
              <w:rPr>
                <w:color w:val="auto"/>
              </w:rPr>
              <w:t xml:space="preserve">mmon </w:t>
            </w:r>
            <w:r w:rsidR="00BD4C98" w:rsidRPr="007E1578">
              <w:rPr>
                <w:color w:val="auto"/>
              </w:rPr>
              <w:t>Re</w:t>
            </w:r>
            <w:r w:rsidR="00BD4C98" w:rsidRPr="00BD4C98">
              <w:rPr>
                <w:color w:val="auto"/>
              </w:rPr>
              <w:t>cords Retention Schedule (</w:t>
            </w:r>
            <w:r w:rsidR="00BD4C98" w:rsidRPr="00BD4C98">
              <w:t>CORE</w:t>
            </w:r>
            <w:r w:rsidR="00BD4C98" w:rsidRPr="00BD4C98">
              <w:rPr>
                <w:color w:val="auto"/>
              </w:rPr>
              <w:t>)</w:t>
            </w:r>
            <w:r w:rsidR="00177F58" w:rsidRPr="00BD4C98">
              <w:t>.</w:t>
            </w:r>
          </w:p>
        </w:tc>
      </w:tr>
      <w:tr w:rsidR="00AE6006" w:rsidRPr="0016206D" w14:paraId="56A7ABB4" w14:textId="77777777" w:rsidTr="000F5A00">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EB54B42" w14:textId="3A5ED79E" w:rsidR="00AE6006" w:rsidRPr="00AE6006" w:rsidRDefault="00AE6006"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C14F361" w14:textId="77777777" w:rsidR="00AE6006" w:rsidRPr="00AE6006" w:rsidRDefault="00AE6006"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AC97FE4" w14:textId="77777777" w:rsidR="00AE6006" w:rsidRPr="00AE6006" w:rsidRDefault="00AE6006" w:rsidP="00F55094">
            <w:pPr>
              <w:pStyle w:val="HeaderGrayBar"/>
              <w:rPr>
                <w:sz w:val="18"/>
                <w:szCs w:val="18"/>
              </w:rPr>
            </w:pPr>
            <w:r w:rsidRPr="00AE6006">
              <w:rPr>
                <w:sz w:val="18"/>
                <w:szCs w:val="18"/>
              </w:rPr>
              <w:t xml:space="preserve">RETENTION AND </w:t>
            </w:r>
          </w:p>
          <w:p w14:paraId="4F3C3BBF"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4CCFA35" w14:textId="77777777" w:rsidR="00AE6006" w:rsidRPr="00AE6006" w:rsidRDefault="00AE6006" w:rsidP="00F55094">
            <w:pPr>
              <w:pStyle w:val="HeaderGrayBar"/>
              <w:rPr>
                <w:sz w:val="18"/>
                <w:szCs w:val="18"/>
              </w:rPr>
            </w:pPr>
            <w:r w:rsidRPr="00AE6006">
              <w:rPr>
                <w:sz w:val="18"/>
                <w:szCs w:val="18"/>
              </w:rPr>
              <w:t>DESIGNATION</w:t>
            </w:r>
          </w:p>
        </w:tc>
      </w:tr>
      <w:tr w:rsidR="00AE3327" w:rsidRPr="0016206D" w14:paraId="0D038F8C" w14:textId="77777777" w:rsidTr="000F5A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51CED32" w14:textId="13BE770A" w:rsidR="00177F58" w:rsidRPr="0016206D" w:rsidRDefault="00606AD1" w:rsidP="000F5A00">
            <w:pPr>
              <w:pStyle w:val="TableText"/>
              <w:shd w:val="clear" w:color="auto" w:fill="FFFFFF" w:themeFill="background1"/>
              <w:spacing w:before="60" w:after="60"/>
              <w:jc w:val="center"/>
            </w:pPr>
            <w:r>
              <w:t>FM</w:t>
            </w:r>
            <w:r w:rsidR="007E1578">
              <w:t>53-04-04</w:t>
            </w:r>
            <w:r w:rsidR="000F5A00" w:rsidRPr="0016206D">
              <w:fldChar w:fldCharType="begin"/>
            </w:r>
            <w:r w:rsidR="000F5A00" w:rsidRPr="0016206D">
              <w:instrText xml:space="preserve"> XE “</w:instrText>
            </w:r>
            <w:r w:rsidR="000F5A00">
              <w:instrText>FM</w:instrText>
            </w:r>
            <w:r w:rsidR="007E1578">
              <w:instrText>53-04-04</w:instrText>
            </w:r>
            <w:r w:rsidR="000F5A00" w:rsidRPr="0016206D">
              <w:instrText xml:space="preserve">" \f “dan” </w:instrText>
            </w:r>
            <w:r w:rsidR="000F5A00" w:rsidRPr="0016206D">
              <w:fldChar w:fldCharType="end"/>
            </w:r>
          </w:p>
          <w:p w14:paraId="6CFEF3A7" w14:textId="51E97AD3" w:rsidR="00AE3327" w:rsidRPr="0016206D" w:rsidRDefault="00177F58" w:rsidP="002B3EF1">
            <w:pPr>
              <w:pStyle w:val="TableText"/>
              <w:shd w:val="clear" w:color="auto" w:fill="FFFFFF" w:themeFill="background1"/>
              <w:spacing w:before="60" w:after="60"/>
              <w:jc w:val="center"/>
            </w:pPr>
            <w:r w:rsidRPr="0016206D">
              <w:t xml:space="preserve">Rev. </w:t>
            </w:r>
            <w:r w:rsidR="002B3EF1">
              <w:t>2</w:t>
            </w:r>
          </w:p>
        </w:tc>
        <w:tc>
          <w:tcPr>
            <w:tcW w:w="2900" w:type="pct"/>
            <w:tcBorders>
              <w:top w:val="single" w:sz="4" w:space="0" w:color="000000"/>
              <w:bottom w:val="single" w:sz="4" w:space="0" w:color="000000"/>
            </w:tcBorders>
            <w:tcMar>
              <w:top w:w="43" w:type="dxa"/>
              <w:left w:w="72" w:type="dxa"/>
              <w:bottom w:w="43" w:type="dxa"/>
              <w:right w:w="72" w:type="dxa"/>
            </w:tcMar>
          </w:tcPr>
          <w:p w14:paraId="2FCCFDFD" w14:textId="4841D8BD" w:rsidR="004A276C" w:rsidRPr="00B5543D" w:rsidRDefault="005C2FB1" w:rsidP="00F52E77">
            <w:pPr>
              <w:pStyle w:val="SeriesTitles"/>
            </w:pPr>
            <w:r w:rsidRPr="00B5543D">
              <w:t>Building Information</w:t>
            </w:r>
            <w:r w:rsidR="00B5543D">
              <w:t xml:space="preserve"> –</w:t>
            </w:r>
            <w:r w:rsidRPr="00B5543D">
              <w:t xml:space="preserve"> Pre-Incident Planning</w:t>
            </w:r>
          </w:p>
          <w:p w14:paraId="561CAC1B" w14:textId="32817389" w:rsidR="005C2FB1" w:rsidRPr="00B5543D" w:rsidRDefault="004A276C" w:rsidP="00F52E77">
            <w:pPr>
              <w:pStyle w:val="SeriesDescription"/>
            </w:pPr>
            <w:r w:rsidRPr="00B5543D">
              <w:t xml:space="preserve">Records </w:t>
            </w:r>
            <w:r w:rsidR="005C2FB1" w:rsidRPr="00B5543D">
              <w:t xml:space="preserve">created and </w:t>
            </w:r>
            <w:r w:rsidRPr="00B5543D">
              <w:t>compiled</w:t>
            </w:r>
            <w:r w:rsidR="005C2FB1" w:rsidRPr="00B5543D">
              <w:t xml:space="preserve"> on specific facilities and structures within the agency’s jurisdiction to facilitate planning of emergency response</w:t>
            </w:r>
            <w:r w:rsidR="00B5543D">
              <w:t>.</w:t>
            </w:r>
            <w:r w:rsidR="00B5543D" w:rsidRPr="00B5543D">
              <w:t xml:space="preserve"> </w:t>
            </w:r>
            <w:r w:rsidR="00B5543D" w:rsidRPr="00B5543D">
              <w:fldChar w:fldCharType="begin"/>
            </w:r>
            <w:r w:rsidR="00B5543D" w:rsidRPr="00B5543D">
              <w:instrText xml:space="preserve"> XE "</w:instrText>
            </w:r>
            <w:r w:rsidR="003308F8">
              <w:instrText>pre-incident planning</w:instrText>
            </w:r>
            <w:r w:rsidR="00B5543D" w:rsidRPr="00B5543D">
              <w:instrText xml:space="preserve">:building </w:instrText>
            </w:r>
            <w:r w:rsidR="003308F8">
              <w:instrText>information</w:instrText>
            </w:r>
            <w:r w:rsidR="00B5543D" w:rsidRPr="00B5543D">
              <w:instrText xml:space="preserve">" \f “subject” </w:instrText>
            </w:r>
            <w:r w:rsidR="00B5543D" w:rsidRPr="00B5543D">
              <w:fldChar w:fldCharType="end"/>
            </w:r>
            <w:r w:rsidR="00B5543D" w:rsidRPr="00B5543D">
              <w:fldChar w:fldCharType="begin"/>
            </w:r>
            <w:r w:rsidR="00B5543D" w:rsidRPr="00B5543D">
              <w:instrText xml:space="preserve"> XE "buildings:</w:instrText>
            </w:r>
            <w:r w:rsidR="003308F8">
              <w:instrText>pre-incident planning</w:instrText>
            </w:r>
            <w:r w:rsidR="00B5543D" w:rsidRPr="00B5543D">
              <w:instrText xml:space="preserve">" \f “subject” </w:instrText>
            </w:r>
            <w:r w:rsidR="00B5543D" w:rsidRPr="00B5543D">
              <w:fldChar w:fldCharType="end"/>
            </w:r>
            <w:r w:rsidR="00AC3178" w:rsidRPr="00B5543D">
              <w:fldChar w:fldCharType="begin"/>
            </w:r>
            <w:r w:rsidR="00AC3178" w:rsidRPr="00B5543D">
              <w:instrText xml:space="preserve"> XE "</w:instrText>
            </w:r>
            <w:r w:rsidR="00AC3178">
              <w:instrText>hazardous chemical inventory reports:received by agency</w:instrText>
            </w:r>
            <w:r w:rsidR="00AC3178" w:rsidRPr="00B5543D">
              <w:instrText xml:space="preserve">" \f “subject” </w:instrText>
            </w:r>
            <w:r w:rsidR="00AC3178" w:rsidRPr="00B5543D">
              <w:fldChar w:fldCharType="end"/>
            </w:r>
            <w:r w:rsidR="00AC3178" w:rsidRPr="00B5543D">
              <w:fldChar w:fldCharType="begin"/>
            </w:r>
            <w:r w:rsidR="00AC3178" w:rsidRPr="00B5543D">
              <w:instrText xml:space="preserve"> XE "</w:instrText>
            </w:r>
            <w:r w:rsidR="00AC3178">
              <w:instrText>safety data sheets (SDS):received by agency</w:instrText>
            </w:r>
            <w:r w:rsidR="00AC3178" w:rsidRPr="00B5543D">
              <w:instrText xml:space="preserve">" \f “subject” </w:instrText>
            </w:r>
            <w:r w:rsidR="00AC3178" w:rsidRPr="00B5543D">
              <w:fldChar w:fldCharType="end"/>
            </w:r>
            <w:r w:rsidR="00AC3178" w:rsidRPr="00B5543D">
              <w:fldChar w:fldCharType="begin"/>
            </w:r>
            <w:r w:rsidR="00AC3178" w:rsidRPr="00B5543D">
              <w:instrText xml:space="preserve"> XE "</w:instrText>
            </w:r>
            <w:r w:rsidR="00AC3178">
              <w:instrText>tier two reports:received by agency</w:instrText>
            </w:r>
            <w:r w:rsidR="00AC3178" w:rsidRPr="00B5543D">
              <w:instrText xml:space="preserve">" \f “subject” </w:instrText>
            </w:r>
            <w:r w:rsidR="00AC3178" w:rsidRPr="00B5543D">
              <w:fldChar w:fldCharType="end"/>
            </w:r>
          </w:p>
          <w:p w14:paraId="0D7CADC7" w14:textId="77777777" w:rsidR="005C2FB1" w:rsidRPr="00B5543D" w:rsidRDefault="005C2FB1" w:rsidP="00F52E77">
            <w:pPr>
              <w:pStyle w:val="ExcludesIncludes"/>
            </w:pPr>
            <w:r w:rsidRPr="00B5543D">
              <w:t>Includes, but is not limited to:</w:t>
            </w:r>
          </w:p>
          <w:p w14:paraId="78084E63" w14:textId="77777777" w:rsidR="005C2FB1" w:rsidRPr="00B5543D" w:rsidRDefault="005C2FB1" w:rsidP="00F52E77">
            <w:pPr>
              <w:pStyle w:val="Bullets0"/>
            </w:pPr>
            <w:r w:rsidRPr="00B5543D">
              <w:t>Floor/site plans;</w:t>
            </w:r>
          </w:p>
          <w:p w14:paraId="21C6F409" w14:textId="77777777" w:rsidR="005C2FB1" w:rsidRPr="00B5543D" w:rsidRDefault="005C2FB1" w:rsidP="00F52E77">
            <w:pPr>
              <w:pStyle w:val="Bullets0"/>
            </w:pPr>
            <w:r w:rsidRPr="00B5543D">
              <w:t>Building features;</w:t>
            </w:r>
          </w:p>
          <w:p w14:paraId="7A8A685B" w14:textId="2F300BA7" w:rsidR="005C2FB1" w:rsidRPr="00B5543D" w:rsidRDefault="0047626B" w:rsidP="00F52E77">
            <w:pPr>
              <w:pStyle w:val="Bullets0"/>
            </w:pPr>
            <w:r w:rsidRPr="00B5543D">
              <w:t>Type and location of e</w:t>
            </w:r>
            <w:r w:rsidR="005C2FB1" w:rsidRPr="00B5543D">
              <w:t xml:space="preserve">xisting fire </w:t>
            </w:r>
            <w:r w:rsidR="004E3049" w:rsidRPr="00B5543D">
              <w:t>and life safety</w:t>
            </w:r>
            <w:r w:rsidR="005C2FB1" w:rsidRPr="00B5543D">
              <w:t xml:space="preserve"> systems;</w:t>
            </w:r>
          </w:p>
          <w:p w14:paraId="72055378" w14:textId="6610A14E" w:rsidR="002B3EF1" w:rsidRDefault="002B3EF1" w:rsidP="00F52E77">
            <w:pPr>
              <w:pStyle w:val="Bullets0"/>
            </w:pPr>
            <w:r>
              <w:t>Hazardous chemical inventory report</w:t>
            </w:r>
            <w:r w:rsidR="00AC3178">
              <w:t>s received</w:t>
            </w:r>
            <w:r>
              <w:t>, including Safety Data Sheets (SDS) and annual Tier Two report</w:t>
            </w:r>
            <w:r w:rsidR="00AC3178">
              <w:t>s</w:t>
            </w:r>
            <w:r>
              <w:t>;</w:t>
            </w:r>
          </w:p>
          <w:p w14:paraId="0CE1D867" w14:textId="1536CA8E" w:rsidR="005C2FB1" w:rsidRPr="00B5543D" w:rsidRDefault="005C2FB1" w:rsidP="00F52E77">
            <w:pPr>
              <w:pStyle w:val="Bullets0"/>
            </w:pPr>
            <w:r w:rsidRPr="00B5543D">
              <w:t>Potential hazards and problem areas;</w:t>
            </w:r>
          </w:p>
          <w:p w14:paraId="43A18F2F" w14:textId="77777777" w:rsidR="00AE3327" w:rsidRDefault="005C2FB1" w:rsidP="00F52E77">
            <w:pPr>
              <w:pStyle w:val="Bullets0"/>
            </w:pPr>
            <w:r w:rsidRPr="00B5543D">
              <w:t>Need for specialized equipment or suppression methods.</w:t>
            </w:r>
          </w:p>
          <w:p w14:paraId="373418A9" w14:textId="10D17C4F" w:rsidR="00AC3178" w:rsidRPr="00AC3178" w:rsidRDefault="00AC3178" w:rsidP="00375644">
            <w:pPr>
              <w:pStyle w:val="Excludes"/>
              <w:rPr>
                <w:i w:val="0"/>
              </w:rPr>
            </w:pPr>
            <w:r>
              <w:rPr>
                <w:i w:val="0"/>
              </w:rPr>
              <w:t xml:space="preserve">Excludes copies of SDS and Tier Two reports submitted with a facility’s hazardous materials/operations permit application, covered by </w:t>
            </w:r>
            <w:r>
              <w:t xml:space="preserve">Hazardous Materials/Operations </w:t>
            </w:r>
            <w:r w:rsidR="00375644">
              <w:t xml:space="preserve">Permits </w:t>
            </w:r>
            <w:r>
              <w:t>(DAN FM202</w:t>
            </w:r>
            <w:r w:rsidR="00D40186">
              <w:t>2</w:t>
            </w:r>
            <w:r>
              <w:t>-</w:t>
            </w:r>
            <w:r w:rsidR="00375644">
              <w:t>014</w:t>
            </w:r>
            <w:r>
              <w:t>)</w:t>
            </w:r>
            <w:r>
              <w:rPr>
                <w:i w:val="0"/>
              </w:rPr>
              <w:t>.</w:t>
            </w:r>
          </w:p>
        </w:tc>
        <w:tc>
          <w:tcPr>
            <w:tcW w:w="1000" w:type="pct"/>
            <w:tcBorders>
              <w:top w:val="single" w:sz="4" w:space="0" w:color="000000"/>
              <w:bottom w:val="single" w:sz="4" w:space="0" w:color="000000"/>
            </w:tcBorders>
            <w:tcMar>
              <w:top w:w="43" w:type="dxa"/>
              <w:left w:w="72" w:type="dxa"/>
              <w:bottom w:w="43" w:type="dxa"/>
              <w:right w:w="72" w:type="dxa"/>
            </w:tcMar>
          </w:tcPr>
          <w:p w14:paraId="36827774" w14:textId="656DAAB4" w:rsidR="00411648" w:rsidRPr="004E3049" w:rsidRDefault="004E3049" w:rsidP="000F5A00">
            <w:pPr>
              <w:pStyle w:val="TableText"/>
              <w:shd w:val="clear" w:color="auto" w:fill="FFFFFF" w:themeFill="background1"/>
              <w:spacing w:before="60" w:after="60"/>
              <w:rPr>
                <w:rFonts w:eastAsia="Calibri" w:cs="Times New Roman"/>
              </w:rPr>
            </w:pPr>
            <w:r>
              <w:rPr>
                <w:rFonts w:eastAsia="Calibri" w:cs="Times New Roman"/>
                <w:b/>
              </w:rPr>
              <w:t xml:space="preserve">Retain </w:t>
            </w:r>
            <w:r>
              <w:rPr>
                <w:rFonts w:eastAsia="Calibri" w:cs="Times New Roman"/>
              </w:rPr>
              <w:t>until obsolete or superseded</w:t>
            </w:r>
          </w:p>
          <w:p w14:paraId="462D6A9E" w14:textId="401199A4" w:rsidR="00411648" w:rsidRPr="0016206D" w:rsidRDefault="000F5A00" w:rsidP="000F5A00">
            <w:pPr>
              <w:pStyle w:val="TableText"/>
              <w:shd w:val="clear" w:color="auto" w:fill="FFFFFF" w:themeFill="background1"/>
              <w:spacing w:before="60" w:after="60"/>
              <w:rPr>
                <w:rFonts w:eastAsia="Calibri" w:cs="Times New Roman"/>
                <w:i/>
              </w:rPr>
            </w:pPr>
            <w:r>
              <w:rPr>
                <w:rFonts w:eastAsia="Calibri" w:cs="Times New Roman"/>
                <w:i/>
              </w:rPr>
              <w:t xml:space="preserve">   then</w:t>
            </w:r>
          </w:p>
          <w:p w14:paraId="64A2D07A" w14:textId="6C00ED97" w:rsidR="00AE3327" w:rsidRPr="0016206D" w:rsidRDefault="0047626B" w:rsidP="000F5A00">
            <w:pPr>
              <w:pStyle w:val="TableText"/>
              <w:shd w:val="clear" w:color="auto" w:fill="FFFFFF" w:themeFill="background1"/>
              <w:spacing w:before="60" w:after="60"/>
            </w:pPr>
            <w:r>
              <w:rPr>
                <w:rFonts w:eastAsia="Calibri" w:cs="Times New Roman"/>
                <w:b/>
              </w:rPr>
              <w:t>Destroy</w:t>
            </w:r>
            <w:r w:rsidRPr="000F5A00">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EE4C443" w14:textId="77777777" w:rsidR="0047626B" w:rsidRPr="000F5A00" w:rsidRDefault="0047626B" w:rsidP="000F5A00">
            <w:pPr>
              <w:pStyle w:val="TableText"/>
              <w:shd w:val="clear" w:color="auto" w:fill="FFFFFF" w:themeFill="background1"/>
              <w:spacing w:before="60"/>
              <w:jc w:val="center"/>
              <w:rPr>
                <w:rFonts w:asciiTheme="minorHAnsi" w:hAnsiTheme="minorHAnsi" w:cstheme="minorHAnsi"/>
                <w:sz w:val="20"/>
                <w:szCs w:val="20"/>
              </w:rPr>
            </w:pPr>
            <w:r w:rsidRPr="000F5A00">
              <w:rPr>
                <w:rFonts w:asciiTheme="minorHAnsi" w:hAnsiTheme="minorHAnsi" w:cstheme="minorHAnsi"/>
                <w:sz w:val="20"/>
                <w:szCs w:val="20"/>
              </w:rPr>
              <w:t>NON-ARCHIVAL</w:t>
            </w:r>
          </w:p>
          <w:p w14:paraId="5D004EE7" w14:textId="77777777" w:rsidR="00606AD1" w:rsidRDefault="00606AD1" w:rsidP="00606AD1">
            <w:pPr>
              <w:jc w:val="center"/>
              <w:rPr>
                <w:rFonts w:asciiTheme="minorHAnsi" w:hAnsiTheme="minorHAnsi" w:cs="Calibri"/>
                <w:b/>
                <w:color w:val="auto"/>
                <w:szCs w:val="22"/>
              </w:rPr>
            </w:pPr>
            <w:r>
              <w:rPr>
                <w:rFonts w:asciiTheme="minorHAnsi" w:hAnsiTheme="minorHAnsi" w:cs="Calibri"/>
                <w:b/>
                <w:color w:val="auto"/>
                <w:szCs w:val="22"/>
              </w:rPr>
              <w:t>ESSENTIAL</w:t>
            </w:r>
          </w:p>
          <w:p w14:paraId="1C55A79D" w14:textId="29FF8D81" w:rsidR="00411648" w:rsidRPr="000F5A00" w:rsidRDefault="000F5A00" w:rsidP="000F5A00">
            <w:pPr>
              <w:jc w:val="center"/>
              <w:rPr>
                <w:rFonts w:asciiTheme="minorHAnsi" w:hAnsiTheme="minorHAnsi" w:cs="Calibri"/>
                <w:b/>
                <w:color w:val="auto"/>
                <w:sz w:val="16"/>
                <w:szCs w:val="16"/>
              </w:rPr>
            </w:pPr>
            <w:r>
              <w:rPr>
                <w:rFonts w:asciiTheme="minorHAnsi" w:hAnsiTheme="minorHAnsi" w:cs="Calibri"/>
                <w:b/>
                <w:color w:val="auto"/>
                <w:sz w:val="16"/>
                <w:szCs w:val="16"/>
              </w:rPr>
              <w:t>(for Disaster Recovery)</w:t>
            </w:r>
            <w:r w:rsidR="00606AD1">
              <w:rPr>
                <w:rFonts w:asciiTheme="minorHAnsi" w:hAnsiTheme="minorHAnsi" w:cs="Calibri"/>
                <w:color w:val="auto"/>
                <w:sz w:val="20"/>
                <w:szCs w:val="20"/>
              </w:rPr>
              <w:fldChar w:fldCharType="begin"/>
            </w:r>
            <w:r w:rsidR="00606AD1">
              <w:rPr>
                <w:rFonts w:asciiTheme="minorHAnsi" w:hAnsiTheme="minorHAnsi"/>
              </w:rPr>
              <w:instrText>xe "FIRE PROTECTION AND EMERGENCY MEDICAL SERVICES:</w:instrText>
            </w:r>
            <w:r>
              <w:rPr>
                <w:rFonts w:asciiTheme="minorHAnsi" w:hAnsiTheme="minorHAnsi"/>
              </w:rPr>
              <w:instrText xml:space="preserve">Planning </w:instrText>
            </w:r>
            <w:r w:rsidR="00606AD1">
              <w:rPr>
                <w:rFonts w:asciiTheme="minorHAnsi" w:hAnsiTheme="minorHAnsi"/>
              </w:rPr>
              <w:instrText>and Permitting:Building Information – Pre-Incident Planning" \f essential</w:instrText>
            </w:r>
            <w:r w:rsidR="00606AD1">
              <w:rPr>
                <w:rFonts w:asciiTheme="minorHAnsi" w:hAnsiTheme="minorHAnsi" w:cs="Calibri"/>
                <w:color w:val="auto"/>
                <w:sz w:val="20"/>
                <w:szCs w:val="20"/>
              </w:rPr>
              <w:fldChar w:fldCharType="end"/>
            </w:r>
          </w:p>
          <w:p w14:paraId="3F53CD9B" w14:textId="3B798C6A" w:rsidR="00AE3327" w:rsidRPr="0016206D" w:rsidRDefault="00411648" w:rsidP="000F5A00">
            <w:pPr>
              <w:pStyle w:val="TableText"/>
              <w:shd w:val="clear" w:color="auto" w:fill="FFFFFF" w:themeFill="background1"/>
              <w:jc w:val="center"/>
            </w:pPr>
            <w:r w:rsidRPr="0016206D">
              <w:rPr>
                <w:rFonts w:eastAsia="Calibri" w:cs="Times New Roman"/>
                <w:sz w:val="20"/>
                <w:szCs w:val="20"/>
              </w:rPr>
              <w:t>OFM</w:t>
            </w:r>
          </w:p>
        </w:tc>
      </w:tr>
      <w:tr w:rsidR="00411648" w:rsidRPr="0016206D" w14:paraId="48139C70" w14:textId="77777777" w:rsidTr="000F5A00">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80E849C" w14:textId="5160110A" w:rsidR="00411648" w:rsidRPr="0016206D" w:rsidRDefault="00411648" w:rsidP="000F5A00">
            <w:pPr>
              <w:pStyle w:val="TableText"/>
              <w:shd w:val="clear" w:color="auto" w:fill="FFFFFF" w:themeFill="background1"/>
              <w:spacing w:before="60" w:after="60"/>
              <w:jc w:val="center"/>
            </w:pPr>
            <w:r>
              <w:t>FM53-04-06</w:t>
            </w:r>
            <w:r w:rsidR="00904D48" w:rsidRPr="0016206D">
              <w:fldChar w:fldCharType="begin"/>
            </w:r>
            <w:r w:rsidR="00904D48" w:rsidRPr="0016206D">
              <w:instrText xml:space="preserve"> XE “</w:instrText>
            </w:r>
            <w:r w:rsidR="00904D48">
              <w:instrText>FM53-04-06</w:instrText>
            </w:r>
            <w:r w:rsidR="00904D48" w:rsidRPr="0016206D">
              <w:instrText xml:space="preserve">" \f “dan” </w:instrText>
            </w:r>
            <w:r w:rsidR="00904D48" w:rsidRPr="0016206D">
              <w:fldChar w:fldCharType="end"/>
            </w:r>
          </w:p>
          <w:p w14:paraId="20021FD4" w14:textId="1338D6B5" w:rsidR="00411648" w:rsidRPr="0016206D" w:rsidRDefault="00411648" w:rsidP="00904D48">
            <w:pPr>
              <w:pStyle w:val="TableText"/>
              <w:shd w:val="clear" w:color="auto" w:fill="FFFFFF" w:themeFill="background1"/>
              <w:spacing w:before="60" w:after="60"/>
              <w:jc w:val="center"/>
            </w:pPr>
            <w:r w:rsidRPr="0016206D">
              <w:t xml:space="preserve">Rev. </w:t>
            </w:r>
            <w:r w:rsidR="00350AA6">
              <w:t>1</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CFD44FE" w14:textId="0A5EC724" w:rsidR="00411648" w:rsidRDefault="00411648" w:rsidP="00F52E77">
            <w:pPr>
              <w:pStyle w:val="SeriesTitles"/>
            </w:pPr>
            <w:r>
              <w:t>Burning Permits</w:t>
            </w:r>
            <w:r w:rsidR="00B7474C">
              <w:t xml:space="preserve"> – Issued/Enforced by Agency</w:t>
            </w:r>
          </w:p>
          <w:p w14:paraId="3AC56EA4" w14:textId="70F41025" w:rsidR="005361CC" w:rsidRDefault="00350AA6" w:rsidP="00243401">
            <w:pPr>
              <w:pStyle w:val="SeriesDescription"/>
            </w:pPr>
            <w:r w:rsidRPr="00606AD1">
              <w:t xml:space="preserve">Records relating to the issuance/enforcement of </w:t>
            </w:r>
            <w:r w:rsidR="00882D28">
              <w:t xml:space="preserve">temporary, site-specific </w:t>
            </w:r>
            <w:r w:rsidRPr="00606AD1">
              <w:t>burning permits by the fire protection agency by authority of delegation from the Department of Ecology or Air Pollution Control Authority in accordance with RCW 70.94.6530.</w:t>
            </w:r>
            <w:r w:rsidR="0084641C" w:rsidRPr="00060CF1">
              <w:t xml:space="preserve"> </w:t>
            </w:r>
            <w:r w:rsidR="0084641C" w:rsidRPr="00060CF1">
              <w:fldChar w:fldCharType="begin"/>
            </w:r>
            <w:r w:rsidR="0084641C" w:rsidRPr="00060CF1">
              <w:instrText xml:space="preserve"> XE "permits</w:instrText>
            </w:r>
            <w:r w:rsidR="0084641C">
              <w:instrText>:</w:instrText>
            </w:r>
            <w:r w:rsidR="0084641C" w:rsidRPr="00060CF1">
              <w:instrText>burning</w:instrText>
            </w:r>
            <w:r w:rsidR="0084641C">
              <w:instrText>:issued/enforced by agency</w:instrText>
            </w:r>
            <w:r w:rsidR="0084641C" w:rsidRPr="00060CF1">
              <w:instrText xml:space="preserve">" \f “subject” </w:instrText>
            </w:r>
            <w:r w:rsidR="0084641C" w:rsidRPr="00060CF1">
              <w:fldChar w:fldCharType="end"/>
            </w:r>
            <w:r w:rsidR="0084641C" w:rsidRPr="00060CF1">
              <w:fldChar w:fldCharType="begin"/>
            </w:r>
            <w:r w:rsidR="0084641C" w:rsidRPr="00060CF1">
              <w:instrText xml:space="preserve"> XE "burning permits</w:instrText>
            </w:r>
            <w:r w:rsidR="0084641C">
              <w:instrText>:issued/enforced by agency</w:instrText>
            </w:r>
            <w:r w:rsidR="0084641C" w:rsidRPr="00060CF1">
              <w:instrText xml:space="preserve"> " \f “subject” </w:instrText>
            </w:r>
            <w:r w:rsidR="0084641C" w:rsidRPr="00060CF1">
              <w:fldChar w:fldCharType="end"/>
            </w:r>
          </w:p>
          <w:p w14:paraId="0C8BC29D" w14:textId="15B051FC" w:rsidR="00411648" w:rsidRPr="0016206D" w:rsidRDefault="005361CC" w:rsidP="0084641C">
            <w:pPr>
              <w:pStyle w:val="SeriesDescription"/>
            </w:pPr>
            <w:r w:rsidRPr="009048E2">
              <w:t>Excludes</w:t>
            </w:r>
            <w:r>
              <w:t xml:space="preserve"> records covered by </w:t>
            </w:r>
            <w:r>
              <w:rPr>
                <w:i/>
              </w:rPr>
              <w:t>Burning Permits – Received for Reference (DAN FM2020-</w:t>
            </w:r>
            <w:r w:rsidR="00F537C5">
              <w:rPr>
                <w:i/>
              </w:rPr>
              <w:t>010</w:t>
            </w:r>
            <w:r>
              <w:rPr>
                <w:i/>
              </w:rPr>
              <w:t>).</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4A9D5B6" w14:textId="30A521E0" w:rsidR="00411648" w:rsidRPr="00411648" w:rsidRDefault="00411648" w:rsidP="000F5A00">
            <w:pPr>
              <w:pStyle w:val="TableText"/>
              <w:spacing w:before="60" w:after="60"/>
              <w:rPr>
                <w:rFonts w:eastAsia="Calibri" w:cs="Times New Roman"/>
                <w:b/>
              </w:rPr>
            </w:pPr>
            <w:r w:rsidRPr="00411648">
              <w:rPr>
                <w:rFonts w:eastAsia="Calibri" w:cs="Times New Roman"/>
                <w:b/>
              </w:rPr>
              <w:t xml:space="preserve">Retain </w:t>
            </w:r>
            <w:r w:rsidRPr="00411648">
              <w:rPr>
                <w:rFonts w:eastAsia="Calibri" w:cs="Times New Roman"/>
              </w:rPr>
              <w:t xml:space="preserve">for </w:t>
            </w:r>
            <w:r w:rsidR="00350AA6">
              <w:rPr>
                <w:rFonts w:eastAsia="Calibri" w:cs="Times New Roman"/>
              </w:rPr>
              <w:t>6</w:t>
            </w:r>
            <w:r w:rsidR="00350AA6" w:rsidRPr="00411648">
              <w:rPr>
                <w:rFonts w:eastAsia="Calibri" w:cs="Times New Roman"/>
              </w:rPr>
              <w:t xml:space="preserve"> </w:t>
            </w:r>
            <w:r w:rsidRPr="00411648">
              <w:rPr>
                <w:rFonts w:eastAsia="Calibri" w:cs="Times New Roman"/>
              </w:rPr>
              <w:t>years</w:t>
            </w:r>
            <w:r w:rsidR="00350AA6">
              <w:rPr>
                <w:rFonts w:eastAsia="Calibri" w:cs="Times New Roman"/>
              </w:rPr>
              <w:t xml:space="preserve"> after </w:t>
            </w:r>
            <w:r w:rsidR="00A61FCC">
              <w:rPr>
                <w:rFonts w:eastAsia="Calibri" w:cs="Times New Roman"/>
              </w:rPr>
              <w:t xml:space="preserve">expiration/revocation/denial of </w:t>
            </w:r>
            <w:r w:rsidR="00350AA6">
              <w:rPr>
                <w:rFonts w:eastAsia="Calibri" w:cs="Times New Roman"/>
              </w:rPr>
              <w:t>permit</w:t>
            </w:r>
          </w:p>
          <w:p w14:paraId="3278ABD1" w14:textId="77777777" w:rsidR="00411648" w:rsidRPr="00411648" w:rsidRDefault="00411648" w:rsidP="000F5A00">
            <w:pPr>
              <w:pStyle w:val="TableText"/>
              <w:spacing w:before="60" w:after="60"/>
              <w:rPr>
                <w:rFonts w:eastAsia="Calibri" w:cs="Times New Roman"/>
                <w:i/>
              </w:rPr>
            </w:pPr>
            <w:r w:rsidRPr="000F5A00">
              <w:rPr>
                <w:rFonts w:eastAsia="Calibri" w:cs="Times New Roman"/>
              </w:rPr>
              <w:t xml:space="preserve">   </w:t>
            </w:r>
            <w:r w:rsidRPr="00411648">
              <w:rPr>
                <w:rFonts w:eastAsia="Calibri" w:cs="Times New Roman"/>
                <w:i/>
              </w:rPr>
              <w:t>then</w:t>
            </w:r>
          </w:p>
          <w:p w14:paraId="698E1852" w14:textId="5A643EC6" w:rsidR="00411648" w:rsidRPr="00411648" w:rsidRDefault="00411648" w:rsidP="000F5A00">
            <w:pPr>
              <w:pStyle w:val="TableText"/>
              <w:spacing w:before="60" w:after="60"/>
              <w:rPr>
                <w:rFonts w:eastAsia="Calibri" w:cs="Times New Roman"/>
                <w:b/>
              </w:rPr>
            </w:pPr>
            <w:r w:rsidRPr="00411648">
              <w:rPr>
                <w:rFonts w:eastAsia="Calibri" w:cs="Times New Roman"/>
                <w:b/>
              </w:rPr>
              <w:t>Destroy</w:t>
            </w:r>
            <w:r w:rsidRPr="000F5A00">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0B47FEA0" w14:textId="77777777" w:rsidR="00411648" w:rsidRPr="00411648" w:rsidRDefault="00411648" w:rsidP="000F5A00">
            <w:pPr>
              <w:pStyle w:val="TableText"/>
              <w:shd w:val="clear" w:color="auto" w:fill="FFFFFF" w:themeFill="background1"/>
              <w:spacing w:before="60"/>
              <w:jc w:val="center"/>
              <w:rPr>
                <w:sz w:val="20"/>
                <w:szCs w:val="20"/>
              </w:rPr>
            </w:pPr>
            <w:r w:rsidRPr="00411648">
              <w:rPr>
                <w:sz w:val="20"/>
                <w:szCs w:val="20"/>
              </w:rPr>
              <w:t>NON-ARCHIVAL</w:t>
            </w:r>
          </w:p>
          <w:p w14:paraId="63FFE4C3" w14:textId="77777777" w:rsidR="00411648" w:rsidRPr="00411648" w:rsidRDefault="00411648" w:rsidP="00411648">
            <w:pPr>
              <w:pStyle w:val="TableText"/>
              <w:shd w:val="clear" w:color="auto" w:fill="FFFFFF" w:themeFill="background1"/>
              <w:jc w:val="center"/>
              <w:rPr>
                <w:sz w:val="20"/>
                <w:szCs w:val="20"/>
              </w:rPr>
            </w:pPr>
            <w:r w:rsidRPr="00411648">
              <w:rPr>
                <w:sz w:val="20"/>
                <w:szCs w:val="20"/>
              </w:rPr>
              <w:t>NON-ESSENTIAL</w:t>
            </w:r>
          </w:p>
          <w:p w14:paraId="6AF80639" w14:textId="086B4B6E" w:rsidR="00411648" w:rsidRPr="00411648" w:rsidRDefault="00411648" w:rsidP="00411648">
            <w:pPr>
              <w:pStyle w:val="TableText"/>
              <w:shd w:val="clear" w:color="auto" w:fill="FFFFFF" w:themeFill="background1"/>
              <w:jc w:val="center"/>
              <w:rPr>
                <w:rFonts w:eastAsia="Calibri" w:cs="Times New Roman"/>
                <w:b/>
                <w:szCs w:val="22"/>
              </w:rPr>
            </w:pPr>
            <w:r w:rsidRPr="00411648">
              <w:rPr>
                <w:sz w:val="20"/>
                <w:szCs w:val="20"/>
              </w:rPr>
              <w:t>O</w:t>
            </w:r>
            <w:r>
              <w:rPr>
                <w:sz w:val="20"/>
                <w:szCs w:val="20"/>
              </w:rPr>
              <w:t>PR</w:t>
            </w:r>
          </w:p>
        </w:tc>
      </w:tr>
      <w:tr w:rsidR="00B7474C" w:rsidRPr="00411648" w14:paraId="3EA1F446" w14:textId="77777777" w:rsidTr="00B7474C">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4BE9821" w14:textId="265F2B4D" w:rsidR="00B7474C" w:rsidRPr="0016206D" w:rsidRDefault="00B7474C" w:rsidP="00B7474C">
            <w:pPr>
              <w:pStyle w:val="TableText"/>
              <w:shd w:val="clear" w:color="auto" w:fill="FFFFFF" w:themeFill="background1"/>
              <w:spacing w:before="60" w:after="60"/>
              <w:jc w:val="center"/>
            </w:pPr>
            <w:r>
              <w:lastRenderedPageBreak/>
              <w:t>FM2020-</w:t>
            </w:r>
            <w:r w:rsidR="00F537C5">
              <w:t>010</w:t>
            </w:r>
            <w:r w:rsidRPr="0016206D">
              <w:fldChar w:fldCharType="begin"/>
            </w:r>
            <w:r w:rsidRPr="0016206D">
              <w:instrText xml:space="preserve"> XE “</w:instrText>
            </w:r>
            <w:r>
              <w:instrText>FM2020-</w:instrText>
            </w:r>
            <w:r w:rsidR="00C369E3">
              <w:instrText>010</w:instrText>
            </w:r>
            <w:r w:rsidRPr="0016206D">
              <w:instrText xml:space="preserve">" \f “dan” </w:instrText>
            </w:r>
            <w:r w:rsidRPr="0016206D">
              <w:fldChar w:fldCharType="end"/>
            </w:r>
          </w:p>
          <w:p w14:paraId="6EDEECAC" w14:textId="77777777" w:rsidR="00B7474C" w:rsidRPr="0016206D" w:rsidRDefault="00B7474C" w:rsidP="00B7474C">
            <w:pPr>
              <w:pStyle w:val="TableText"/>
              <w:shd w:val="clear" w:color="auto" w:fill="FFFFFF" w:themeFill="background1"/>
              <w:spacing w:before="60" w:after="60"/>
              <w:jc w:val="center"/>
            </w:pPr>
            <w:r w:rsidRPr="0016206D">
              <w:t xml:space="preserve">Rev. </w:t>
            </w:r>
            <w: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92A75A5" w14:textId="617CC7F7" w:rsidR="00B7474C" w:rsidRDefault="00B7474C" w:rsidP="00D77755">
            <w:pPr>
              <w:pStyle w:val="SeriesTitles"/>
              <w:tabs>
                <w:tab w:val="left" w:pos="5310"/>
              </w:tabs>
            </w:pPr>
            <w:r>
              <w:t>Burning Permits – Received for Reference</w:t>
            </w:r>
            <w:r w:rsidR="00D77755">
              <w:tab/>
            </w:r>
          </w:p>
          <w:p w14:paraId="6CF0422F" w14:textId="49C3ABAD" w:rsidR="00B7474C" w:rsidRPr="0016206D" w:rsidRDefault="00B7474C" w:rsidP="0084641C">
            <w:pPr>
              <w:pStyle w:val="SeriesDescription"/>
            </w:pPr>
            <w:r w:rsidRPr="00606AD1">
              <w:t xml:space="preserve">Copies of </w:t>
            </w:r>
            <w:r>
              <w:t xml:space="preserve">temporary, site-specific </w:t>
            </w:r>
            <w:r w:rsidRPr="00606AD1">
              <w:t>burning permits issued by another agency and received by the fire protection agency for information/reference purposes.</w:t>
            </w:r>
            <w:r w:rsidRPr="00606AD1">
              <w:fldChar w:fldCharType="begin"/>
            </w:r>
            <w:r w:rsidRPr="00606AD1">
              <w:instrText xml:space="preserve"> XE "permits</w:instrText>
            </w:r>
            <w:r w:rsidR="0084641C">
              <w:instrText>:</w:instrText>
            </w:r>
            <w:r w:rsidRPr="00606AD1">
              <w:instrText>burning</w:instrText>
            </w:r>
            <w:r>
              <w:instrText>:received for reference</w:instrText>
            </w:r>
            <w:r w:rsidRPr="00606AD1">
              <w:instrText xml:space="preserve">" \f “subject” </w:instrText>
            </w:r>
            <w:r w:rsidRPr="00606AD1">
              <w:fldChar w:fldCharType="end"/>
            </w:r>
            <w:r w:rsidRPr="00606AD1">
              <w:fldChar w:fldCharType="begin"/>
            </w:r>
            <w:r w:rsidRPr="00606AD1">
              <w:instrText xml:space="preserve"> XE "burning permits</w:instrText>
            </w:r>
            <w:r>
              <w:instrText>:received for reference</w:instrText>
            </w:r>
            <w:r w:rsidRPr="00606AD1">
              <w:instrText xml:space="preserve">" \f “subject” </w:instrText>
            </w:r>
            <w:r w:rsidRPr="00606AD1">
              <w:fldChar w:fldCharType="end"/>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8280008" w14:textId="77777777" w:rsidR="00B7474C" w:rsidRPr="00411648" w:rsidRDefault="00B7474C" w:rsidP="00B7474C">
            <w:pPr>
              <w:pStyle w:val="TableText"/>
              <w:spacing w:before="60" w:after="60"/>
              <w:rPr>
                <w:rFonts w:eastAsia="Calibri" w:cs="Times New Roman"/>
                <w:b/>
              </w:rPr>
            </w:pPr>
            <w:r w:rsidRPr="00411648">
              <w:rPr>
                <w:rFonts w:eastAsia="Calibri" w:cs="Times New Roman"/>
                <w:b/>
              </w:rPr>
              <w:t xml:space="preserve">Retain </w:t>
            </w:r>
            <w:r>
              <w:rPr>
                <w:rFonts w:eastAsia="Calibri" w:cs="Times New Roman"/>
              </w:rPr>
              <w:t>until no longer needed for agency business</w:t>
            </w:r>
          </w:p>
          <w:p w14:paraId="11960F99" w14:textId="77777777" w:rsidR="00B7474C" w:rsidRPr="00411648" w:rsidRDefault="00B7474C" w:rsidP="00B7474C">
            <w:pPr>
              <w:pStyle w:val="TableText"/>
              <w:spacing w:before="60" w:after="60"/>
              <w:rPr>
                <w:rFonts w:eastAsia="Calibri" w:cs="Times New Roman"/>
                <w:i/>
              </w:rPr>
            </w:pPr>
            <w:r w:rsidRPr="000F5A00">
              <w:rPr>
                <w:rFonts w:eastAsia="Calibri" w:cs="Times New Roman"/>
              </w:rPr>
              <w:t xml:space="preserve">   </w:t>
            </w:r>
            <w:r w:rsidRPr="00411648">
              <w:rPr>
                <w:rFonts w:eastAsia="Calibri" w:cs="Times New Roman"/>
                <w:i/>
              </w:rPr>
              <w:t>then</w:t>
            </w:r>
          </w:p>
          <w:p w14:paraId="44E10825" w14:textId="77777777" w:rsidR="00B7474C" w:rsidRPr="00411648" w:rsidRDefault="00B7474C" w:rsidP="00B7474C">
            <w:pPr>
              <w:pStyle w:val="TableText"/>
              <w:spacing w:before="60" w:after="60"/>
              <w:rPr>
                <w:rFonts w:eastAsia="Calibri" w:cs="Times New Roman"/>
                <w:b/>
              </w:rPr>
            </w:pPr>
            <w:r w:rsidRPr="00411648">
              <w:rPr>
                <w:rFonts w:eastAsia="Calibri" w:cs="Times New Roman"/>
                <w:b/>
              </w:rPr>
              <w:t>Destroy</w:t>
            </w:r>
            <w:r w:rsidRPr="000F5A00">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080249B0" w14:textId="77777777" w:rsidR="00B7474C" w:rsidRPr="00411648" w:rsidRDefault="00B7474C" w:rsidP="00B7474C">
            <w:pPr>
              <w:pStyle w:val="TableText"/>
              <w:shd w:val="clear" w:color="auto" w:fill="FFFFFF" w:themeFill="background1"/>
              <w:spacing w:before="60"/>
              <w:jc w:val="center"/>
              <w:rPr>
                <w:sz w:val="20"/>
                <w:szCs w:val="20"/>
              </w:rPr>
            </w:pPr>
            <w:r w:rsidRPr="00411648">
              <w:rPr>
                <w:sz w:val="20"/>
                <w:szCs w:val="20"/>
              </w:rPr>
              <w:t>NON-ARCHIVAL</w:t>
            </w:r>
          </w:p>
          <w:p w14:paraId="5AD19B09" w14:textId="77777777" w:rsidR="00B7474C" w:rsidRPr="00411648" w:rsidRDefault="00B7474C" w:rsidP="00B7474C">
            <w:pPr>
              <w:pStyle w:val="TableText"/>
              <w:shd w:val="clear" w:color="auto" w:fill="FFFFFF" w:themeFill="background1"/>
              <w:jc w:val="center"/>
              <w:rPr>
                <w:sz w:val="20"/>
                <w:szCs w:val="20"/>
              </w:rPr>
            </w:pPr>
            <w:r w:rsidRPr="00411648">
              <w:rPr>
                <w:sz w:val="20"/>
                <w:szCs w:val="20"/>
              </w:rPr>
              <w:t>NON-ESSENTIAL</w:t>
            </w:r>
          </w:p>
          <w:p w14:paraId="363587A7" w14:textId="77777777" w:rsidR="00B7474C" w:rsidRPr="00411648" w:rsidRDefault="00B7474C" w:rsidP="00B7474C">
            <w:pPr>
              <w:pStyle w:val="TableText"/>
              <w:shd w:val="clear" w:color="auto" w:fill="FFFFFF" w:themeFill="background1"/>
              <w:jc w:val="center"/>
              <w:rPr>
                <w:rFonts w:eastAsia="Calibri" w:cs="Times New Roman"/>
                <w:b/>
                <w:szCs w:val="22"/>
              </w:rPr>
            </w:pPr>
            <w:r w:rsidRPr="00411648">
              <w:rPr>
                <w:sz w:val="20"/>
                <w:szCs w:val="20"/>
              </w:rPr>
              <w:t>O</w:t>
            </w:r>
            <w:r>
              <w:rPr>
                <w:sz w:val="20"/>
                <w:szCs w:val="20"/>
              </w:rPr>
              <w:t>FM</w:t>
            </w:r>
          </w:p>
        </w:tc>
      </w:tr>
      <w:tr w:rsidR="00576FF5" w:rsidRPr="00411648" w14:paraId="6334F5CA" w14:textId="77777777" w:rsidTr="00576FF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6F6CD51" w14:textId="012C8C2E" w:rsidR="00576FF5" w:rsidRPr="0016206D" w:rsidRDefault="00576FF5" w:rsidP="00576FF5">
            <w:pPr>
              <w:pStyle w:val="TableText"/>
              <w:shd w:val="clear" w:color="auto" w:fill="FFFFFF" w:themeFill="background1"/>
              <w:spacing w:before="60" w:after="60"/>
              <w:jc w:val="center"/>
            </w:pPr>
            <w:r>
              <w:t>FM202</w:t>
            </w:r>
            <w:r w:rsidR="00D40186">
              <w:t>2</w:t>
            </w:r>
            <w:r w:rsidR="00AC3178">
              <w:t>-</w:t>
            </w:r>
            <w:r w:rsidR="00375644">
              <w:t>012</w:t>
            </w:r>
            <w:r w:rsidRPr="0016206D">
              <w:fldChar w:fldCharType="begin"/>
            </w:r>
            <w:r w:rsidRPr="0016206D">
              <w:instrText xml:space="preserve"> XE “</w:instrText>
            </w:r>
            <w:r>
              <w:instrText>FM202</w:instrText>
            </w:r>
            <w:r w:rsidR="00D40186">
              <w:instrText>2</w:instrText>
            </w:r>
            <w:r w:rsidR="00AC3178">
              <w:instrText>-</w:instrText>
            </w:r>
            <w:r w:rsidR="00375644">
              <w:instrText>012</w:instrText>
            </w:r>
            <w:r w:rsidRPr="0016206D">
              <w:instrText xml:space="preserve">" \f “dan” </w:instrText>
            </w:r>
            <w:r w:rsidRPr="0016206D">
              <w:fldChar w:fldCharType="end"/>
            </w:r>
          </w:p>
          <w:p w14:paraId="752F8CD1" w14:textId="77777777" w:rsidR="00576FF5" w:rsidRPr="0016206D" w:rsidRDefault="00576FF5" w:rsidP="00576FF5">
            <w:pPr>
              <w:pStyle w:val="TableText"/>
              <w:shd w:val="clear" w:color="auto" w:fill="FFFFFF" w:themeFill="background1"/>
              <w:spacing w:before="60" w:after="60"/>
              <w:jc w:val="center"/>
            </w:pPr>
            <w:r w:rsidRPr="0016206D">
              <w:t xml:space="preserve">Rev. </w:t>
            </w:r>
            <w: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C3A1973" w14:textId="57C2F553" w:rsidR="00576FF5" w:rsidRDefault="00576FF5" w:rsidP="00576FF5">
            <w:pPr>
              <w:pStyle w:val="SeriesTitles"/>
            </w:pPr>
            <w:r>
              <w:t>Fire and Life Safety Systems</w:t>
            </w:r>
            <w:r w:rsidR="00602102">
              <w:t xml:space="preserve"> Permits</w:t>
            </w:r>
            <w:r w:rsidR="001D780E">
              <w:t xml:space="preserve"> (Approved)</w:t>
            </w:r>
          </w:p>
          <w:p w14:paraId="2EE46C16" w14:textId="75834DD2" w:rsidR="00AC3178" w:rsidRDefault="00576FF5" w:rsidP="00AC3178">
            <w:pPr>
              <w:pStyle w:val="SeriesDescription"/>
            </w:pPr>
            <w:r>
              <w:t xml:space="preserve">Records documenting the agency’s review and approval </w:t>
            </w:r>
            <w:r w:rsidR="00AC3178">
              <w:t xml:space="preserve">of the construction, installation, replacement, and/or repair of </w:t>
            </w:r>
            <w:r>
              <w:t>fire and life safety systems</w:t>
            </w:r>
            <w:r w:rsidR="00AC3178">
              <w:t xml:space="preserve"> for structures within the agency’s jurisdiction</w:t>
            </w:r>
            <w:r w:rsidR="0084641C">
              <w:t>, such as fire detection/alarm systems, fire sprinkler/suppression systems, standpipe systems, and fire pumps</w:t>
            </w:r>
            <w:r w:rsidRPr="00606AD1">
              <w:t>.</w:t>
            </w:r>
            <w:r w:rsidR="0084641C" w:rsidDel="0084641C">
              <w:t xml:space="preserve"> </w:t>
            </w:r>
            <w:r w:rsidR="0084641C" w:rsidRPr="00606AD1">
              <w:fldChar w:fldCharType="begin"/>
            </w:r>
            <w:r w:rsidR="0084641C" w:rsidRPr="00606AD1">
              <w:instrText xml:space="preserve"> XE "permits</w:instrText>
            </w:r>
            <w:r w:rsidR="0084641C">
              <w:instrText>:fire and life safety systems:issued by agency</w:instrText>
            </w:r>
            <w:r w:rsidR="0084641C" w:rsidDel="0084641C">
              <w:instrText xml:space="preserve"> </w:instrText>
            </w:r>
            <w:r w:rsidR="0084641C" w:rsidRPr="00606AD1">
              <w:instrText xml:space="preserve">" \f “subject” </w:instrText>
            </w:r>
            <w:r w:rsidR="0084641C" w:rsidRPr="00606AD1">
              <w:fldChar w:fldCharType="end"/>
            </w:r>
            <w:r w:rsidR="0084641C" w:rsidRPr="00606AD1">
              <w:fldChar w:fldCharType="begin"/>
            </w:r>
            <w:r w:rsidR="0084641C" w:rsidRPr="00606AD1">
              <w:instrText xml:space="preserve"> XE "</w:instrText>
            </w:r>
            <w:r w:rsidR="0084641C">
              <w:instrText>fire and life safety systems permits:issued by agency</w:instrText>
            </w:r>
            <w:r w:rsidR="0084641C" w:rsidRPr="00606AD1">
              <w:instrText xml:space="preserve">" \f “subject” </w:instrText>
            </w:r>
            <w:r w:rsidR="0084641C" w:rsidRPr="00606AD1">
              <w:fldChar w:fldCharType="end"/>
            </w:r>
          </w:p>
          <w:p w14:paraId="31642F05" w14:textId="77777777" w:rsidR="00AC3178" w:rsidRDefault="00AC3178" w:rsidP="00AC3178">
            <w:pPr>
              <w:pStyle w:val="Includes"/>
            </w:pPr>
            <w:r>
              <w:t>Includes, but is not limited to:</w:t>
            </w:r>
          </w:p>
          <w:p w14:paraId="7A0E3FCB" w14:textId="21780D46" w:rsidR="00AC3178" w:rsidRDefault="0084641C" w:rsidP="00AC3178">
            <w:pPr>
              <w:pStyle w:val="Bullet"/>
            </w:pPr>
            <w:r>
              <w:t>Permit application</w:t>
            </w:r>
            <w:r w:rsidR="00AC3178">
              <w:t>;</w:t>
            </w:r>
          </w:p>
          <w:p w14:paraId="4B24DAA0" w14:textId="6B49CE93" w:rsidR="00AC3178" w:rsidRDefault="0084641C" w:rsidP="00AC3178">
            <w:pPr>
              <w:pStyle w:val="Bullet"/>
            </w:pPr>
            <w:r>
              <w:t>Plans and specifications, including location of panels and shutoffs</w:t>
            </w:r>
            <w:r w:rsidR="00AC3178">
              <w:t>;</w:t>
            </w:r>
          </w:p>
          <w:p w14:paraId="1BEF1D6E" w14:textId="62A45511" w:rsidR="00576FF5" w:rsidRPr="0016206D" w:rsidRDefault="0084641C" w:rsidP="0084641C">
            <w:pPr>
              <w:pStyle w:val="Bullet"/>
            </w:pPr>
            <w:r>
              <w:t>Project inspection records.</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F48D7D5" w14:textId="7B31F555" w:rsidR="00576FF5" w:rsidRPr="00411648" w:rsidRDefault="00576FF5" w:rsidP="00576FF5">
            <w:pPr>
              <w:pStyle w:val="TableText"/>
              <w:spacing w:before="60" w:after="60"/>
              <w:rPr>
                <w:rFonts w:eastAsia="Calibri" w:cs="Times New Roman"/>
                <w:b/>
              </w:rPr>
            </w:pPr>
            <w:r w:rsidRPr="00411648">
              <w:rPr>
                <w:rFonts w:eastAsia="Calibri" w:cs="Times New Roman"/>
                <w:b/>
              </w:rPr>
              <w:t>Retain</w:t>
            </w:r>
            <w:r w:rsidR="00AC3178">
              <w:rPr>
                <w:rFonts w:eastAsia="Calibri" w:cs="Times New Roman"/>
                <w:b/>
              </w:rPr>
              <w:t xml:space="preserve"> </w:t>
            </w:r>
            <w:r w:rsidR="00AC3178" w:rsidRPr="00AC3178">
              <w:rPr>
                <w:rFonts w:eastAsia="Calibri" w:cs="Times New Roman"/>
              </w:rPr>
              <w:t>for 6 yea</w:t>
            </w:r>
            <w:r w:rsidR="00AC3178">
              <w:rPr>
                <w:rFonts w:eastAsia="Calibri" w:cs="Times New Roman"/>
              </w:rPr>
              <w:t>rs after life of system/issuance of subsequent permits changing the system</w:t>
            </w:r>
          </w:p>
          <w:p w14:paraId="688CDC2B" w14:textId="77777777" w:rsidR="00576FF5" w:rsidRPr="00411648" w:rsidRDefault="00576FF5" w:rsidP="00576FF5">
            <w:pPr>
              <w:pStyle w:val="TableText"/>
              <w:spacing w:before="60" w:after="60"/>
              <w:rPr>
                <w:rFonts w:eastAsia="Calibri" w:cs="Times New Roman"/>
                <w:i/>
              </w:rPr>
            </w:pPr>
            <w:r w:rsidRPr="000F5A00">
              <w:rPr>
                <w:rFonts w:eastAsia="Calibri" w:cs="Times New Roman"/>
              </w:rPr>
              <w:t xml:space="preserve">   </w:t>
            </w:r>
            <w:r w:rsidRPr="00411648">
              <w:rPr>
                <w:rFonts w:eastAsia="Calibri" w:cs="Times New Roman"/>
                <w:i/>
              </w:rPr>
              <w:t>then</w:t>
            </w:r>
          </w:p>
          <w:p w14:paraId="7EE75CFF" w14:textId="77777777" w:rsidR="00576FF5" w:rsidRPr="00411648" w:rsidRDefault="00576FF5" w:rsidP="00576FF5">
            <w:pPr>
              <w:pStyle w:val="TableText"/>
              <w:spacing w:before="60" w:after="60"/>
              <w:rPr>
                <w:rFonts w:eastAsia="Calibri" w:cs="Times New Roman"/>
                <w:b/>
              </w:rPr>
            </w:pPr>
            <w:r w:rsidRPr="00411648">
              <w:rPr>
                <w:rFonts w:eastAsia="Calibri" w:cs="Times New Roman"/>
                <w:b/>
              </w:rPr>
              <w:t>Destroy</w:t>
            </w:r>
            <w:r w:rsidRPr="000F5A00">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0CE79AC0" w14:textId="77777777" w:rsidR="00576FF5" w:rsidRPr="00411648" w:rsidRDefault="00576FF5" w:rsidP="00576FF5">
            <w:pPr>
              <w:pStyle w:val="TableText"/>
              <w:shd w:val="clear" w:color="auto" w:fill="FFFFFF" w:themeFill="background1"/>
              <w:spacing w:before="60"/>
              <w:jc w:val="center"/>
              <w:rPr>
                <w:sz w:val="20"/>
                <w:szCs w:val="20"/>
              </w:rPr>
            </w:pPr>
            <w:r w:rsidRPr="00411648">
              <w:rPr>
                <w:sz w:val="20"/>
                <w:szCs w:val="20"/>
              </w:rPr>
              <w:t>NON-ARCHIVAL</w:t>
            </w:r>
          </w:p>
          <w:p w14:paraId="7625EC4A" w14:textId="77777777" w:rsidR="00AC3178" w:rsidRDefault="00AC3178" w:rsidP="00AC3178">
            <w:pPr>
              <w:jc w:val="center"/>
              <w:rPr>
                <w:rFonts w:asciiTheme="minorHAnsi" w:hAnsiTheme="minorHAnsi" w:cs="Calibri"/>
                <w:b/>
                <w:color w:val="auto"/>
                <w:szCs w:val="22"/>
              </w:rPr>
            </w:pPr>
            <w:r>
              <w:rPr>
                <w:rFonts w:asciiTheme="minorHAnsi" w:hAnsiTheme="minorHAnsi" w:cs="Calibri"/>
                <w:b/>
                <w:color w:val="auto"/>
                <w:szCs w:val="22"/>
              </w:rPr>
              <w:t>ESSENTIAL</w:t>
            </w:r>
          </w:p>
          <w:p w14:paraId="27E6D9E8" w14:textId="556059F8" w:rsidR="00AC3178" w:rsidRPr="000F5A00" w:rsidRDefault="00AC3178" w:rsidP="00AC3178">
            <w:pPr>
              <w:jc w:val="center"/>
              <w:rPr>
                <w:rFonts w:asciiTheme="minorHAnsi" w:hAnsiTheme="minorHAnsi" w:cs="Calibri"/>
                <w:b/>
                <w:color w:val="auto"/>
                <w:sz w:val="16"/>
                <w:szCs w:val="16"/>
              </w:rPr>
            </w:pPr>
            <w:r>
              <w:rPr>
                <w:rFonts w:asciiTheme="minorHAnsi" w:hAnsiTheme="minorHAnsi" w:cs="Calibri"/>
                <w:b/>
                <w:color w:val="auto"/>
                <w:sz w:val="16"/>
                <w:szCs w:val="16"/>
              </w:rPr>
              <w:t>(for Disaster Recovery)</w:t>
            </w:r>
            <w:r>
              <w:rPr>
                <w:rFonts w:asciiTheme="minorHAnsi" w:hAnsiTheme="minorHAnsi" w:cs="Calibri"/>
                <w:color w:val="auto"/>
                <w:sz w:val="20"/>
                <w:szCs w:val="20"/>
              </w:rPr>
              <w:fldChar w:fldCharType="begin"/>
            </w:r>
            <w:r>
              <w:rPr>
                <w:rFonts w:asciiTheme="minorHAnsi" w:hAnsiTheme="minorHAnsi"/>
              </w:rPr>
              <w:instrText>xe "FIRE PROTECTION AND EMERGENCY MEDICAL SERVICES:Planning and Permitting:</w:instrText>
            </w:r>
            <w:r w:rsidR="0084641C">
              <w:rPr>
                <w:rFonts w:asciiTheme="minorHAnsi" w:hAnsiTheme="minorHAnsi"/>
              </w:rPr>
              <w:instrText>Fire and Life Safety Systems Permits</w:instrText>
            </w:r>
            <w:r>
              <w:rPr>
                <w:rFonts w:asciiTheme="minorHAnsi" w:hAnsiTheme="minorHAnsi"/>
              </w:rPr>
              <w:instrText>" \f essential</w:instrText>
            </w:r>
            <w:r>
              <w:rPr>
                <w:rFonts w:asciiTheme="minorHAnsi" w:hAnsiTheme="minorHAnsi" w:cs="Calibri"/>
                <w:color w:val="auto"/>
                <w:sz w:val="20"/>
                <w:szCs w:val="20"/>
              </w:rPr>
              <w:fldChar w:fldCharType="end"/>
            </w:r>
          </w:p>
          <w:p w14:paraId="26A3565D" w14:textId="7A2656B0" w:rsidR="00576FF5" w:rsidRPr="00411648" w:rsidRDefault="00AC3178" w:rsidP="00AC3178">
            <w:pPr>
              <w:pStyle w:val="TableText"/>
              <w:shd w:val="clear" w:color="auto" w:fill="FFFFFF" w:themeFill="background1"/>
              <w:jc w:val="center"/>
              <w:rPr>
                <w:rFonts w:eastAsia="Calibri" w:cs="Times New Roman"/>
                <w:b/>
                <w:szCs w:val="22"/>
              </w:rPr>
            </w:pPr>
            <w:r w:rsidRPr="00411648">
              <w:rPr>
                <w:sz w:val="20"/>
                <w:szCs w:val="20"/>
              </w:rPr>
              <w:t>O</w:t>
            </w:r>
            <w:r>
              <w:rPr>
                <w:sz w:val="20"/>
                <w:szCs w:val="20"/>
              </w:rPr>
              <w:t>PR</w:t>
            </w:r>
          </w:p>
        </w:tc>
      </w:tr>
      <w:tr w:rsidR="001D780E" w:rsidRPr="00411648" w14:paraId="19212FEE" w14:textId="77777777" w:rsidTr="00C87979">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00A3853D" w14:textId="69F65C31" w:rsidR="001D780E" w:rsidRPr="0016206D" w:rsidRDefault="001D780E" w:rsidP="00C87979">
            <w:pPr>
              <w:pStyle w:val="TableText"/>
              <w:shd w:val="clear" w:color="auto" w:fill="FFFFFF" w:themeFill="background1"/>
              <w:spacing w:before="60" w:after="60"/>
              <w:jc w:val="center"/>
            </w:pPr>
            <w:r>
              <w:lastRenderedPageBreak/>
              <w:t>FM202</w:t>
            </w:r>
            <w:r w:rsidR="00D40186">
              <w:t>2</w:t>
            </w:r>
            <w:r>
              <w:t>-</w:t>
            </w:r>
            <w:r w:rsidR="00375644">
              <w:t>013</w:t>
            </w:r>
            <w:r w:rsidRPr="0016206D">
              <w:fldChar w:fldCharType="begin"/>
            </w:r>
            <w:r w:rsidRPr="0016206D">
              <w:instrText xml:space="preserve"> XE “</w:instrText>
            </w:r>
            <w:r>
              <w:instrText>FM202</w:instrText>
            </w:r>
            <w:r w:rsidR="00D40186">
              <w:instrText>2</w:instrText>
            </w:r>
            <w:r>
              <w:instrText>-</w:instrText>
            </w:r>
            <w:r w:rsidR="00375644">
              <w:instrText>013</w:instrText>
            </w:r>
            <w:r w:rsidRPr="0016206D">
              <w:instrText xml:space="preserve">" \f “dan” </w:instrText>
            </w:r>
            <w:r w:rsidRPr="0016206D">
              <w:fldChar w:fldCharType="end"/>
            </w:r>
          </w:p>
          <w:p w14:paraId="1C3B1861" w14:textId="77777777" w:rsidR="001D780E" w:rsidRPr="0016206D" w:rsidRDefault="001D780E" w:rsidP="00C87979">
            <w:pPr>
              <w:pStyle w:val="TableText"/>
              <w:shd w:val="clear" w:color="auto" w:fill="FFFFFF" w:themeFill="background1"/>
              <w:spacing w:before="60" w:after="60"/>
              <w:jc w:val="center"/>
            </w:pPr>
            <w:r w:rsidRPr="0016206D">
              <w:t xml:space="preserve">Rev. </w:t>
            </w:r>
            <w: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22302F4" w14:textId="7D9322EA" w:rsidR="001D780E" w:rsidRDefault="001D780E" w:rsidP="00C87979">
            <w:pPr>
              <w:pStyle w:val="SeriesTitles"/>
            </w:pPr>
            <w:r>
              <w:t>Fire and Life Safety Systems Permits (Denied/Abandoned/</w:t>
            </w:r>
            <w:r w:rsidR="00890492">
              <w:t>Withdrawn</w:t>
            </w:r>
            <w:r>
              <w:t>)</w:t>
            </w:r>
          </w:p>
          <w:p w14:paraId="34351515" w14:textId="1865470A" w:rsidR="001D780E" w:rsidRDefault="001D780E" w:rsidP="00C87979">
            <w:pPr>
              <w:pStyle w:val="SeriesDescription"/>
            </w:pPr>
            <w:r>
              <w:t xml:space="preserve">Records documenting the agency’s review and denial or approval of the construction, installation, replacement, and/or repair of fire and life safety systems for structures within the agency’s jurisdiction, where the permit was either </w:t>
            </w:r>
            <w:r w:rsidR="00E63D60">
              <w:t>denied</w:t>
            </w:r>
            <w:r>
              <w:t xml:space="preserve">, approved but </w:t>
            </w:r>
            <w:r w:rsidR="003B3C5B">
              <w:t>later deemed abandoned due to lack of progress and/or communication regarding the project</w:t>
            </w:r>
            <w:r w:rsidR="00E63D60">
              <w:t>, or withdrawn</w:t>
            </w:r>
            <w:r>
              <w:t>.</w:t>
            </w:r>
            <w:r w:rsidDel="0084641C">
              <w:t xml:space="preserve"> </w:t>
            </w:r>
            <w:r w:rsidRPr="00606AD1">
              <w:fldChar w:fldCharType="begin"/>
            </w:r>
            <w:r w:rsidRPr="00606AD1">
              <w:instrText xml:space="preserve"> XE "permits</w:instrText>
            </w:r>
            <w:r>
              <w:instrText>:fire and life safety systems:</w:instrText>
            </w:r>
            <w:r w:rsidR="00F37CAB">
              <w:instrText>denied/abandoned/withdrawn</w:instrText>
            </w:r>
            <w:r w:rsidRPr="00606AD1">
              <w:instrText xml:space="preserve">" \f “subject” </w:instrText>
            </w:r>
            <w:r w:rsidRPr="00606AD1">
              <w:fldChar w:fldCharType="end"/>
            </w:r>
            <w:r w:rsidRPr="00606AD1">
              <w:fldChar w:fldCharType="begin"/>
            </w:r>
            <w:r w:rsidRPr="00606AD1">
              <w:instrText xml:space="preserve"> XE "</w:instrText>
            </w:r>
            <w:r>
              <w:instrText>fire and life safety systems permits:</w:instrText>
            </w:r>
            <w:r w:rsidR="00F37CAB">
              <w:instrText>denied/abandoned/withdrawn</w:instrText>
            </w:r>
            <w:r w:rsidR="00F37CAB" w:rsidRPr="00606AD1">
              <w:instrText xml:space="preserve"> </w:instrText>
            </w:r>
            <w:r w:rsidRPr="00606AD1">
              <w:instrText xml:space="preserve">" \f “subject” </w:instrText>
            </w:r>
            <w:r w:rsidRPr="00606AD1">
              <w:fldChar w:fldCharType="end"/>
            </w:r>
          </w:p>
          <w:p w14:paraId="73769EEE" w14:textId="77777777" w:rsidR="001D780E" w:rsidRDefault="001D780E" w:rsidP="00C87979">
            <w:pPr>
              <w:pStyle w:val="Includes"/>
            </w:pPr>
            <w:r>
              <w:t>Includes, but is not limited to:</w:t>
            </w:r>
          </w:p>
          <w:p w14:paraId="28BBFFEB" w14:textId="1739D72D" w:rsidR="001D780E" w:rsidRDefault="001D780E" w:rsidP="00C87979">
            <w:pPr>
              <w:pStyle w:val="Bullet"/>
            </w:pPr>
            <w:r>
              <w:t>Permit application;</w:t>
            </w:r>
          </w:p>
          <w:p w14:paraId="4F55A85F" w14:textId="77777777" w:rsidR="001D780E" w:rsidRDefault="001D780E" w:rsidP="00C87979">
            <w:pPr>
              <w:pStyle w:val="Bullet"/>
            </w:pPr>
            <w:r>
              <w:t>Plans and specifications, including location of panels and shutoffs;</w:t>
            </w:r>
          </w:p>
          <w:p w14:paraId="242921B9" w14:textId="77777777" w:rsidR="001D780E" w:rsidRPr="0016206D" w:rsidRDefault="001D780E" w:rsidP="00C87979">
            <w:pPr>
              <w:pStyle w:val="Bullet"/>
            </w:pPr>
            <w:r>
              <w:t>Project inspection records.</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8FF8E8C" w14:textId="24AA088A" w:rsidR="001D780E" w:rsidRPr="00411648" w:rsidRDefault="001D780E" w:rsidP="00C87979">
            <w:pPr>
              <w:pStyle w:val="TableText"/>
              <w:spacing w:before="60" w:after="60"/>
              <w:rPr>
                <w:rFonts w:eastAsia="Calibri" w:cs="Times New Roman"/>
                <w:b/>
              </w:rPr>
            </w:pPr>
            <w:r w:rsidRPr="00411648">
              <w:rPr>
                <w:rFonts w:eastAsia="Calibri" w:cs="Times New Roman"/>
                <w:b/>
              </w:rPr>
              <w:t>Retain</w:t>
            </w:r>
            <w:r>
              <w:rPr>
                <w:rFonts w:eastAsia="Calibri" w:cs="Times New Roman"/>
                <w:b/>
              </w:rPr>
              <w:t xml:space="preserve"> </w:t>
            </w:r>
            <w:r>
              <w:rPr>
                <w:rFonts w:eastAsia="Calibri" w:cs="Times New Roman"/>
              </w:rPr>
              <w:t>until application/</w:t>
            </w:r>
            <w:r w:rsidR="00D40186">
              <w:rPr>
                <w:rFonts w:eastAsia="Calibri" w:cs="Times New Roman"/>
              </w:rPr>
              <w:t xml:space="preserve"> </w:t>
            </w:r>
            <w:r>
              <w:rPr>
                <w:rFonts w:eastAsia="Calibri" w:cs="Times New Roman"/>
              </w:rPr>
              <w:t>permit considered abandoned or withdrawn</w:t>
            </w:r>
          </w:p>
          <w:p w14:paraId="5F0C709E" w14:textId="77777777" w:rsidR="001D780E" w:rsidRPr="00411648" w:rsidRDefault="001D780E" w:rsidP="00C87979">
            <w:pPr>
              <w:pStyle w:val="TableText"/>
              <w:spacing w:before="60" w:after="60"/>
              <w:rPr>
                <w:rFonts w:eastAsia="Calibri" w:cs="Times New Roman"/>
                <w:i/>
              </w:rPr>
            </w:pPr>
            <w:r w:rsidRPr="000F5A00">
              <w:rPr>
                <w:rFonts w:eastAsia="Calibri" w:cs="Times New Roman"/>
              </w:rPr>
              <w:t xml:space="preserve">   </w:t>
            </w:r>
            <w:r w:rsidRPr="00411648">
              <w:rPr>
                <w:rFonts w:eastAsia="Calibri" w:cs="Times New Roman"/>
                <w:i/>
              </w:rPr>
              <w:t>then</w:t>
            </w:r>
          </w:p>
          <w:p w14:paraId="7B493C7B" w14:textId="77777777" w:rsidR="001D780E" w:rsidRPr="00411648" w:rsidRDefault="001D780E" w:rsidP="00C87979">
            <w:pPr>
              <w:pStyle w:val="TableText"/>
              <w:spacing w:before="60" w:after="60"/>
              <w:rPr>
                <w:rFonts w:eastAsia="Calibri" w:cs="Times New Roman"/>
                <w:b/>
              </w:rPr>
            </w:pPr>
            <w:r w:rsidRPr="00411648">
              <w:rPr>
                <w:rFonts w:eastAsia="Calibri" w:cs="Times New Roman"/>
                <w:b/>
              </w:rPr>
              <w:t>Destroy</w:t>
            </w:r>
            <w:r w:rsidRPr="000F5A00">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43A227C7" w14:textId="77777777" w:rsidR="001D780E" w:rsidRPr="00411648" w:rsidRDefault="001D780E" w:rsidP="00C87979">
            <w:pPr>
              <w:pStyle w:val="TableText"/>
              <w:shd w:val="clear" w:color="auto" w:fill="FFFFFF" w:themeFill="background1"/>
              <w:spacing w:before="60"/>
              <w:jc w:val="center"/>
              <w:rPr>
                <w:sz w:val="20"/>
                <w:szCs w:val="20"/>
              </w:rPr>
            </w:pPr>
            <w:r w:rsidRPr="00411648">
              <w:rPr>
                <w:sz w:val="20"/>
                <w:szCs w:val="20"/>
              </w:rPr>
              <w:t>NON-ARCHIVAL</w:t>
            </w:r>
          </w:p>
          <w:p w14:paraId="74540148" w14:textId="77777777" w:rsidR="00F37CAB" w:rsidRDefault="00F37CAB" w:rsidP="00F37CAB">
            <w:pPr>
              <w:pStyle w:val="TableText"/>
              <w:shd w:val="clear" w:color="auto" w:fill="FFFFFF" w:themeFill="background1"/>
              <w:jc w:val="center"/>
              <w:rPr>
                <w:sz w:val="20"/>
                <w:szCs w:val="20"/>
              </w:rPr>
            </w:pPr>
            <w:r w:rsidRPr="00411648">
              <w:rPr>
                <w:sz w:val="20"/>
                <w:szCs w:val="20"/>
              </w:rPr>
              <w:t>NON-</w:t>
            </w:r>
            <w:r>
              <w:rPr>
                <w:sz w:val="20"/>
                <w:szCs w:val="20"/>
              </w:rPr>
              <w:t>ESSENTIAL</w:t>
            </w:r>
          </w:p>
          <w:p w14:paraId="4A6ED654" w14:textId="4F27581B" w:rsidR="001D780E" w:rsidRPr="00411648" w:rsidRDefault="001D780E" w:rsidP="00F37CAB">
            <w:pPr>
              <w:pStyle w:val="TableText"/>
              <w:shd w:val="clear" w:color="auto" w:fill="FFFFFF" w:themeFill="background1"/>
              <w:jc w:val="center"/>
              <w:rPr>
                <w:rFonts w:eastAsia="Calibri" w:cs="Times New Roman"/>
                <w:b/>
                <w:szCs w:val="22"/>
              </w:rPr>
            </w:pPr>
            <w:r w:rsidRPr="00411648">
              <w:rPr>
                <w:sz w:val="20"/>
                <w:szCs w:val="20"/>
              </w:rPr>
              <w:t>O</w:t>
            </w:r>
            <w:r w:rsidR="00F37CAB">
              <w:rPr>
                <w:sz w:val="20"/>
                <w:szCs w:val="20"/>
              </w:rPr>
              <w:t>FM</w:t>
            </w:r>
          </w:p>
        </w:tc>
      </w:tr>
      <w:tr w:rsidR="00576FF5" w:rsidRPr="00411648" w14:paraId="64A07277" w14:textId="77777777" w:rsidTr="00576FF5">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632BEBD" w14:textId="587FDA3F" w:rsidR="00576FF5" w:rsidRPr="0016206D" w:rsidRDefault="00576FF5" w:rsidP="00576FF5">
            <w:pPr>
              <w:pStyle w:val="TableText"/>
              <w:shd w:val="clear" w:color="auto" w:fill="FFFFFF" w:themeFill="background1"/>
              <w:spacing w:before="60" w:after="60"/>
              <w:jc w:val="center"/>
            </w:pPr>
            <w:r>
              <w:lastRenderedPageBreak/>
              <w:t>FM202</w:t>
            </w:r>
            <w:r w:rsidR="00D40186">
              <w:t>2</w:t>
            </w:r>
            <w:r w:rsidR="00AC3178">
              <w:t>-</w:t>
            </w:r>
            <w:r w:rsidR="00375644">
              <w:t>014</w:t>
            </w:r>
            <w:r w:rsidRPr="0016206D">
              <w:fldChar w:fldCharType="begin"/>
            </w:r>
            <w:r w:rsidRPr="0016206D">
              <w:instrText xml:space="preserve"> XE “</w:instrText>
            </w:r>
            <w:r w:rsidR="00AC3178">
              <w:instrText>FM202</w:instrText>
            </w:r>
            <w:r w:rsidR="00D40186">
              <w:instrText>2</w:instrText>
            </w:r>
            <w:r>
              <w:instrText>-</w:instrText>
            </w:r>
            <w:r w:rsidR="00375644">
              <w:instrText>014</w:instrText>
            </w:r>
            <w:r w:rsidRPr="0016206D">
              <w:instrText xml:space="preserve">" \f “dan” </w:instrText>
            </w:r>
            <w:r w:rsidRPr="0016206D">
              <w:fldChar w:fldCharType="end"/>
            </w:r>
          </w:p>
          <w:p w14:paraId="03CC26E4" w14:textId="77777777" w:rsidR="00576FF5" w:rsidRPr="0016206D" w:rsidRDefault="00576FF5" w:rsidP="00576FF5">
            <w:pPr>
              <w:pStyle w:val="TableText"/>
              <w:shd w:val="clear" w:color="auto" w:fill="FFFFFF" w:themeFill="background1"/>
              <w:spacing w:before="60" w:after="60"/>
              <w:jc w:val="center"/>
            </w:pPr>
            <w:r w:rsidRPr="0016206D">
              <w:t xml:space="preserve">Rev. </w:t>
            </w:r>
            <w:r>
              <w:t>0</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4B16E19" w14:textId="2EB211CF" w:rsidR="00AC3178" w:rsidRDefault="00AC3178" w:rsidP="00AC3178">
            <w:pPr>
              <w:pStyle w:val="SeriesTitles"/>
            </w:pPr>
            <w:r>
              <w:t>Hazardous Materials/Operations</w:t>
            </w:r>
            <w:r w:rsidR="00602102">
              <w:t xml:space="preserve"> Permits</w:t>
            </w:r>
          </w:p>
          <w:p w14:paraId="760846E5" w14:textId="16684794" w:rsidR="00AC3178" w:rsidRDefault="00AC3178" w:rsidP="00AC3178">
            <w:pPr>
              <w:pStyle w:val="SeriesDescription"/>
            </w:pPr>
            <w:r>
              <w:t>Records relating to the review and authorization of hazardous operations and/or the storage and use of hazardous materials at facilities within the agency’s jurisdiction.</w:t>
            </w:r>
            <w:r w:rsidR="0084641C">
              <w:t xml:space="preserve"> Hazardous operations requiring a permit include activities such as “hot work” involving electric or gas welding, cutting, grinding, brazing, or similar flame- or spark-producing operations; dry cleaning using flammable solvents; spray finishing; and marine ship repair or construction. </w:t>
            </w:r>
            <w:r w:rsidR="0084641C" w:rsidRPr="00606AD1">
              <w:fldChar w:fldCharType="begin"/>
            </w:r>
            <w:r w:rsidR="0084641C" w:rsidRPr="00606AD1">
              <w:instrText xml:space="preserve"> XE "permits</w:instrText>
            </w:r>
            <w:r w:rsidR="0084641C">
              <w:instrText>:hazardous materials/operations:granted by agency</w:instrText>
            </w:r>
            <w:r w:rsidR="0084641C" w:rsidDel="0084641C">
              <w:instrText xml:space="preserve"> </w:instrText>
            </w:r>
            <w:r w:rsidR="0084641C" w:rsidRPr="00606AD1">
              <w:instrText xml:space="preserve">" \f “subject” </w:instrText>
            </w:r>
            <w:r w:rsidR="0084641C" w:rsidRPr="00606AD1">
              <w:fldChar w:fldCharType="end"/>
            </w:r>
            <w:r w:rsidR="0084641C" w:rsidRPr="00606AD1">
              <w:fldChar w:fldCharType="begin"/>
            </w:r>
            <w:r w:rsidR="0084641C" w:rsidRPr="00606AD1">
              <w:instrText xml:space="preserve"> XE "</w:instrText>
            </w:r>
            <w:r w:rsidR="0084641C">
              <w:instrText>hazardous materials permits:granted by agency</w:instrText>
            </w:r>
            <w:r w:rsidR="0084641C" w:rsidRPr="00606AD1">
              <w:instrText xml:space="preserve">" \f “subject” </w:instrText>
            </w:r>
            <w:r w:rsidR="0084641C" w:rsidRPr="00606AD1">
              <w:fldChar w:fldCharType="end"/>
            </w:r>
          </w:p>
          <w:p w14:paraId="7DA8BF20" w14:textId="22C0E67D" w:rsidR="00AC3178" w:rsidRDefault="00AC3178" w:rsidP="00AC3178">
            <w:pPr>
              <w:pStyle w:val="Includes"/>
            </w:pPr>
            <w:r>
              <w:t>Includes, but is not limited to:</w:t>
            </w:r>
          </w:p>
          <w:p w14:paraId="40EF4B57" w14:textId="3589F493" w:rsidR="00AC3178" w:rsidRDefault="0084641C" w:rsidP="00AC3178">
            <w:pPr>
              <w:pStyle w:val="Bullet"/>
            </w:pPr>
            <w:r>
              <w:t>Permit application</w:t>
            </w:r>
            <w:r w:rsidR="00AC3178">
              <w:t>;</w:t>
            </w:r>
          </w:p>
          <w:p w14:paraId="6509B340" w14:textId="0147F773" w:rsidR="0084641C" w:rsidRDefault="0084641C" w:rsidP="00AC3178">
            <w:pPr>
              <w:pStyle w:val="Bullet"/>
            </w:pPr>
            <w:r>
              <w:t>Site plan;</w:t>
            </w:r>
          </w:p>
          <w:p w14:paraId="2A8ABF9F" w14:textId="0878730A" w:rsidR="00AC3178" w:rsidRDefault="0084641C" w:rsidP="00AC3178">
            <w:pPr>
              <w:pStyle w:val="Bullet"/>
            </w:pPr>
            <w:r>
              <w:t>Project inspection records</w:t>
            </w:r>
            <w:r w:rsidR="00AC3178">
              <w:t>;</w:t>
            </w:r>
          </w:p>
          <w:p w14:paraId="0BB1FFE7" w14:textId="0A10192E" w:rsidR="00AC3178" w:rsidRDefault="0084641C" w:rsidP="00AC3178">
            <w:pPr>
              <w:pStyle w:val="Bullet"/>
            </w:pPr>
            <w:r>
              <w:t>Copies of Safety Data Sheets and/or Tier Two reports, if relevant;</w:t>
            </w:r>
          </w:p>
          <w:p w14:paraId="7B4E9651" w14:textId="0AAA0C14" w:rsidR="00576FF5" w:rsidRPr="0016206D" w:rsidRDefault="0084641C" w:rsidP="0084641C">
            <w:pPr>
              <w:pStyle w:val="Bullet"/>
            </w:pPr>
            <w:r>
              <w:t>Permit conditions, if any</w:t>
            </w:r>
            <w:r w:rsidR="00AC3178">
              <w:t>.</w:t>
            </w:r>
            <w:r w:rsidR="00AC3178" w:rsidRPr="00606AD1">
              <w:t xml:space="preserve"> </w:t>
            </w:r>
          </w:p>
        </w:tc>
        <w:tc>
          <w:tcPr>
            <w:tcW w:w="10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0E9A8AD" w14:textId="2A71DE8D" w:rsidR="00576FF5" w:rsidRPr="00411648" w:rsidRDefault="00576FF5" w:rsidP="00576FF5">
            <w:pPr>
              <w:pStyle w:val="TableText"/>
              <w:spacing w:before="60" w:after="60"/>
              <w:rPr>
                <w:rFonts w:eastAsia="Calibri" w:cs="Times New Roman"/>
                <w:b/>
              </w:rPr>
            </w:pPr>
            <w:r w:rsidRPr="00411648">
              <w:rPr>
                <w:rFonts w:eastAsia="Calibri" w:cs="Times New Roman"/>
                <w:b/>
              </w:rPr>
              <w:t xml:space="preserve">Retain </w:t>
            </w:r>
            <w:r w:rsidR="00AC3178" w:rsidRPr="00AC3178">
              <w:rPr>
                <w:rFonts w:eastAsia="Calibri" w:cs="Times New Roman"/>
              </w:rPr>
              <w:t xml:space="preserve">for 6 years after </w:t>
            </w:r>
            <w:r w:rsidR="00AC3178">
              <w:rPr>
                <w:rFonts w:eastAsia="Calibri" w:cs="Times New Roman"/>
              </w:rPr>
              <w:t>expiration/revocation/denial of permit</w:t>
            </w:r>
          </w:p>
          <w:p w14:paraId="6EF8A313" w14:textId="77777777" w:rsidR="00576FF5" w:rsidRPr="00411648" w:rsidRDefault="00576FF5" w:rsidP="00576FF5">
            <w:pPr>
              <w:pStyle w:val="TableText"/>
              <w:spacing w:before="60" w:after="60"/>
              <w:rPr>
                <w:rFonts w:eastAsia="Calibri" w:cs="Times New Roman"/>
                <w:i/>
              </w:rPr>
            </w:pPr>
            <w:r w:rsidRPr="000F5A00">
              <w:rPr>
                <w:rFonts w:eastAsia="Calibri" w:cs="Times New Roman"/>
              </w:rPr>
              <w:t xml:space="preserve">   </w:t>
            </w:r>
            <w:r w:rsidRPr="00411648">
              <w:rPr>
                <w:rFonts w:eastAsia="Calibri" w:cs="Times New Roman"/>
                <w:i/>
              </w:rPr>
              <w:t>then</w:t>
            </w:r>
          </w:p>
          <w:p w14:paraId="539512E0" w14:textId="77777777" w:rsidR="00576FF5" w:rsidRPr="00411648" w:rsidRDefault="00576FF5" w:rsidP="00576FF5">
            <w:pPr>
              <w:pStyle w:val="TableText"/>
              <w:spacing w:before="60" w:after="60"/>
              <w:rPr>
                <w:rFonts w:eastAsia="Calibri" w:cs="Times New Roman"/>
                <w:b/>
              </w:rPr>
            </w:pPr>
            <w:r w:rsidRPr="00411648">
              <w:rPr>
                <w:rFonts w:eastAsia="Calibri" w:cs="Times New Roman"/>
                <w:b/>
              </w:rPr>
              <w:t>Destroy</w:t>
            </w:r>
            <w:r w:rsidRPr="000F5A00">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90208B3" w14:textId="77777777" w:rsidR="00576FF5" w:rsidRPr="00411648" w:rsidRDefault="00576FF5" w:rsidP="00576FF5">
            <w:pPr>
              <w:pStyle w:val="TableText"/>
              <w:shd w:val="clear" w:color="auto" w:fill="FFFFFF" w:themeFill="background1"/>
              <w:spacing w:before="60"/>
              <w:jc w:val="center"/>
              <w:rPr>
                <w:sz w:val="20"/>
                <w:szCs w:val="20"/>
              </w:rPr>
            </w:pPr>
            <w:r w:rsidRPr="00411648">
              <w:rPr>
                <w:sz w:val="20"/>
                <w:szCs w:val="20"/>
              </w:rPr>
              <w:t>NON-ARCHIVAL</w:t>
            </w:r>
          </w:p>
          <w:p w14:paraId="39E678B6" w14:textId="77777777" w:rsidR="0084641C" w:rsidRDefault="0084641C" w:rsidP="0084641C">
            <w:pPr>
              <w:jc w:val="center"/>
              <w:rPr>
                <w:rFonts w:asciiTheme="minorHAnsi" w:hAnsiTheme="minorHAnsi" w:cs="Calibri"/>
                <w:b/>
                <w:color w:val="auto"/>
                <w:szCs w:val="22"/>
              </w:rPr>
            </w:pPr>
            <w:r>
              <w:rPr>
                <w:rFonts w:asciiTheme="minorHAnsi" w:hAnsiTheme="minorHAnsi" w:cs="Calibri"/>
                <w:b/>
                <w:color w:val="auto"/>
                <w:szCs w:val="22"/>
              </w:rPr>
              <w:t>ESSENTIAL</w:t>
            </w:r>
          </w:p>
          <w:p w14:paraId="59B1AF43" w14:textId="706421EE" w:rsidR="0084641C" w:rsidRPr="000F5A00" w:rsidRDefault="0084641C" w:rsidP="0084641C">
            <w:pPr>
              <w:jc w:val="center"/>
              <w:rPr>
                <w:rFonts w:asciiTheme="minorHAnsi" w:hAnsiTheme="minorHAnsi" w:cs="Calibri"/>
                <w:b/>
                <w:color w:val="auto"/>
                <w:sz w:val="16"/>
                <w:szCs w:val="16"/>
              </w:rPr>
            </w:pPr>
            <w:r>
              <w:rPr>
                <w:rFonts w:asciiTheme="minorHAnsi" w:hAnsiTheme="minorHAnsi" w:cs="Calibri"/>
                <w:b/>
                <w:color w:val="auto"/>
                <w:sz w:val="16"/>
                <w:szCs w:val="16"/>
              </w:rPr>
              <w:t>(for Disaster Recovery)</w:t>
            </w:r>
            <w:r>
              <w:rPr>
                <w:rFonts w:asciiTheme="minorHAnsi" w:hAnsiTheme="minorHAnsi" w:cs="Calibri"/>
                <w:color w:val="auto"/>
                <w:sz w:val="20"/>
                <w:szCs w:val="20"/>
              </w:rPr>
              <w:fldChar w:fldCharType="begin"/>
            </w:r>
            <w:r>
              <w:rPr>
                <w:rFonts w:asciiTheme="minorHAnsi" w:hAnsiTheme="minorHAnsi"/>
              </w:rPr>
              <w:instrText>xe "FIRE PROTECTION AND EMERGENCY MEDICAL SERVICES:Planning and Permitting:Hazardous Materials/Operations Permits" \f essential</w:instrText>
            </w:r>
            <w:r>
              <w:rPr>
                <w:rFonts w:asciiTheme="minorHAnsi" w:hAnsiTheme="minorHAnsi" w:cs="Calibri"/>
                <w:color w:val="auto"/>
                <w:sz w:val="20"/>
                <w:szCs w:val="20"/>
              </w:rPr>
              <w:fldChar w:fldCharType="end"/>
            </w:r>
          </w:p>
          <w:p w14:paraId="70F43BA1" w14:textId="4A82AB06" w:rsidR="00576FF5" w:rsidRPr="00411648" w:rsidRDefault="0084641C" w:rsidP="0084641C">
            <w:pPr>
              <w:pStyle w:val="TableText"/>
              <w:shd w:val="clear" w:color="auto" w:fill="FFFFFF" w:themeFill="background1"/>
              <w:jc w:val="center"/>
              <w:rPr>
                <w:rFonts w:eastAsia="Calibri" w:cs="Times New Roman"/>
                <w:b/>
                <w:szCs w:val="22"/>
              </w:rPr>
            </w:pPr>
            <w:r w:rsidRPr="00411648">
              <w:rPr>
                <w:sz w:val="20"/>
                <w:szCs w:val="20"/>
              </w:rPr>
              <w:t>O</w:t>
            </w:r>
            <w:r>
              <w:rPr>
                <w:sz w:val="20"/>
                <w:szCs w:val="20"/>
              </w:rPr>
              <w:t>PR</w:t>
            </w:r>
          </w:p>
        </w:tc>
      </w:tr>
    </w:tbl>
    <w:p w14:paraId="02FAAA37" w14:textId="27E5F57A" w:rsidR="00AE3327" w:rsidRPr="0016206D" w:rsidRDefault="00AE3327" w:rsidP="00064EAC">
      <w:pPr>
        <w:shd w:val="clear" w:color="auto" w:fill="FFFFFF" w:themeFill="background1"/>
        <w:sectPr w:rsidR="00AE3327" w:rsidRPr="0016206D" w:rsidSect="00220E22">
          <w:footerReference w:type="default" r:id="rId13"/>
          <w:pgSz w:w="15840" w:h="12240" w:orient="landscape" w:code="1"/>
          <w:pgMar w:top="1080" w:right="720" w:bottom="1080" w:left="720" w:header="1080" w:footer="720" w:gutter="0"/>
          <w:cols w:space="720"/>
          <w:docGrid w:linePitch="360"/>
        </w:sectPr>
      </w:pPr>
    </w:p>
    <w:p w14:paraId="03EB7200" w14:textId="4001F3B6" w:rsidR="00A34D24" w:rsidRPr="001F01AE" w:rsidRDefault="00BC2E64" w:rsidP="001F01AE">
      <w:pPr>
        <w:pStyle w:val="Functions"/>
      </w:pPr>
      <w:bookmarkStart w:id="15" w:name="_Toc110424318"/>
      <w:r>
        <w:lastRenderedPageBreak/>
        <w:t>HUMAN RESOURCE MANAGEMENT</w:t>
      </w:r>
      <w:bookmarkEnd w:id="15"/>
    </w:p>
    <w:p w14:paraId="7A811F62" w14:textId="33DCEF34" w:rsidR="00A34D24" w:rsidRPr="0016206D" w:rsidRDefault="00A34D24" w:rsidP="001F01AE">
      <w:pPr>
        <w:spacing w:after="60"/>
      </w:pPr>
      <w:r w:rsidRPr="0016206D">
        <w:t>The function of</w:t>
      </w:r>
      <w:r w:rsidR="00364DE5">
        <w:t xml:space="preserve"> </w:t>
      </w:r>
      <w:r w:rsidR="00CD08CB">
        <w:t xml:space="preserve">managing the agency’s workforce where not </w:t>
      </w:r>
      <w:r w:rsidR="00CD08CB">
        <w:rPr>
          <w:color w:val="auto"/>
        </w:rPr>
        <w:t xml:space="preserve">covered by the </w:t>
      </w:r>
      <w:r w:rsidR="00CD08CB">
        <w:rPr>
          <w:i/>
          <w:color w:val="auto"/>
        </w:rPr>
        <w:t xml:space="preserve">Local Government </w:t>
      </w:r>
      <w:r w:rsidR="00CD08CB" w:rsidRPr="007E1578">
        <w:rPr>
          <w:i/>
          <w:color w:val="auto"/>
        </w:rPr>
        <w:t>Co</w:t>
      </w:r>
      <w:r w:rsidR="00CD08CB">
        <w:rPr>
          <w:i/>
          <w:color w:val="auto"/>
        </w:rPr>
        <w:t xml:space="preserve">mmon </w:t>
      </w:r>
      <w:r w:rsidR="00CD08CB" w:rsidRPr="007E1578">
        <w:rPr>
          <w:i/>
          <w:color w:val="auto"/>
        </w:rPr>
        <w:t>Re</w:t>
      </w:r>
      <w:r w:rsidR="00CD08CB">
        <w:rPr>
          <w:i/>
          <w:color w:val="auto"/>
        </w:rPr>
        <w:t>cords Retention Schedule (</w:t>
      </w:r>
      <w:r w:rsidR="00CD08CB" w:rsidRPr="00D46B78">
        <w:rPr>
          <w:i/>
        </w:rPr>
        <w:t>CORE</w:t>
      </w:r>
      <w:r w:rsidR="00CD08CB">
        <w:rPr>
          <w:i/>
          <w:color w:val="auto"/>
        </w:rPr>
        <w:t>)</w:t>
      </w:r>
      <w:r w:rsidR="00CD08CB" w:rsidRPr="001F47B9">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E64" w:rsidRPr="004C34AF" w14:paraId="209538DA" w14:textId="77777777" w:rsidTr="00333DC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A7F9EF3" w14:textId="7D73AC09" w:rsidR="00BC2E64" w:rsidRPr="00FC4508" w:rsidRDefault="00BC2E64" w:rsidP="00BC2E64">
            <w:pPr>
              <w:pStyle w:val="Activties"/>
              <w:numPr>
                <w:ilvl w:val="1"/>
                <w:numId w:val="1"/>
              </w:numPr>
              <w:ind w:left="864"/>
            </w:pPr>
            <w:bookmarkStart w:id="16" w:name="_Toc364164676"/>
            <w:bookmarkStart w:id="17" w:name="_Toc110424319"/>
            <w:r>
              <w:t>EMPLOYEE BENEFITS</w:t>
            </w:r>
            <w:bookmarkEnd w:id="16"/>
            <w:bookmarkEnd w:id="17"/>
          </w:p>
          <w:p w14:paraId="5D0193F0" w14:textId="021C268F" w:rsidR="00BC2E64" w:rsidRPr="00B64159" w:rsidRDefault="00BC2E64" w:rsidP="007E1578">
            <w:pPr>
              <w:pStyle w:val="ActivityText0"/>
              <w:ind w:left="871"/>
              <w:jc w:val="both"/>
            </w:pPr>
            <w:r w:rsidRPr="00D63836">
              <w:rPr>
                <w:rFonts w:ascii="Calibri" w:eastAsia="Arial" w:hAnsi="Calibri"/>
                <w:i/>
                <w:color w:val="000000"/>
                <w:szCs w:val="19"/>
              </w:rPr>
              <w:t>The activity of</w:t>
            </w:r>
            <w:r>
              <w:rPr>
                <w:rFonts w:ascii="Calibri" w:eastAsia="Arial" w:hAnsi="Calibri"/>
                <w:i/>
                <w:color w:val="000000"/>
                <w:szCs w:val="19"/>
              </w:rPr>
              <w:t xml:space="preserve"> compensating employees</w:t>
            </w:r>
            <w:r w:rsidR="00CD08CB">
              <w:rPr>
                <w:rFonts w:ascii="Calibri" w:eastAsia="Arial" w:hAnsi="Calibri"/>
                <w:i/>
                <w:color w:val="000000"/>
                <w:szCs w:val="19"/>
              </w:rPr>
              <w:t xml:space="preserve"> by means other than direct financial compensation</w:t>
            </w:r>
            <w:r w:rsidRPr="00D63836">
              <w:rPr>
                <w:rFonts w:ascii="Calibri" w:eastAsia="Arial" w:hAnsi="Calibri"/>
                <w:i/>
                <w:color w:val="000000"/>
                <w:szCs w:val="19"/>
              </w:rPr>
              <w:t>.</w:t>
            </w:r>
          </w:p>
        </w:tc>
      </w:tr>
      <w:tr w:rsidR="00BC2E64" w:rsidRPr="004C34AF" w14:paraId="117272A2" w14:textId="77777777" w:rsidTr="00333DC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B2D4CC" w14:textId="77777777" w:rsidR="00BC2E64" w:rsidRPr="004C34AF" w:rsidRDefault="00BC2E64" w:rsidP="00333DC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A422B" w14:textId="77777777" w:rsidR="00BC2E64" w:rsidRPr="004C34AF" w:rsidRDefault="00BC2E64" w:rsidP="00333DC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E93DF8" w14:textId="77777777" w:rsidR="00BC2E64" w:rsidRPr="004C34AF" w:rsidRDefault="00BC2E64" w:rsidP="00333DCC">
            <w:pPr>
              <w:jc w:val="center"/>
              <w:rPr>
                <w:rFonts w:eastAsia="Calibri" w:cs="Times New Roman"/>
                <w:b/>
                <w:sz w:val="20"/>
                <w:szCs w:val="20"/>
              </w:rPr>
            </w:pPr>
            <w:r>
              <w:rPr>
                <w:rFonts w:eastAsia="Calibri" w:cs="Times New Roman"/>
                <w:b/>
                <w:sz w:val="20"/>
                <w:szCs w:val="20"/>
              </w:rPr>
              <w:t>RETENTION AND</w:t>
            </w:r>
          </w:p>
          <w:p w14:paraId="38FB1E79" w14:textId="77777777" w:rsidR="00BC2E64" w:rsidRPr="004C34AF" w:rsidRDefault="00BC2E64" w:rsidP="00333DC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CCD775" w14:textId="77777777" w:rsidR="00BC2E64" w:rsidRPr="004C34AF" w:rsidRDefault="00BC2E64" w:rsidP="00333DCC">
            <w:pPr>
              <w:jc w:val="center"/>
              <w:rPr>
                <w:rFonts w:eastAsia="Calibri" w:cs="Times New Roman"/>
                <w:b/>
                <w:sz w:val="20"/>
                <w:szCs w:val="20"/>
              </w:rPr>
            </w:pPr>
            <w:r w:rsidRPr="004C34AF">
              <w:rPr>
                <w:rFonts w:eastAsia="Calibri" w:cs="Times New Roman"/>
                <w:b/>
                <w:sz w:val="20"/>
                <w:szCs w:val="20"/>
              </w:rPr>
              <w:t>DESIGNATION</w:t>
            </w:r>
          </w:p>
        </w:tc>
      </w:tr>
      <w:tr w:rsidR="00BC2E64" w:rsidRPr="00941F22" w14:paraId="5FA578EF" w14:textId="77777777" w:rsidTr="00333D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67E16B" w14:textId="7BD9977C" w:rsidR="00CD08CB" w:rsidRPr="00CD08CB" w:rsidRDefault="00CD08CB" w:rsidP="00CD08CB">
            <w:pPr>
              <w:shd w:val="clear" w:color="auto" w:fill="FFFFFF" w:themeFill="background1"/>
              <w:spacing w:before="60" w:after="60"/>
              <w:jc w:val="center"/>
              <w:rPr>
                <w:rFonts w:asciiTheme="minorHAnsi" w:hAnsiTheme="minorHAnsi" w:cstheme="minorHAnsi"/>
                <w:bCs/>
                <w:color w:val="auto"/>
                <w:szCs w:val="17"/>
              </w:rPr>
            </w:pPr>
            <w:r w:rsidRPr="00CD08CB">
              <w:rPr>
                <w:rFonts w:asciiTheme="minorHAnsi" w:hAnsiTheme="minorHAnsi" w:cstheme="minorHAnsi"/>
                <w:color w:val="auto"/>
              </w:rPr>
              <w:t>FM50-03A-37</w:t>
            </w:r>
            <w:r w:rsidRPr="00CD08CB">
              <w:rPr>
                <w:rFonts w:asciiTheme="minorHAnsi" w:hAnsiTheme="minorHAnsi" w:cstheme="minorHAnsi"/>
                <w:color w:val="auto"/>
              </w:rPr>
              <w:fldChar w:fldCharType="begin"/>
            </w:r>
            <w:r w:rsidRPr="00CD08CB">
              <w:rPr>
                <w:rFonts w:asciiTheme="minorHAnsi" w:hAnsiTheme="minorHAnsi" w:cstheme="minorHAnsi"/>
                <w:color w:val="auto"/>
              </w:rPr>
              <w:instrText xml:space="preserve"> XE “FM50-03A-37” \f “dan”</w:instrText>
            </w:r>
            <w:r w:rsidRPr="00CD08CB">
              <w:rPr>
                <w:rFonts w:asciiTheme="minorHAnsi" w:hAnsiTheme="minorHAnsi" w:cstheme="minorHAnsi"/>
                <w:color w:val="auto"/>
              </w:rPr>
              <w:fldChar w:fldCharType="end"/>
            </w:r>
          </w:p>
          <w:p w14:paraId="3295C89B" w14:textId="7AE344F6" w:rsidR="00BC2E64" w:rsidRPr="00CD08CB" w:rsidRDefault="00CD08CB" w:rsidP="00CD08CB">
            <w:pPr>
              <w:spacing w:before="60" w:after="60"/>
              <w:jc w:val="center"/>
              <w:rPr>
                <w:rFonts w:asciiTheme="minorHAnsi" w:eastAsia="Times New Roman" w:hAnsiTheme="minorHAnsi" w:cstheme="minorHAnsi"/>
                <w:color w:val="auto"/>
                <w:szCs w:val="22"/>
              </w:rPr>
            </w:pPr>
            <w:r w:rsidRPr="00CD08CB">
              <w:rPr>
                <w:rFonts w:asciiTheme="minorHAnsi" w:hAnsiTheme="minorHAnsi" w:cstheme="minorHAnsi"/>
                <w:bCs/>
                <w:color w:val="auto"/>
                <w:szCs w:val="17"/>
              </w:rPr>
              <w:t>Rev. 1</w:t>
            </w:r>
          </w:p>
        </w:tc>
        <w:tc>
          <w:tcPr>
            <w:tcW w:w="8342" w:type="dxa"/>
            <w:tcBorders>
              <w:top w:val="single" w:sz="4" w:space="0" w:color="000000"/>
              <w:bottom w:val="single" w:sz="4" w:space="0" w:color="000000"/>
            </w:tcBorders>
          </w:tcPr>
          <w:p w14:paraId="160A68D6" w14:textId="6C570A12" w:rsidR="00CD08CB" w:rsidRPr="004F0D27" w:rsidRDefault="00CD08CB" w:rsidP="00F52E77">
            <w:pPr>
              <w:pStyle w:val="SeriesTitles"/>
            </w:pPr>
            <w:r w:rsidRPr="004F0D27">
              <w:t>Remittances to Volunteer Firefighters’ and Reserve Officers’ Relief and Pension Fund</w:t>
            </w:r>
          </w:p>
          <w:p w14:paraId="28649649" w14:textId="0A05312D" w:rsidR="00CD08CB" w:rsidRPr="004F0D27" w:rsidRDefault="00CD08CB" w:rsidP="00F52E77">
            <w:pPr>
              <w:pStyle w:val="SeriesDescription"/>
            </w:pPr>
            <w:r w:rsidRPr="004F0D27">
              <w:t xml:space="preserve">Records documenting pension and disability fees paid by fire departments/districts and emergency medical service districts to the Volunteer Firefighters’ and Reserve Officers’ Relief and Pension Principal Fund, in accordance with chapter 41.24 RCW. </w:t>
            </w:r>
            <w:r w:rsidRPr="004F0D27">
              <w:fldChar w:fldCharType="begin"/>
            </w:r>
            <w:r w:rsidRPr="004F0D27">
              <w:instrText xml:space="preserve"> XE "volunteer firefighter:remittance" \f “subject” </w:instrText>
            </w:r>
            <w:r w:rsidRPr="004F0D27">
              <w:fldChar w:fldCharType="end"/>
            </w:r>
            <w:r w:rsidRPr="004F0D27">
              <w:fldChar w:fldCharType="begin"/>
            </w:r>
            <w:r w:rsidRPr="004F0D27">
              <w:instrText xml:space="preserve"> XE "remittance files (volunteer firefighter)" \f “subject” </w:instrText>
            </w:r>
            <w:r w:rsidRPr="004F0D27">
              <w:fldChar w:fldCharType="end"/>
            </w:r>
          </w:p>
          <w:p w14:paraId="3643E967" w14:textId="35E63F5E" w:rsidR="00BC2E64" w:rsidRPr="004F0D27" w:rsidRDefault="00CD08CB" w:rsidP="00F52E77">
            <w:pPr>
              <w:pStyle w:val="SeriesNotes"/>
            </w:pPr>
            <w:r w:rsidRPr="004F0D27">
              <w:t>Note: The State Board for Volunteer Firefighters and Reserve Officers (SBVFRO) retains remittance records submitted by local agencies for 75 years in accordance with its records retention schedule.</w:t>
            </w:r>
          </w:p>
        </w:tc>
        <w:tc>
          <w:tcPr>
            <w:tcW w:w="2887" w:type="dxa"/>
            <w:tcBorders>
              <w:top w:val="single" w:sz="4" w:space="0" w:color="000000"/>
              <w:bottom w:val="single" w:sz="4" w:space="0" w:color="000000"/>
            </w:tcBorders>
            <w:tcMar>
              <w:top w:w="43" w:type="dxa"/>
              <w:left w:w="115" w:type="dxa"/>
              <w:bottom w:w="43" w:type="dxa"/>
              <w:right w:w="115" w:type="dxa"/>
            </w:tcMar>
          </w:tcPr>
          <w:p w14:paraId="402CC6B2" w14:textId="77777777" w:rsidR="00CD08CB" w:rsidRPr="004874E9" w:rsidRDefault="00CD08CB" w:rsidP="00CD08CB">
            <w:pPr>
              <w:shd w:val="clear" w:color="auto" w:fill="FFFFFF" w:themeFill="background1"/>
              <w:spacing w:before="60" w:after="60"/>
              <w:rPr>
                <w:bCs/>
                <w:color w:val="000000" w:themeColor="text1"/>
                <w:szCs w:val="17"/>
              </w:rPr>
            </w:pPr>
            <w:r w:rsidRPr="0016206D">
              <w:rPr>
                <w:b/>
                <w:bCs/>
                <w:szCs w:val="17"/>
              </w:rPr>
              <w:t>Retain</w:t>
            </w:r>
            <w:r w:rsidRPr="0016206D">
              <w:rPr>
                <w:bCs/>
                <w:szCs w:val="17"/>
              </w:rPr>
              <w:t xml:space="preserve"> for 6 years after </w:t>
            </w:r>
            <w:r>
              <w:rPr>
                <w:bCs/>
                <w:szCs w:val="17"/>
              </w:rPr>
              <w:t>end of fiscal year</w:t>
            </w:r>
          </w:p>
          <w:p w14:paraId="10CF7242" w14:textId="77777777" w:rsidR="00CD08CB" w:rsidRPr="0016206D" w:rsidRDefault="00CD08CB" w:rsidP="00CD08CB">
            <w:pPr>
              <w:shd w:val="clear" w:color="auto" w:fill="FFFFFF" w:themeFill="background1"/>
              <w:spacing w:before="60" w:after="60"/>
              <w:rPr>
                <w:bCs/>
                <w:i/>
                <w:szCs w:val="17"/>
              </w:rPr>
            </w:pPr>
            <w:r w:rsidRPr="0016206D">
              <w:rPr>
                <w:bCs/>
                <w:szCs w:val="17"/>
              </w:rPr>
              <w:t xml:space="preserve">   </w:t>
            </w:r>
            <w:r w:rsidRPr="0016206D">
              <w:rPr>
                <w:bCs/>
                <w:i/>
                <w:szCs w:val="17"/>
              </w:rPr>
              <w:t>then</w:t>
            </w:r>
          </w:p>
          <w:p w14:paraId="35F9494C" w14:textId="015F0E6B" w:rsidR="00BC2E64" w:rsidRPr="00D23FE2" w:rsidRDefault="00CD08CB" w:rsidP="00CD08CB">
            <w:pPr>
              <w:spacing w:before="60" w:after="60"/>
              <w:rPr>
                <w:b/>
                <w:bCs/>
                <w:color w:val="auto"/>
                <w:szCs w:val="17"/>
              </w:rPr>
            </w:pPr>
            <w:r w:rsidRPr="0016206D">
              <w:rPr>
                <w:b/>
                <w:bCs/>
              </w:rPr>
              <w:t>Destroy</w:t>
            </w:r>
            <w:r w:rsidRPr="00CD08CB">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377DB9FB" w14:textId="77777777" w:rsidR="00BC2E64" w:rsidRPr="005F7938" w:rsidRDefault="00BC2E64" w:rsidP="00333DC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D54B610" w14:textId="77777777" w:rsidR="00BC2E64" w:rsidRPr="00D23FE2" w:rsidRDefault="00BC2E64" w:rsidP="00333DCC">
            <w:pPr>
              <w:jc w:val="center"/>
              <w:rPr>
                <w:rFonts w:eastAsia="Calibri" w:cs="Times New Roman"/>
                <w:color w:val="auto"/>
                <w:sz w:val="20"/>
                <w:szCs w:val="20"/>
              </w:rPr>
            </w:pPr>
            <w:r w:rsidRPr="00D23FE2">
              <w:rPr>
                <w:rFonts w:eastAsia="Calibri" w:cs="Times New Roman"/>
                <w:color w:val="auto"/>
                <w:sz w:val="20"/>
                <w:szCs w:val="20"/>
              </w:rPr>
              <w:t>NON-ESSENTIAL</w:t>
            </w:r>
          </w:p>
          <w:p w14:paraId="65D96285" w14:textId="77777777" w:rsidR="00BC2E64" w:rsidRPr="00D23FE2" w:rsidRDefault="00BC2E64" w:rsidP="00333DC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5C5F4C48" w14:textId="77777777" w:rsidR="0084641C" w:rsidRDefault="0084641C" w:rsidP="0084641C"/>
    <w:p w14:paraId="1A59542A" w14:textId="77777777" w:rsidR="0084641C" w:rsidRDefault="0084641C" w:rsidP="0084641C"/>
    <w:p w14:paraId="6FFE9D41" w14:textId="77777777" w:rsidR="0084641C" w:rsidRDefault="0084641C" w:rsidP="0084641C">
      <w:pPr>
        <w:sectPr w:rsidR="0084641C" w:rsidSect="0084641C">
          <w:footerReference w:type="default" r:id="rId14"/>
          <w:pgSz w:w="15840" w:h="12240" w:orient="landscape" w:code="1"/>
          <w:pgMar w:top="1080" w:right="720" w:bottom="1080" w:left="720" w:header="1080" w:footer="720" w:gutter="0"/>
          <w:cols w:space="720"/>
          <w:docGrid w:linePitch="360"/>
        </w:sectPr>
      </w:pPr>
    </w:p>
    <w:p w14:paraId="6F72496E" w14:textId="77777777" w:rsidR="0084641C" w:rsidRDefault="0084641C">
      <w:pPr>
        <w:rPr>
          <w:b/>
          <w:caps/>
          <w:sz w:val="32"/>
        </w:rPr>
      </w:pPr>
      <w:bookmarkStart w:id="18" w:name="_Toc215394215"/>
      <w:bookmarkStart w:id="19" w:name="_Toc219518915"/>
      <w:bookmarkStart w:id="20" w:name="_Toc299352380"/>
      <w:bookmarkStart w:id="21" w:name="_Toc304382616"/>
      <w:bookmarkStart w:id="22" w:name="_Toc364164680"/>
      <w:r>
        <w:br w:type="page"/>
      </w:r>
    </w:p>
    <w:p w14:paraId="5C4CD654" w14:textId="3713034C" w:rsidR="0084641C" w:rsidRDefault="0084641C" w:rsidP="0084641C">
      <w:pPr>
        <w:pStyle w:val="TOCwno"/>
      </w:pPr>
      <w:bookmarkStart w:id="23" w:name="_Toc110424320"/>
      <w:r>
        <w:lastRenderedPageBreak/>
        <w:t>g</w:t>
      </w:r>
      <w:r w:rsidRPr="00C04DC1">
        <w:t>lossary</w:t>
      </w:r>
      <w:bookmarkEnd w:id="18"/>
      <w:bookmarkEnd w:id="19"/>
      <w:bookmarkEnd w:id="20"/>
      <w:bookmarkEnd w:id="21"/>
      <w:bookmarkEnd w:id="22"/>
      <w:bookmarkEnd w:id="23"/>
    </w:p>
    <w:tbl>
      <w:tblPr>
        <w:tblW w:w="14400" w:type="dxa"/>
        <w:jc w:val="center"/>
        <w:tblLook w:val="04A0" w:firstRow="1" w:lastRow="0" w:firstColumn="1" w:lastColumn="0" w:noHBand="0" w:noVBand="1"/>
      </w:tblPr>
      <w:tblGrid>
        <w:gridCol w:w="14400"/>
      </w:tblGrid>
      <w:tr w:rsidR="0084641C" w:rsidRPr="0089069B" w14:paraId="19F34093" w14:textId="77777777" w:rsidTr="0084641C">
        <w:trPr>
          <w:trHeight w:val="405"/>
          <w:jc w:val="center"/>
        </w:trPr>
        <w:tc>
          <w:tcPr>
            <w:tcW w:w="14400" w:type="dxa"/>
            <w:tcMar>
              <w:left w:w="115" w:type="dxa"/>
              <w:right w:w="202" w:type="dxa"/>
            </w:tcMar>
          </w:tcPr>
          <w:p w14:paraId="0AC746C9" w14:textId="77777777" w:rsidR="0084641C" w:rsidRPr="0089069B" w:rsidRDefault="0084641C" w:rsidP="00C87979">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4641C" w:rsidRPr="0089069B" w14:paraId="54775D7A" w14:textId="77777777" w:rsidTr="0084641C">
        <w:trPr>
          <w:jc w:val="center"/>
        </w:trPr>
        <w:tc>
          <w:tcPr>
            <w:tcW w:w="14400" w:type="dxa"/>
            <w:tcMar>
              <w:left w:w="115" w:type="dxa"/>
              <w:right w:w="202" w:type="dxa"/>
            </w:tcMar>
          </w:tcPr>
          <w:p w14:paraId="2400F9AE" w14:textId="77777777" w:rsidR="0084641C" w:rsidRPr="00266E8E" w:rsidRDefault="0084641C" w:rsidP="00C87979">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4641C" w:rsidRPr="0089069B" w14:paraId="6CDFE6BF" w14:textId="77777777" w:rsidTr="0084641C">
        <w:trPr>
          <w:jc w:val="center"/>
        </w:trPr>
        <w:tc>
          <w:tcPr>
            <w:tcW w:w="14400" w:type="dxa"/>
            <w:tcMar>
              <w:left w:w="115" w:type="dxa"/>
              <w:right w:w="202" w:type="dxa"/>
            </w:tcMar>
          </w:tcPr>
          <w:p w14:paraId="024A064A" w14:textId="77777777" w:rsidR="0084641C" w:rsidRPr="0089069B" w:rsidRDefault="0084641C" w:rsidP="00C87979">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4641C" w:rsidRPr="0089069B" w14:paraId="0A0B5BCF" w14:textId="77777777" w:rsidTr="0084641C">
        <w:trPr>
          <w:jc w:val="center"/>
        </w:trPr>
        <w:tc>
          <w:tcPr>
            <w:tcW w:w="14400" w:type="dxa"/>
            <w:tcMar>
              <w:left w:w="115" w:type="dxa"/>
              <w:right w:w="202" w:type="dxa"/>
            </w:tcMar>
          </w:tcPr>
          <w:p w14:paraId="64A4317C" w14:textId="77777777" w:rsidR="0084641C" w:rsidRPr="0089069B" w:rsidRDefault="0084641C" w:rsidP="00C87979">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4641C" w:rsidRPr="0089069B" w14:paraId="22665E87" w14:textId="77777777" w:rsidTr="0084641C">
        <w:trPr>
          <w:trHeight w:val="333"/>
          <w:jc w:val="center"/>
        </w:trPr>
        <w:tc>
          <w:tcPr>
            <w:tcW w:w="14400" w:type="dxa"/>
            <w:tcMar>
              <w:left w:w="115" w:type="dxa"/>
              <w:right w:w="202" w:type="dxa"/>
            </w:tcMar>
            <w:vAlign w:val="center"/>
          </w:tcPr>
          <w:p w14:paraId="70CDCE0B" w14:textId="77777777" w:rsidR="0084641C" w:rsidRPr="0089069B" w:rsidRDefault="0084641C" w:rsidP="00C87979">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4641C" w:rsidRPr="0089069B" w14:paraId="1621CB16" w14:textId="77777777" w:rsidTr="0084641C">
        <w:trPr>
          <w:trHeight w:val="1197"/>
          <w:jc w:val="center"/>
        </w:trPr>
        <w:tc>
          <w:tcPr>
            <w:tcW w:w="14400" w:type="dxa"/>
            <w:tcMar>
              <w:left w:w="115" w:type="dxa"/>
              <w:right w:w="202" w:type="dxa"/>
            </w:tcMar>
          </w:tcPr>
          <w:p w14:paraId="4C45357D" w14:textId="77777777" w:rsidR="0084641C" w:rsidRPr="0089069B" w:rsidRDefault="0084641C" w:rsidP="00C87979">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4641C" w:rsidRPr="0089069B" w14:paraId="1C57636B" w14:textId="77777777" w:rsidTr="0084641C">
        <w:trPr>
          <w:trHeight w:val="360"/>
          <w:jc w:val="center"/>
        </w:trPr>
        <w:tc>
          <w:tcPr>
            <w:tcW w:w="14400" w:type="dxa"/>
            <w:tcMar>
              <w:left w:w="115" w:type="dxa"/>
              <w:right w:w="202" w:type="dxa"/>
            </w:tcMar>
          </w:tcPr>
          <w:p w14:paraId="2978DA31" w14:textId="77777777" w:rsidR="0084641C" w:rsidRPr="0089069B" w:rsidRDefault="0084641C" w:rsidP="00C8797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4641C" w:rsidRPr="0089069B" w14:paraId="5B8A9EF7" w14:textId="77777777" w:rsidTr="0084641C">
        <w:trPr>
          <w:jc w:val="center"/>
        </w:trPr>
        <w:tc>
          <w:tcPr>
            <w:tcW w:w="14400" w:type="dxa"/>
            <w:tcMar>
              <w:left w:w="115" w:type="dxa"/>
              <w:right w:w="202" w:type="dxa"/>
            </w:tcMar>
          </w:tcPr>
          <w:p w14:paraId="5F8DBCA3" w14:textId="77777777" w:rsidR="0084641C" w:rsidRPr="0089069B" w:rsidRDefault="0084641C" w:rsidP="00C87979">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4641C" w:rsidRPr="0089069B" w14:paraId="7F611D7A" w14:textId="77777777" w:rsidTr="0084641C">
        <w:trPr>
          <w:trHeight w:val="360"/>
          <w:jc w:val="center"/>
        </w:trPr>
        <w:tc>
          <w:tcPr>
            <w:tcW w:w="14400" w:type="dxa"/>
            <w:tcMar>
              <w:left w:w="115" w:type="dxa"/>
              <w:right w:w="202" w:type="dxa"/>
            </w:tcMar>
          </w:tcPr>
          <w:p w14:paraId="70015D31" w14:textId="77777777" w:rsidR="0084641C" w:rsidRPr="0089069B" w:rsidRDefault="0084641C" w:rsidP="00C8797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4641C" w:rsidRPr="0089069B" w14:paraId="7446C2DF" w14:textId="77777777" w:rsidTr="0084641C">
        <w:trPr>
          <w:jc w:val="center"/>
        </w:trPr>
        <w:tc>
          <w:tcPr>
            <w:tcW w:w="14400" w:type="dxa"/>
            <w:tcMar>
              <w:left w:w="115" w:type="dxa"/>
              <w:right w:w="202" w:type="dxa"/>
            </w:tcMar>
          </w:tcPr>
          <w:p w14:paraId="4BB4DB1D" w14:textId="77777777" w:rsidR="0084641C" w:rsidRPr="0089069B" w:rsidRDefault="0084641C" w:rsidP="00C8797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4641C" w:rsidRPr="0089069B" w14:paraId="22468737" w14:textId="77777777" w:rsidTr="0084641C">
        <w:trPr>
          <w:trHeight w:val="288"/>
          <w:jc w:val="center"/>
        </w:trPr>
        <w:tc>
          <w:tcPr>
            <w:tcW w:w="14400" w:type="dxa"/>
            <w:tcMar>
              <w:left w:w="115" w:type="dxa"/>
              <w:right w:w="202" w:type="dxa"/>
            </w:tcMar>
          </w:tcPr>
          <w:p w14:paraId="59AECEF6" w14:textId="77777777" w:rsidR="0084641C" w:rsidRPr="0089069B" w:rsidRDefault="0084641C" w:rsidP="00C87979">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4641C" w:rsidRPr="0089069B" w14:paraId="4303753C" w14:textId="77777777" w:rsidTr="0084641C">
        <w:trPr>
          <w:jc w:val="center"/>
        </w:trPr>
        <w:tc>
          <w:tcPr>
            <w:tcW w:w="14400" w:type="dxa"/>
            <w:tcMar>
              <w:left w:w="115" w:type="dxa"/>
              <w:right w:w="202" w:type="dxa"/>
            </w:tcMar>
          </w:tcPr>
          <w:p w14:paraId="06BE0647" w14:textId="77777777" w:rsidR="0084641C" w:rsidRPr="0089069B" w:rsidRDefault="0084641C" w:rsidP="00C87979">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84641C" w:rsidRPr="0089069B" w14:paraId="259A9C73" w14:textId="77777777" w:rsidTr="0084641C">
        <w:trPr>
          <w:trHeight w:val="432"/>
          <w:jc w:val="center"/>
        </w:trPr>
        <w:tc>
          <w:tcPr>
            <w:tcW w:w="14400" w:type="dxa"/>
            <w:tcMar>
              <w:left w:w="115" w:type="dxa"/>
              <w:right w:w="202" w:type="dxa"/>
            </w:tcMar>
          </w:tcPr>
          <w:p w14:paraId="76B55569" w14:textId="77777777" w:rsidR="0084641C" w:rsidRPr="0089069B" w:rsidRDefault="0084641C" w:rsidP="00C87979">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84641C" w:rsidRPr="0089069B" w14:paraId="7981B5EF" w14:textId="77777777" w:rsidTr="0084641C">
        <w:trPr>
          <w:trHeight w:val="432"/>
          <w:jc w:val="center"/>
        </w:trPr>
        <w:tc>
          <w:tcPr>
            <w:tcW w:w="14400" w:type="dxa"/>
            <w:tcMar>
              <w:left w:w="115" w:type="dxa"/>
              <w:right w:w="202" w:type="dxa"/>
            </w:tcMar>
          </w:tcPr>
          <w:p w14:paraId="3770B2A2" w14:textId="77777777" w:rsidR="0084641C" w:rsidRPr="0089069B" w:rsidRDefault="0084641C" w:rsidP="00C87979">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4641C" w:rsidRPr="0089069B" w14:paraId="6C3FCB35" w14:textId="77777777" w:rsidTr="0084641C">
        <w:trPr>
          <w:trHeight w:val="432"/>
          <w:jc w:val="center"/>
        </w:trPr>
        <w:tc>
          <w:tcPr>
            <w:tcW w:w="14400" w:type="dxa"/>
            <w:tcMar>
              <w:left w:w="115" w:type="dxa"/>
              <w:right w:w="202" w:type="dxa"/>
            </w:tcMar>
          </w:tcPr>
          <w:p w14:paraId="002D7DCD" w14:textId="77777777" w:rsidR="0084641C" w:rsidRPr="0089069B" w:rsidRDefault="0084641C" w:rsidP="00C87979">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4641C" w:rsidRPr="0089069B" w14:paraId="14B56F45" w14:textId="77777777" w:rsidTr="0084641C">
        <w:trPr>
          <w:jc w:val="center"/>
        </w:trPr>
        <w:tc>
          <w:tcPr>
            <w:tcW w:w="14400" w:type="dxa"/>
            <w:tcMar>
              <w:left w:w="115" w:type="dxa"/>
              <w:right w:w="202" w:type="dxa"/>
            </w:tcMar>
          </w:tcPr>
          <w:p w14:paraId="666390C3" w14:textId="77777777" w:rsidR="0084641C" w:rsidRPr="0089069B" w:rsidRDefault="0084641C" w:rsidP="00C87979">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4641C" w:rsidRPr="0089069B" w14:paraId="6620FB1F" w14:textId="77777777" w:rsidTr="0084641C">
        <w:trPr>
          <w:trHeight w:val="378"/>
          <w:jc w:val="center"/>
        </w:trPr>
        <w:tc>
          <w:tcPr>
            <w:tcW w:w="14400" w:type="dxa"/>
            <w:tcMar>
              <w:left w:w="115" w:type="dxa"/>
              <w:right w:w="202" w:type="dxa"/>
            </w:tcMar>
          </w:tcPr>
          <w:p w14:paraId="0F7A6929" w14:textId="77777777" w:rsidR="0084641C" w:rsidRPr="0089069B" w:rsidRDefault="0084641C" w:rsidP="00C87979">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4641C" w:rsidRPr="0089069B" w14:paraId="596B36BE" w14:textId="77777777" w:rsidTr="0084641C">
        <w:trPr>
          <w:trHeight w:val="333"/>
          <w:jc w:val="center"/>
        </w:trPr>
        <w:tc>
          <w:tcPr>
            <w:tcW w:w="14400" w:type="dxa"/>
            <w:tcMar>
              <w:left w:w="115" w:type="dxa"/>
              <w:right w:w="202" w:type="dxa"/>
            </w:tcMar>
          </w:tcPr>
          <w:p w14:paraId="1A4EBB11" w14:textId="77777777" w:rsidR="0084641C" w:rsidRPr="0089069B" w:rsidRDefault="0084641C" w:rsidP="00C87979">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84641C" w:rsidRPr="0089069B" w14:paraId="43BB2530" w14:textId="77777777" w:rsidTr="0084641C">
        <w:trPr>
          <w:trHeight w:val="288"/>
          <w:jc w:val="center"/>
        </w:trPr>
        <w:tc>
          <w:tcPr>
            <w:tcW w:w="14400" w:type="dxa"/>
            <w:tcMar>
              <w:left w:w="115" w:type="dxa"/>
              <w:right w:w="202" w:type="dxa"/>
            </w:tcMar>
          </w:tcPr>
          <w:p w14:paraId="01200060" w14:textId="77777777" w:rsidR="0084641C" w:rsidRPr="0089069B" w:rsidRDefault="0084641C" w:rsidP="00C87979">
            <w:pPr>
              <w:shd w:val="clear" w:color="auto" w:fill="FFFFFF"/>
              <w:spacing w:before="120"/>
              <w:jc w:val="both"/>
              <w:rPr>
                <w:rFonts w:eastAsia="Calibri" w:cs="Times New Roman"/>
                <w:b/>
                <w:sz w:val="24"/>
                <w:szCs w:val="24"/>
              </w:rPr>
            </w:pPr>
            <w:bookmarkStart w:id="24" w:name="_Hlk265674201"/>
            <w:r w:rsidRPr="0089069B">
              <w:rPr>
                <w:rFonts w:eastAsia="Calibri" w:cs="Times New Roman"/>
                <w:b/>
                <w:i/>
                <w:sz w:val="24"/>
                <w:szCs w:val="24"/>
              </w:rPr>
              <w:t>OFM (Office Files and Memoranda)</w:t>
            </w:r>
            <w:r w:rsidRPr="0089069B">
              <w:t xml:space="preserve"> </w:t>
            </w:r>
          </w:p>
        </w:tc>
      </w:tr>
      <w:tr w:rsidR="0084641C" w:rsidRPr="0089069B" w14:paraId="5CD57D5A" w14:textId="77777777" w:rsidTr="0084641C">
        <w:trPr>
          <w:trHeight w:val="432"/>
          <w:jc w:val="center"/>
        </w:trPr>
        <w:tc>
          <w:tcPr>
            <w:tcW w:w="14400" w:type="dxa"/>
            <w:tcMar>
              <w:left w:w="115" w:type="dxa"/>
              <w:right w:w="202" w:type="dxa"/>
            </w:tcMar>
          </w:tcPr>
          <w:p w14:paraId="7D8E72C2" w14:textId="77777777" w:rsidR="0084641C" w:rsidRPr="0089069B" w:rsidRDefault="0084641C" w:rsidP="00C87979">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4641C" w:rsidRPr="0089069B" w14:paraId="22CBA082" w14:textId="77777777" w:rsidTr="0084641C">
        <w:trPr>
          <w:trHeight w:val="432"/>
          <w:jc w:val="center"/>
        </w:trPr>
        <w:tc>
          <w:tcPr>
            <w:tcW w:w="14400" w:type="dxa"/>
            <w:tcMar>
              <w:left w:w="115" w:type="dxa"/>
              <w:right w:w="202" w:type="dxa"/>
            </w:tcMar>
          </w:tcPr>
          <w:p w14:paraId="0536CFB9" w14:textId="77777777" w:rsidR="0084641C" w:rsidRPr="0089069B" w:rsidRDefault="0084641C" w:rsidP="00C87979">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4641C" w:rsidRPr="0089069B" w14:paraId="4830AD13" w14:textId="77777777" w:rsidTr="0084641C">
        <w:trPr>
          <w:trHeight w:val="288"/>
          <w:jc w:val="center"/>
        </w:trPr>
        <w:tc>
          <w:tcPr>
            <w:tcW w:w="14400" w:type="dxa"/>
            <w:tcMar>
              <w:left w:w="115" w:type="dxa"/>
              <w:right w:w="202" w:type="dxa"/>
            </w:tcMar>
          </w:tcPr>
          <w:p w14:paraId="78D96CD2" w14:textId="77777777" w:rsidR="0084641C" w:rsidRPr="0089069B" w:rsidRDefault="0084641C" w:rsidP="00C87979">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4"/>
      <w:tr w:rsidR="0084641C" w:rsidRPr="0089069B" w14:paraId="741A56A0" w14:textId="77777777" w:rsidTr="0084641C">
        <w:trPr>
          <w:trHeight w:val="441"/>
          <w:jc w:val="center"/>
        </w:trPr>
        <w:tc>
          <w:tcPr>
            <w:tcW w:w="14400" w:type="dxa"/>
            <w:tcMar>
              <w:left w:w="115" w:type="dxa"/>
              <w:right w:w="202" w:type="dxa"/>
            </w:tcMar>
          </w:tcPr>
          <w:p w14:paraId="0E6C8440" w14:textId="77777777" w:rsidR="0084641C" w:rsidRPr="0089069B" w:rsidRDefault="0084641C" w:rsidP="00C87979">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4641C" w:rsidRPr="0089069B" w14:paraId="3743121C" w14:textId="77777777" w:rsidTr="0084641C">
        <w:trPr>
          <w:trHeight w:val="432"/>
          <w:jc w:val="center"/>
        </w:trPr>
        <w:tc>
          <w:tcPr>
            <w:tcW w:w="14400" w:type="dxa"/>
            <w:tcMar>
              <w:left w:w="115" w:type="dxa"/>
              <w:right w:w="202" w:type="dxa"/>
            </w:tcMar>
          </w:tcPr>
          <w:p w14:paraId="317A2DFD" w14:textId="77777777" w:rsidR="0084641C" w:rsidRPr="0089069B" w:rsidRDefault="0084641C" w:rsidP="00C87979">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4641C" w:rsidRPr="0089069B" w14:paraId="4DF12326" w14:textId="77777777" w:rsidTr="0084641C">
        <w:trPr>
          <w:trHeight w:val="351"/>
          <w:jc w:val="center"/>
        </w:trPr>
        <w:tc>
          <w:tcPr>
            <w:tcW w:w="14400" w:type="dxa"/>
            <w:tcMar>
              <w:left w:w="115" w:type="dxa"/>
              <w:right w:w="202" w:type="dxa"/>
            </w:tcMar>
          </w:tcPr>
          <w:p w14:paraId="231A95CA" w14:textId="77777777" w:rsidR="0084641C" w:rsidRPr="0089069B" w:rsidRDefault="0084641C" w:rsidP="00C87979">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4641C" w:rsidRPr="0089069B" w14:paraId="0978910E" w14:textId="77777777" w:rsidTr="0084641C">
        <w:trPr>
          <w:trHeight w:val="432"/>
          <w:jc w:val="center"/>
        </w:trPr>
        <w:tc>
          <w:tcPr>
            <w:tcW w:w="14400" w:type="dxa"/>
            <w:tcMar>
              <w:left w:w="115" w:type="dxa"/>
              <w:right w:w="202" w:type="dxa"/>
            </w:tcMar>
          </w:tcPr>
          <w:p w14:paraId="36DE4E8F" w14:textId="77777777" w:rsidR="0084641C" w:rsidRPr="0089069B" w:rsidRDefault="0084641C" w:rsidP="00C87979">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84641C" w:rsidRPr="0089069B" w14:paraId="42FA4110" w14:textId="77777777" w:rsidTr="0084641C">
        <w:trPr>
          <w:trHeight w:val="432"/>
          <w:jc w:val="center"/>
        </w:trPr>
        <w:tc>
          <w:tcPr>
            <w:tcW w:w="14400" w:type="dxa"/>
            <w:tcMar>
              <w:left w:w="115" w:type="dxa"/>
              <w:right w:w="202" w:type="dxa"/>
            </w:tcMar>
          </w:tcPr>
          <w:p w14:paraId="7161760A" w14:textId="77777777" w:rsidR="0084641C" w:rsidRPr="0089069B" w:rsidRDefault="0084641C" w:rsidP="00C87979">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4641C" w:rsidRPr="0089069B" w14:paraId="0ABD41C2" w14:textId="77777777" w:rsidTr="0084641C">
        <w:trPr>
          <w:trHeight w:val="432"/>
          <w:jc w:val="center"/>
        </w:trPr>
        <w:tc>
          <w:tcPr>
            <w:tcW w:w="14400" w:type="dxa"/>
            <w:tcMar>
              <w:left w:w="115" w:type="dxa"/>
              <w:right w:w="202" w:type="dxa"/>
            </w:tcMar>
          </w:tcPr>
          <w:p w14:paraId="159EDE27" w14:textId="77777777" w:rsidR="0084641C" w:rsidRPr="0089069B" w:rsidRDefault="0084641C" w:rsidP="00C87979">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121D7E82" w14:textId="77777777" w:rsidR="0084641C" w:rsidRPr="00C04DC1" w:rsidRDefault="0084641C" w:rsidP="0084641C">
      <w:pPr>
        <w:pStyle w:val="BodyText2"/>
        <w:spacing w:after="0"/>
        <w:sectPr w:rsidR="0084641C" w:rsidRPr="00C04DC1" w:rsidSect="0084641C">
          <w:footerReference w:type="default" r:id="rId15"/>
          <w:type w:val="continuous"/>
          <w:pgSz w:w="15840" w:h="12240" w:orient="landscape" w:code="1"/>
          <w:pgMar w:top="1080" w:right="720" w:bottom="1080" w:left="720" w:header="1080" w:footer="720" w:gutter="0"/>
          <w:cols w:space="720"/>
          <w:docGrid w:linePitch="360"/>
        </w:sectPr>
      </w:pPr>
      <w:bookmarkStart w:id="25" w:name="_Toc217103241"/>
    </w:p>
    <w:p w14:paraId="71BB571C" w14:textId="77777777" w:rsidR="0084641C" w:rsidRPr="00C04DC1" w:rsidRDefault="0084641C" w:rsidP="0084641C">
      <w:pPr>
        <w:pStyle w:val="TOCwno"/>
        <w:spacing w:before="0"/>
      </w:pPr>
      <w:bookmarkStart w:id="26" w:name="_Toc218929187"/>
      <w:bookmarkStart w:id="27" w:name="_Toc219518916"/>
      <w:bookmarkStart w:id="28" w:name="_Toc299352381"/>
      <w:bookmarkStart w:id="29" w:name="_Toc304382617"/>
      <w:bookmarkStart w:id="30" w:name="_Toc364164681"/>
      <w:bookmarkStart w:id="31" w:name="_Toc110424321"/>
      <w:r w:rsidRPr="00C04DC1">
        <w:lastRenderedPageBreak/>
        <w:t>INDEX</w:t>
      </w:r>
      <w:bookmarkEnd w:id="26"/>
      <w:bookmarkEnd w:id="27"/>
      <w:r>
        <w:t>ES</w:t>
      </w:r>
      <w:bookmarkEnd w:id="28"/>
      <w:bookmarkEnd w:id="29"/>
      <w:bookmarkEnd w:id="30"/>
      <w:bookmarkEnd w:id="31"/>
    </w:p>
    <w:p w14:paraId="3B09BDB7" w14:textId="77777777" w:rsidR="0084641C" w:rsidRPr="00C04DC1" w:rsidRDefault="0084641C" w:rsidP="0084641C">
      <w:pPr>
        <w:pStyle w:val="StyleNormal16NotBold"/>
        <w:spacing w:after="0"/>
        <w:rPr>
          <w:sz w:val="28"/>
          <w:szCs w:val="28"/>
        </w:rPr>
      </w:pPr>
      <w:r w:rsidRPr="00C04DC1">
        <w:t>ARCHIVAL RECORDS</w:t>
      </w:r>
      <w:r>
        <w:t xml:space="preserve"> INDEX</w:t>
      </w:r>
    </w:p>
    <w:p w14:paraId="14788C86" w14:textId="77777777" w:rsidR="0084641C" w:rsidRPr="00D56D06" w:rsidRDefault="0084641C" w:rsidP="0084641C">
      <w:pPr>
        <w:pStyle w:val="INDEXNAMESFINAL"/>
        <w:shd w:val="clear" w:color="auto" w:fill="FFFFFF" w:themeFill="background1"/>
        <w:spacing w:before="0"/>
        <w:rPr>
          <w:b w:val="0"/>
          <w:i/>
          <w:color w:val="000000"/>
          <w:sz w:val="22"/>
          <w:szCs w:val="22"/>
        </w:rPr>
      </w:pPr>
      <w:r w:rsidRPr="00D56D06">
        <w:rPr>
          <w:rFonts w:eastAsia="Calibri"/>
          <w:b w:val="0"/>
          <w:i/>
          <w:color w:val="000000"/>
          <w:sz w:val="22"/>
          <w:szCs w:val="22"/>
        </w:rPr>
        <w:t>See the Local Government Common Records Retention Schedule (CORE) for additional “Archival” records.</w:t>
      </w:r>
    </w:p>
    <w:bookmarkEnd w:id="25"/>
    <w:p w14:paraId="5B5AF463" w14:textId="77777777" w:rsidR="003A46AC" w:rsidRDefault="00240E4E" w:rsidP="00410999">
      <w:pPr>
        <w:shd w:val="clear" w:color="auto" w:fill="FFFFFF" w:themeFill="background1"/>
        <w:rPr>
          <w:noProof/>
          <w:sz w:val="18"/>
          <w:szCs w:val="18"/>
        </w:rPr>
        <w:sectPr w:rsidR="003A46AC" w:rsidSect="003A46AC">
          <w:footerReference w:type="default" r:id="rId16"/>
          <w:pgSz w:w="15840" w:h="12240" w:orient="landscape" w:code="1"/>
          <w:pgMar w:top="1080" w:right="720" w:bottom="1080" w:left="720" w:header="1080" w:footer="720" w:gutter="0"/>
          <w:cols w:space="720"/>
          <w:docGrid w:linePitch="360"/>
        </w:sectPr>
      </w:pPr>
      <w:r w:rsidRPr="0016206D">
        <w:rPr>
          <w:sz w:val="18"/>
          <w:szCs w:val="18"/>
        </w:rPr>
        <w:fldChar w:fldCharType="begin"/>
      </w:r>
      <w:r w:rsidR="00BC3FD3" w:rsidRPr="0016206D">
        <w:rPr>
          <w:sz w:val="18"/>
          <w:szCs w:val="18"/>
        </w:rPr>
        <w:instrText xml:space="preserve"> INDEX \f "ARCHIVAL" \e "</w:instrText>
      </w:r>
      <w:r w:rsidR="00BC3FD3" w:rsidRPr="0016206D">
        <w:rPr>
          <w:sz w:val="18"/>
          <w:szCs w:val="18"/>
        </w:rPr>
        <w:tab/>
        <w:instrText>"  \c "</w:instrText>
      </w:r>
      <w:r w:rsidR="00D56D06">
        <w:rPr>
          <w:sz w:val="18"/>
          <w:szCs w:val="18"/>
        </w:rPr>
        <w:instrText>2</w:instrText>
      </w:r>
      <w:r w:rsidR="00BC3FD3" w:rsidRPr="0016206D">
        <w:rPr>
          <w:sz w:val="18"/>
          <w:szCs w:val="18"/>
        </w:rPr>
        <w:instrText xml:space="preserve">" \z "1033"  \* MERGEFORMAT  \* MERGEFORMAT </w:instrText>
      </w:r>
      <w:r w:rsidRPr="0016206D">
        <w:rPr>
          <w:sz w:val="18"/>
          <w:szCs w:val="18"/>
        </w:rPr>
        <w:fldChar w:fldCharType="separate"/>
      </w:r>
    </w:p>
    <w:p w14:paraId="4B5E5A8C" w14:textId="77777777" w:rsidR="003A46AC" w:rsidRDefault="003A46AC">
      <w:pPr>
        <w:pStyle w:val="Index1"/>
        <w:tabs>
          <w:tab w:val="right" w:leader="dot" w:pos="6830"/>
        </w:tabs>
        <w:rPr>
          <w:noProof/>
        </w:rPr>
      </w:pPr>
      <w:r w:rsidRPr="0036488D">
        <w:rPr>
          <w:rFonts w:cstheme="minorHAnsi"/>
          <w:noProof/>
        </w:rPr>
        <w:t>FIRE PROTECTION AND EMERGENCY MEDICAL SERVICES</w:t>
      </w:r>
    </w:p>
    <w:p w14:paraId="7DC48BDD" w14:textId="77777777" w:rsidR="003A46AC" w:rsidRDefault="003A46AC">
      <w:pPr>
        <w:pStyle w:val="Index2"/>
        <w:rPr>
          <w:noProof/>
        </w:rPr>
      </w:pPr>
      <w:r w:rsidRPr="0036488D">
        <w:rPr>
          <w:rFonts w:cstheme="minorHAnsi"/>
          <w:noProof/>
        </w:rPr>
        <w:t>Investigations and Reviews</w:t>
      </w:r>
    </w:p>
    <w:p w14:paraId="7836A9C6" w14:textId="77777777" w:rsidR="003A46AC" w:rsidRDefault="003A46AC">
      <w:pPr>
        <w:pStyle w:val="Index3"/>
        <w:rPr>
          <w:noProof/>
        </w:rPr>
      </w:pPr>
      <w:r w:rsidRPr="0036488D">
        <w:rPr>
          <w:rFonts w:cstheme="minorHAnsi"/>
          <w:noProof/>
        </w:rPr>
        <w:t>Fire Investigation Documentation – Incidents that Result in Loss of Human Life</w:t>
      </w:r>
      <w:r>
        <w:rPr>
          <w:noProof/>
        </w:rPr>
        <w:tab/>
        <w:t>8</w:t>
      </w:r>
    </w:p>
    <w:p w14:paraId="06508DC2" w14:textId="77777777" w:rsidR="003A46AC" w:rsidRDefault="003A46AC" w:rsidP="00410999">
      <w:pPr>
        <w:shd w:val="clear" w:color="auto" w:fill="FFFFFF" w:themeFill="background1"/>
        <w:rPr>
          <w:noProof/>
          <w:sz w:val="18"/>
          <w:szCs w:val="18"/>
        </w:rPr>
        <w:sectPr w:rsidR="003A46AC" w:rsidSect="003A46AC">
          <w:type w:val="continuous"/>
          <w:pgSz w:w="15840" w:h="12240" w:orient="landscape" w:code="1"/>
          <w:pgMar w:top="1080" w:right="720" w:bottom="1080" w:left="720" w:header="1080" w:footer="720" w:gutter="0"/>
          <w:cols w:num="2" w:space="720"/>
          <w:docGrid w:linePitch="360"/>
        </w:sectPr>
      </w:pPr>
    </w:p>
    <w:p w14:paraId="6CA7CB0F" w14:textId="77777777" w:rsidR="005136EA" w:rsidRPr="0084641C" w:rsidRDefault="00240E4E" w:rsidP="00410999">
      <w:pPr>
        <w:shd w:val="clear" w:color="auto" w:fill="FFFFFF" w:themeFill="background1"/>
        <w:rPr>
          <w:sz w:val="18"/>
          <w:szCs w:val="18"/>
        </w:rPr>
      </w:pPr>
      <w:r w:rsidRPr="0016206D">
        <w:rPr>
          <w:sz w:val="18"/>
          <w:szCs w:val="18"/>
        </w:rPr>
        <w:fldChar w:fldCharType="end"/>
      </w:r>
    </w:p>
    <w:p w14:paraId="68E71EAA" w14:textId="77777777" w:rsidR="00410999" w:rsidRPr="0084641C" w:rsidRDefault="00410999" w:rsidP="00410999">
      <w:pPr>
        <w:shd w:val="clear" w:color="auto" w:fill="FFFFFF" w:themeFill="background1"/>
        <w:rPr>
          <w:sz w:val="18"/>
          <w:szCs w:val="18"/>
        </w:rPr>
      </w:pPr>
    </w:p>
    <w:p w14:paraId="41F6849E" w14:textId="75BC10DC" w:rsidR="00D56D06" w:rsidRDefault="00D56D06" w:rsidP="00D56D06">
      <w:pPr>
        <w:pStyle w:val="INDEXNAMESFINAL"/>
        <w:shd w:val="clear" w:color="auto" w:fill="FFFFFF" w:themeFill="background1"/>
        <w:spacing w:before="0"/>
        <w:rPr>
          <w:rFonts w:eastAsia="Calibri"/>
          <w:color w:val="000000"/>
        </w:rPr>
      </w:pPr>
      <w:r w:rsidRPr="0016206D">
        <w:rPr>
          <w:rFonts w:eastAsia="Calibri"/>
          <w:color w:val="000000"/>
        </w:rPr>
        <w:t>ESSENTIAL RECORDS</w:t>
      </w:r>
      <w:r>
        <w:rPr>
          <w:rFonts w:eastAsia="Calibri"/>
          <w:color w:val="000000"/>
        </w:rPr>
        <w:t xml:space="preserve"> INDEX</w:t>
      </w:r>
    </w:p>
    <w:p w14:paraId="46D85EDD" w14:textId="3960FB04" w:rsidR="00D56D06" w:rsidRPr="00D56D06" w:rsidRDefault="00D56D06" w:rsidP="00D56D06">
      <w:pPr>
        <w:pStyle w:val="INDEXNAMESFINAL"/>
        <w:shd w:val="clear" w:color="auto" w:fill="FFFFFF" w:themeFill="background1"/>
        <w:spacing w:before="0"/>
        <w:rPr>
          <w:b w:val="0"/>
          <w:i/>
          <w:color w:val="000000"/>
          <w:sz w:val="22"/>
          <w:szCs w:val="22"/>
        </w:rPr>
      </w:pPr>
      <w:r w:rsidRPr="00D56D06">
        <w:rPr>
          <w:rFonts w:eastAsia="Calibri"/>
          <w:b w:val="0"/>
          <w:i/>
          <w:color w:val="000000"/>
          <w:sz w:val="22"/>
          <w:szCs w:val="22"/>
        </w:rPr>
        <w:t>See the Local Government Common Records Retention Schedule (CORE) for additional “Essential” records.</w:t>
      </w:r>
    </w:p>
    <w:p w14:paraId="3FA19A42" w14:textId="77777777" w:rsidR="003A46AC" w:rsidRDefault="00240E4E" w:rsidP="0084641C">
      <w:pPr>
        <w:pStyle w:val="BodyText2"/>
        <w:shd w:val="clear" w:color="auto" w:fill="FFFFFF" w:themeFill="background1"/>
        <w:spacing w:after="0" w:line="240" w:lineRule="auto"/>
        <w:rPr>
          <w:noProof/>
          <w:sz w:val="18"/>
          <w:szCs w:val="18"/>
        </w:rPr>
        <w:sectPr w:rsidR="003A46AC" w:rsidSect="003A46AC">
          <w:type w:val="continuous"/>
          <w:pgSz w:w="15840" w:h="12240" w:orient="landscape" w:code="1"/>
          <w:pgMar w:top="1080" w:right="720" w:bottom="1080" w:left="720" w:header="1080" w:footer="720" w:gutter="0"/>
          <w:cols w:space="720"/>
          <w:docGrid w:linePitch="360"/>
        </w:sectPr>
      </w:pPr>
      <w:r w:rsidRPr="0016206D">
        <w:rPr>
          <w:sz w:val="18"/>
          <w:szCs w:val="18"/>
        </w:rPr>
        <w:fldChar w:fldCharType="begin"/>
      </w:r>
      <w:r w:rsidR="00BC3FD3" w:rsidRPr="0016206D">
        <w:rPr>
          <w:sz w:val="18"/>
          <w:szCs w:val="18"/>
        </w:rPr>
        <w:instrText xml:space="preserve"> INDEX \f "ESSENTIAL" \e </w:instrText>
      </w:r>
      <w:r w:rsidR="003A662A">
        <w:rPr>
          <w:sz w:val="18"/>
          <w:szCs w:val="18"/>
        </w:rPr>
        <w:instrText>"</w:instrText>
      </w:r>
      <w:r w:rsidR="003A662A" w:rsidRPr="0016206D">
        <w:rPr>
          <w:sz w:val="18"/>
          <w:szCs w:val="18"/>
        </w:rPr>
        <w:tab/>
        <w:instrText>"</w:instrText>
      </w:r>
      <w:r w:rsidR="00BC3FD3" w:rsidRPr="0016206D">
        <w:rPr>
          <w:sz w:val="18"/>
          <w:szCs w:val="18"/>
        </w:rPr>
        <w:instrText xml:space="preserve">  \c "2" \z "1033" \* MERGEFORMAT </w:instrText>
      </w:r>
      <w:r w:rsidRPr="0016206D">
        <w:rPr>
          <w:sz w:val="18"/>
          <w:szCs w:val="18"/>
        </w:rPr>
        <w:fldChar w:fldCharType="separate"/>
      </w:r>
    </w:p>
    <w:p w14:paraId="35A7A733" w14:textId="77777777" w:rsidR="003A46AC" w:rsidRDefault="003A46AC">
      <w:pPr>
        <w:pStyle w:val="Index1"/>
        <w:tabs>
          <w:tab w:val="right" w:leader="dot" w:pos="6830"/>
        </w:tabs>
        <w:rPr>
          <w:noProof/>
        </w:rPr>
      </w:pPr>
      <w:r>
        <w:rPr>
          <w:noProof/>
        </w:rPr>
        <w:t>FIRE PROTECTION AND EMERGENCY MEDICAL SERVICES</w:t>
      </w:r>
    </w:p>
    <w:p w14:paraId="7BC62577" w14:textId="77777777" w:rsidR="003A46AC" w:rsidRDefault="003A46AC">
      <w:pPr>
        <w:pStyle w:val="Index2"/>
        <w:rPr>
          <w:noProof/>
        </w:rPr>
      </w:pPr>
      <w:r>
        <w:rPr>
          <w:noProof/>
        </w:rPr>
        <w:t>Planning and Permitting</w:t>
      </w:r>
    </w:p>
    <w:p w14:paraId="7B98538B" w14:textId="77777777" w:rsidR="003A46AC" w:rsidRDefault="003A46AC">
      <w:pPr>
        <w:pStyle w:val="Index3"/>
        <w:rPr>
          <w:noProof/>
        </w:rPr>
      </w:pPr>
      <w:r>
        <w:rPr>
          <w:noProof/>
        </w:rPr>
        <w:t>Building Information – Pre-Incident Planning</w:t>
      </w:r>
      <w:r>
        <w:rPr>
          <w:noProof/>
        </w:rPr>
        <w:tab/>
        <w:t>11</w:t>
      </w:r>
    </w:p>
    <w:p w14:paraId="1DC9EB84" w14:textId="77777777" w:rsidR="003A46AC" w:rsidRDefault="003A46AC">
      <w:pPr>
        <w:pStyle w:val="Index3"/>
        <w:rPr>
          <w:noProof/>
        </w:rPr>
      </w:pPr>
      <w:r>
        <w:rPr>
          <w:noProof/>
        </w:rPr>
        <w:t>Fire and Life Safety Systems Permits</w:t>
      </w:r>
      <w:r>
        <w:rPr>
          <w:noProof/>
        </w:rPr>
        <w:tab/>
        <w:t>12</w:t>
      </w:r>
    </w:p>
    <w:p w14:paraId="665CEFB5" w14:textId="77777777" w:rsidR="003A46AC" w:rsidRDefault="003A46AC">
      <w:pPr>
        <w:pStyle w:val="Index3"/>
        <w:rPr>
          <w:noProof/>
        </w:rPr>
      </w:pPr>
      <w:r>
        <w:rPr>
          <w:noProof/>
        </w:rPr>
        <w:t>Hazardous Materials/Operations Permits</w:t>
      </w:r>
      <w:r>
        <w:rPr>
          <w:noProof/>
        </w:rPr>
        <w:tab/>
        <w:t>14</w:t>
      </w:r>
    </w:p>
    <w:p w14:paraId="6887DFCD" w14:textId="77777777" w:rsidR="003A46AC" w:rsidRDefault="003A46AC" w:rsidP="0084641C">
      <w:pPr>
        <w:pStyle w:val="BodyText2"/>
        <w:shd w:val="clear" w:color="auto" w:fill="FFFFFF" w:themeFill="background1"/>
        <w:spacing w:after="0" w:line="240" w:lineRule="auto"/>
        <w:rPr>
          <w:noProof/>
          <w:sz w:val="18"/>
          <w:szCs w:val="18"/>
        </w:rPr>
        <w:sectPr w:rsidR="003A46AC" w:rsidSect="003A46AC">
          <w:type w:val="continuous"/>
          <w:pgSz w:w="15840" w:h="12240" w:orient="landscape" w:code="1"/>
          <w:pgMar w:top="1080" w:right="720" w:bottom="1080" w:left="720" w:header="1080" w:footer="720" w:gutter="0"/>
          <w:cols w:num="2" w:space="720"/>
          <w:docGrid w:linePitch="360"/>
        </w:sectPr>
      </w:pPr>
    </w:p>
    <w:p w14:paraId="7C89CC99" w14:textId="77777777" w:rsidR="00323EE3" w:rsidRDefault="00240E4E" w:rsidP="0084641C">
      <w:pPr>
        <w:pStyle w:val="BodyText2"/>
        <w:shd w:val="clear" w:color="auto" w:fill="FFFFFF" w:themeFill="background1"/>
        <w:spacing w:after="0" w:line="240" w:lineRule="auto"/>
        <w:rPr>
          <w:sz w:val="18"/>
          <w:szCs w:val="18"/>
        </w:rPr>
      </w:pPr>
      <w:r w:rsidRPr="0016206D">
        <w:rPr>
          <w:sz w:val="18"/>
          <w:szCs w:val="18"/>
        </w:rPr>
        <w:fldChar w:fldCharType="end"/>
      </w:r>
    </w:p>
    <w:p w14:paraId="7453D2AE" w14:textId="77777777" w:rsidR="0084641C" w:rsidRPr="0016206D" w:rsidRDefault="0084641C" w:rsidP="0084641C">
      <w:pPr>
        <w:pStyle w:val="BodyText2"/>
        <w:shd w:val="clear" w:color="auto" w:fill="FFFFFF" w:themeFill="background1"/>
        <w:spacing w:after="0" w:line="240" w:lineRule="auto"/>
        <w:rPr>
          <w:sz w:val="18"/>
          <w:szCs w:val="18"/>
        </w:rPr>
      </w:pPr>
    </w:p>
    <w:p w14:paraId="0AB73A7E" w14:textId="54930A38" w:rsidR="00D56D06" w:rsidRPr="0016206D" w:rsidRDefault="00D56D06" w:rsidP="004F0D27">
      <w:pPr>
        <w:pStyle w:val="INDEXNAMESFINAL"/>
        <w:shd w:val="clear" w:color="auto" w:fill="FFFFFF" w:themeFill="background1"/>
        <w:spacing w:before="0"/>
        <w:rPr>
          <w:color w:val="000000"/>
          <w:sz w:val="28"/>
          <w:szCs w:val="28"/>
        </w:rPr>
      </w:pPr>
      <w:r w:rsidRPr="0016206D">
        <w:rPr>
          <w:rFonts w:eastAsia="Calibri"/>
          <w:color w:val="000000"/>
        </w:rPr>
        <w:t>DISPOSITION AUTHORITY NUMBERS (DANs)</w:t>
      </w:r>
      <w:r>
        <w:rPr>
          <w:rFonts w:eastAsia="Calibri"/>
          <w:color w:val="000000"/>
        </w:rPr>
        <w:t xml:space="preserve"> INDEX</w:t>
      </w:r>
    </w:p>
    <w:p w14:paraId="0D4FFEEA" w14:textId="77777777" w:rsidR="003A46AC" w:rsidRDefault="00391562" w:rsidP="00064EAC">
      <w:pPr>
        <w:pStyle w:val="BodyText2"/>
        <w:shd w:val="clear" w:color="auto" w:fill="FFFFFF" w:themeFill="background1"/>
        <w:spacing w:after="0"/>
        <w:rPr>
          <w:noProof/>
          <w:sz w:val="18"/>
          <w:szCs w:val="18"/>
        </w:rPr>
        <w:sectPr w:rsidR="003A46AC" w:rsidSect="003A46AC">
          <w:type w:val="continuous"/>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"dan" \e"</w:instrText>
      </w:r>
      <w:r w:rsidRPr="0016206D">
        <w:rPr>
          <w:sz w:val="18"/>
          <w:szCs w:val="18"/>
        </w:rPr>
        <w:tab/>
        <w:instrText xml:space="preserve">"  \c "4" \z "1033"  \* MERGEFORMAT </w:instrText>
      </w:r>
      <w:r w:rsidRPr="0016206D">
        <w:rPr>
          <w:sz w:val="18"/>
          <w:szCs w:val="18"/>
        </w:rPr>
        <w:fldChar w:fldCharType="separate"/>
      </w:r>
    </w:p>
    <w:p w14:paraId="50F305B0" w14:textId="77777777" w:rsidR="003A46AC" w:rsidRDefault="003A46AC">
      <w:pPr>
        <w:pStyle w:val="Index1"/>
        <w:tabs>
          <w:tab w:val="right" w:leader="dot" w:pos="3050"/>
        </w:tabs>
        <w:rPr>
          <w:noProof/>
        </w:rPr>
      </w:pPr>
      <w:r>
        <w:rPr>
          <w:noProof/>
        </w:rPr>
        <w:t>FM2020-010</w:t>
      </w:r>
      <w:r>
        <w:rPr>
          <w:noProof/>
        </w:rPr>
        <w:tab/>
        <w:t>12</w:t>
      </w:r>
    </w:p>
    <w:p w14:paraId="162E1100" w14:textId="77777777" w:rsidR="003A46AC" w:rsidRDefault="003A46AC">
      <w:pPr>
        <w:pStyle w:val="Index1"/>
        <w:tabs>
          <w:tab w:val="right" w:leader="dot" w:pos="3050"/>
        </w:tabs>
        <w:rPr>
          <w:noProof/>
        </w:rPr>
      </w:pPr>
      <w:r>
        <w:rPr>
          <w:noProof/>
        </w:rPr>
        <w:t>FM2020-011</w:t>
      </w:r>
      <w:r>
        <w:rPr>
          <w:noProof/>
        </w:rPr>
        <w:tab/>
        <w:t>6</w:t>
      </w:r>
    </w:p>
    <w:p w14:paraId="004EDB3C" w14:textId="77777777" w:rsidR="003A46AC" w:rsidRDefault="003A46AC">
      <w:pPr>
        <w:pStyle w:val="Index1"/>
        <w:tabs>
          <w:tab w:val="right" w:leader="dot" w:pos="3050"/>
        </w:tabs>
        <w:rPr>
          <w:noProof/>
        </w:rPr>
      </w:pPr>
      <w:r>
        <w:rPr>
          <w:noProof/>
        </w:rPr>
        <w:t>FM2020-012</w:t>
      </w:r>
      <w:r>
        <w:rPr>
          <w:noProof/>
        </w:rPr>
        <w:tab/>
        <w:t>4</w:t>
      </w:r>
    </w:p>
    <w:p w14:paraId="6C3D430B" w14:textId="77777777" w:rsidR="003A46AC" w:rsidRDefault="003A46AC">
      <w:pPr>
        <w:pStyle w:val="Index1"/>
        <w:tabs>
          <w:tab w:val="right" w:leader="dot" w:pos="3050"/>
        </w:tabs>
        <w:rPr>
          <w:noProof/>
        </w:rPr>
      </w:pPr>
      <w:r w:rsidRPr="00212D89">
        <w:rPr>
          <w:rFonts w:cstheme="minorHAnsi"/>
          <w:noProof/>
        </w:rPr>
        <w:t>FM2020-013</w:t>
      </w:r>
      <w:r>
        <w:rPr>
          <w:noProof/>
        </w:rPr>
        <w:tab/>
        <w:t>9</w:t>
      </w:r>
    </w:p>
    <w:p w14:paraId="0541EA52" w14:textId="77777777" w:rsidR="003A46AC" w:rsidRDefault="003A46AC">
      <w:pPr>
        <w:pStyle w:val="Index1"/>
        <w:tabs>
          <w:tab w:val="right" w:leader="dot" w:pos="3050"/>
        </w:tabs>
        <w:rPr>
          <w:noProof/>
        </w:rPr>
      </w:pPr>
      <w:r>
        <w:rPr>
          <w:noProof/>
        </w:rPr>
        <w:t>FM2020-014</w:t>
      </w:r>
      <w:r>
        <w:rPr>
          <w:noProof/>
        </w:rPr>
        <w:tab/>
        <w:t>6</w:t>
      </w:r>
    </w:p>
    <w:p w14:paraId="4CC70E40" w14:textId="77777777" w:rsidR="003A46AC" w:rsidRDefault="003A46AC">
      <w:pPr>
        <w:pStyle w:val="Index1"/>
        <w:tabs>
          <w:tab w:val="right" w:leader="dot" w:pos="3050"/>
        </w:tabs>
        <w:rPr>
          <w:noProof/>
        </w:rPr>
      </w:pPr>
      <w:r>
        <w:rPr>
          <w:noProof/>
        </w:rPr>
        <w:t>FM2022-012</w:t>
      </w:r>
      <w:r>
        <w:rPr>
          <w:noProof/>
        </w:rPr>
        <w:tab/>
        <w:t>12</w:t>
      </w:r>
    </w:p>
    <w:p w14:paraId="0B7A8B83" w14:textId="77777777" w:rsidR="003A46AC" w:rsidRDefault="003A46AC">
      <w:pPr>
        <w:pStyle w:val="Index1"/>
        <w:tabs>
          <w:tab w:val="right" w:leader="dot" w:pos="3050"/>
        </w:tabs>
        <w:rPr>
          <w:noProof/>
        </w:rPr>
      </w:pPr>
      <w:r>
        <w:rPr>
          <w:noProof/>
        </w:rPr>
        <w:t>FM2022-013</w:t>
      </w:r>
      <w:r>
        <w:rPr>
          <w:noProof/>
        </w:rPr>
        <w:tab/>
        <w:t>13</w:t>
      </w:r>
    </w:p>
    <w:p w14:paraId="7746E765" w14:textId="77777777" w:rsidR="003A46AC" w:rsidRDefault="003A46AC">
      <w:pPr>
        <w:pStyle w:val="Index1"/>
        <w:tabs>
          <w:tab w:val="right" w:leader="dot" w:pos="3050"/>
        </w:tabs>
        <w:rPr>
          <w:noProof/>
        </w:rPr>
      </w:pPr>
      <w:r>
        <w:rPr>
          <w:noProof/>
        </w:rPr>
        <w:t>FM2022-014</w:t>
      </w:r>
      <w:r>
        <w:rPr>
          <w:noProof/>
        </w:rPr>
        <w:tab/>
        <w:t>14</w:t>
      </w:r>
    </w:p>
    <w:p w14:paraId="7628007B" w14:textId="77777777" w:rsidR="003A46AC" w:rsidRDefault="003A46AC">
      <w:pPr>
        <w:pStyle w:val="Index1"/>
        <w:tabs>
          <w:tab w:val="right" w:leader="dot" w:pos="3050"/>
        </w:tabs>
        <w:rPr>
          <w:noProof/>
        </w:rPr>
      </w:pPr>
      <w:r>
        <w:rPr>
          <w:noProof/>
        </w:rPr>
        <w:t>FM2022-015</w:t>
      </w:r>
      <w:r>
        <w:rPr>
          <w:noProof/>
        </w:rPr>
        <w:tab/>
        <w:t>10</w:t>
      </w:r>
    </w:p>
    <w:p w14:paraId="77A75302" w14:textId="77777777" w:rsidR="003A46AC" w:rsidRDefault="003A46AC">
      <w:pPr>
        <w:pStyle w:val="Index1"/>
        <w:tabs>
          <w:tab w:val="right" w:leader="dot" w:pos="3050"/>
        </w:tabs>
        <w:rPr>
          <w:noProof/>
        </w:rPr>
      </w:pPr>
      <w:r w:rsidRPr="00212D89">
        <w:rPr>
          <w:rFonts w:cstheme="minorHAnsi"/>
          <w:noProof/>
        </w:rPr>
        <w:t>FM50-03A-37</w:t>
      </w:r>
      <w:r>
        <w:rPr>
          <w:noProof/>
        </w:rPr>
        <w:tab/>
        <w:t>15</w:t>
      </w:r>
    </w:p>
    <w:p w14:paraId="69287C52" w14:textId="77777777" w:rsidR="003A46AC" w:rsidRDefault="003A46AC">
      <w:pPr>
        <w:pStyle w:val="Index1"/>
        <w:tabs>
          <w:tab w:val="right" w:leader="dot" w:pos="3050"/>
        </w:tabs>
        <w:rPr>
          <w:noProof/>
        </w:rPr>
      </w:pPr>
      <w:r>
        <w:rPr>
          <w:noProof/>
        </w:rPr>
        <w:t>FM53-04-04</w:t>
      </w:r>
      <w:r>
        <w:rPr>
          <w:noProof/>
        </w:rPr>
        <w:tab/>
        <w:t>11</w:t>
      </w:r>
    </w:p>
    <w:p w14:paraId="513634B9" w14:textId="77777777" w:rsidR="003A46AC" w:rsidRDefault="003A46AC">
      <w:pPr>
        <w:pStyle w:val="Index1"/>
        <w:tabs>
          <w:tab w:val="right" w:leader="dot" w:pos="3050"/>
        </w:tabs>
        <w:rPr>
          <w:noProof/>
        </w:rPr>
      </w:pPr>
      <w:r>
        <w:rPr>
          <w:noProof/>
        </w:rPr>
        <w:t>FM53-04-06</w:t>
      </w:r>
      <w:r>
        <w:rPr>
          <w:noProof/>
        </w:rPr>
        <w:tab/>
        <w:t>11</w:t>
      </w:r>
    </w:p>
    <w:p w14:paraId="27917C5E" w14:textId="77777777" w:rsidR="003A46AC" w:rsidRDefault="003A46AC">
      <w:pPr>
        <w:pStyle w:val="Index1"/>
        <w:tabs>
          <w:tab w:val="right" w:leader="dot" w:pos="3050"/>
        </w:tabs>
        <w:rPr>
          <w:noProof/>
        </w:rPr>
      </w:pPr>
      <w:r>
        <w:rPr>
          <w:noProof/>
        </w:rPr>
        <w:t>FM53-04-14</w:t>
      </w:r>
      <w:r>
        <w:rPr>
          <w:noProof/>
        </w:rPr>
        <w:tab/>
        <w:t>7</w:t>
      </w:r>
    </w:p>
    <w:p w14:paraId="135CEFDA" w14:textId="77777777" w:rsidR="003A46AC" w:rsidRDefault="003A46AC">
      <w:pPr>
        <w:pStyle w:val="Index1"/>
        <w:tabs>
          <w:tab w:val="right" w:leader="dot" w:pos="3050"/>
        </w:tabs>
        <w:rPr>
          <w:noProof/>
        </w:rPr>
      </w:pPr>
      <w:r w:rsidRPr="00212D89">
        <w:rPr>
          <w:rFonts w:cstheme="minorHAnsi"/>
          <w:noProof/>
        </w:rPr>
        <w:t>FM53-04-15</w:t>
      </w:r>
      <w:r>
        <w:rPr>
          <w:noProof/>
        </w:rPr>
        <w:tab/>
        <w:t>8</w:t>
      </w:r>
    </w:p>
    <w:p w14:paraId="6F6A3F88" w14:textId="77777777" w:rsidR="003A46AC" w:rsidRDefault="003A46AC">
      <w:pPr>
        <w:pStyle w:val="Index1"/>
        <w:tabs>
          <w:tab w:val="right" w:leader="dot" w:pos="3050"/>
        </w:tabs>
        <w:rPr>
          <w:noProof/>
        </w:rPr>
      </w:pPr>
      <w:r w:rsidRPr="00212D89">
        <w:rPr>
          <w:rFonts w:cstheme="minorHAnsi"/>
          <w:noProof/>
        </w:rPr>
        <w:t>FM53-04-16</w:t>
      </w:r>
      <w:r>
        <w:rPr>
          <w:noProof/>
        </w:rPr>
        <w:tab/>
        <w:t>9</w:t>
      </w:r>
    </w:p>
    <w:p w14:paraId="5A142D3B" w14:textId="77777777" w:rsidR="003A46AC" w:rsidRDefault="003A46AC">
      <w:pPr>
        <w:pStyle w:val="Index1"/>
        <w:tabs>
          <w:tab w:val="right" w:leader="dot" w:pos="3050"/>
        </w:tabs>
        <w:rPr>
          <w:noProof/>
        </w:rPr>
      </w:pPr>
      <w:r w:rsidRPr="00212D89">
        <w:rPr>
          <w:rFonts w:cstheme="minorHAnsi"/>
          <w:noProof/>
        </w:rPr>
        <w:t>FM53-04-17</w:t>
      </w:r>
      <w:r>
        <w:rPr>
          <w:noProof/>
        </w:rPr>
        <w:tab/>
        <w:t>8</w:t>
      </w:r>
    </w:p>
    <w:p w14:paraId="53180EC4" w14:textId="77777777" w:rsidR="003A46AC" w:rsidRDefault="003A46AC">
      <w:pPr>
        <w:pStyle w:val="Index1"/>
        <w:tabs>
          <w:tab w:val="right" w:leader="dot" w:pos="3050"/>
        </w:tabs>
        <w:rPr>
          <w:noProof/>
        </w:rPr>
      </w:pPr>
      <w:r>
        <w:rPr>
          <w:noProof/>
        </w:rPr>
        <w:t>FM53-04-18</w:t>
      </w:r>
      <w:r>
        <w:rPr>
          <w:noProof/>
        </w:rPr>
        <w:tab/>
        <w:t>5</w:t>
      </w:r>
    </w:p>
    <w:p w14:paraId="5CFB6957" w14:textId="77777777" w:rsidR="003A46AC" w:rsidRDefault="003A46AC">
      <w:pPr>
        <w:pStyle w:val="Index1"/>
        <w:tabs>
          <w:tab w:val="right" w:leader="dot" w:pos="3050"/>
        </w:tabs>
        <w:rPr>
          <w:noProof/>
        </w:rPr>
      </w:pPr>
      <w:r>
        <w:rPr>
          <w:noProof/>
        </w:rPr>
        <w:t>FM53-04-20</w:t>
      </w:r>
      <w:r>
        <w:rPr>
          <w:noProof/>
        </w:rPr>
        <w:tab/>
        <w:t>10</w:t>
      </w:r>
    </w:p>
    <w:p w14:paraId="34051D47" w14:textId="77777777" w:rsidR="003A46AC" w:rsidRDefault="003A46AC">
      <w:pPr>
        <w:pStyle w:val="Index1"/>
        <w:tabs>
          <w:tab w:val="right" w:leader="dot" w:pos="3050"/>
        </w:tabs>
        <w:rPr>
          <w:noProof/>
        </w:rPr>
      </w:pPr>
      <w:r>
        <w:rPr>
          <w:noProof/>
        </w:rPr>
        <w:t>FM53-04-23</w:t>
      </w:r>
      <w:r>
        <w:rPr>
          <w:noProof/>
        </w:rPr>
        <w:tab/>
        <w:t>7</w:t>
      </w:r>
    </w:p>
    <w:p w14:paraId="6A745E3B" w14:textId="77777777" w:rsidR="003A46AC" w:rsidRDefault="003A46AC" w:rsidP="00064EAC">
      <w:pPr>
        <w:pStyle w:val="BodyText2"/>
        <w:shd w:val="clear" w:color="auto" w:fill="FFFFFF" w:themeFill="background1"/>
        <w:spacing w:after="0"/>
        <w:rPr>
          <w:noProof/>
          <w:sz w:val="18"/>
          <w:szCs w:val="18"/>
        </w:rPr>
        <w:sectPr w:rsidR="003A46AC" w:rsidSect="003A46AC">
          <w:type w:val="continuous"/>
          <w:pgSz w:w="15840" w:h="12240" w:orient="landscape" w:code="1"/>
          <w:pgMar w:top="1080" w:right="720" w:bottom="1080" w:left="720" w:header="1080" w:footer="720" w:gutter="0"/>
          <w:cols w:num="4" w:space="720"/>
          <w:docGrid w:linePitch="360"/>
        </w:sectPr>
      </w:pPr>
    </w:p>
    <w:p w14:paraId="153B0083" w14:textId="77777777" w:rsidR="00ED134F" w:rsidRPr="0016206D" w:rsidRDefault="00391562" w:rsidP="00064EAC">
      <w:pPr>
        <w:pStyle w:val="BodyText2"/>
        <w:shd w:val="clear" w:color="auto" w:fill="FFFFFF" w:themeFill="background1"/>
        <w:spacing w:after="0"/>
        <w:rPr>
          <w:sz w:val="18"/>
          <w:szCs w:val="18"/>
        </w:rPr>
      </w:pPr>
      <w:r w:rsidRPr="0016206D">
        <w:rPr>
          <w:sz w:val="18"/>
          <w:szCs w:val="18"/>
        </w:rPr>
        <w:fldChar w:fldCharType="end"/>
      </w:r>
    </w:p>
    <w:p w14:paraId="7ABB260C" w14:textId="77777777" w:rsidR="0070513F" w:rsidRDefault="0070513F" w:rsidP="00064EAC">
      <w:pPr>
        <w:shd w:val="clear" w:color="auto" w:fill="FFFFFF" w:themeFill="background1"/>
        <w:jc w:val="right"/>
        <w:rPr>
          <w:rFonts w:eastAsia="Calibri" w:cs="Times New Roman"/>
          <w:b/>
          <w:caps/>
          <w:sz w:val="32"/>
        </w:rPr>
        <w:sectPr w:rsidR="0070513F" w:rsidSect="003A46AC">
          <w:type w:val="continuous"/>
          <w:pgSz w:w="15840" w:h="12240" w:orient="landscape" w:code="1"/>
          <w:pgMar w:top="1080" w:right="720" w:bottom="1080" w:left="720" w:header="1080" w:footer="720" w:gutter="0"/>
          <w:cols w:space="720"/>
          <w:docGrid w:linePitch="360"/>
        </w:sectPr>
      </w:pPr>
    </w:p>
    <w:p w14:paraId="45566B32" w14:textId="0BCC96D8" w:rsidR="004F0D27" w:rsidRDefault="004F0D27" w:rsidP="004F0D27">
      <w:pPr>
        <w:pStyle w:val="INDEXNAMESFINAL"/>
        <w:shd w:val="clear" w:color="auto" w:fill="FFFFFF" w:themeFill="background1"/>
        <w:spacing w:before="0"/>
        <w:rPr>
          <w:rFonts w:eastAsia="Calibri"/>
          <w:color w:val="000000"/>
        </w:rPr>
      </w:pPr>
      <w:r>
        <w:rPr>
          <w:rFonts w:eastAsia="Calibri"/>
          <w:color w:val="000000"/>
        </w:rPr>
        <w:lastRenderedPageBreak/>
        <w:t>SUBJECT INDEX</w:t>
      </w:r>
    </w:p>
    <w:p w14:paraId="00BB9F85" w14:textId="59A3FF3B" w:rsidR="007E1578" w:rsidRPr="007E1578" w:rsidRDefault="007E1578" w:rsidP="004F0D27">
      <w:pPr>
        <w:pStyle w:val="INDEXNAMESFINAL"/>
        <w:shd w:val="clear" w:color="auto" w:fill="FFFFFF" w:themeFill="background1"/>
        <w:spacing w:before="0"/>
        <w:rPr>
          <w:b w:val="0"/>
          <w:color w:val="000000"/>
          <w:sz w:val="22"/>
          <w:szCs w:val="22"/>
        </w:rPr>
      </w:pPr>
      <w:r w:rsidRPr="007E1578">
        <w:rPr>
          <w:b w:val="0"/>
          <w:i/>
          <w:sz w:val="22"/>
          <w:szCs w:val="22"/>
        </w:rPr>
        <w:t>Note: The use in this index of CORE refers to the Local Government Common Records Retention Schedule.</w:t>
      </w:r>
    </w:p>
    <w:p w14:paraId="1DA18A48" w14:textId="77777777" w:rsidR="003A46AC" w:rsidRDefault="00E41720" w:rsidP="00064EAC">
      <w:pPr>
        <w:pStyle w:val="Index1"/>
        <w:shd w:val="clear" w:color="auto" w:fill="FFFFFF" w:themeFill="background1"/>
        <w:tabs>
          <w:tab w:val="right" w:leader="dot" w:pos="4310"/>
        </w:tabs>
        <w:rPr>
          <w:noProof/>
          <w:sz w:val="18"/>
        </w:rPr>
        <w:sectPr w:rsidR="003A46AC" w:rsidSect="003A46AC">
          <w:footerReference w:type="default" r:id="rId17"/>
          <w:pgSz w:w="15840" w:h="12240" w:orient="landscape" w:code="1"/>
          <w:pgMar w:top="1080" w:right="720" w:bottom="1080" w:left="720" w:header="1080" w:footer="720" w:gutter="0"/>
          <w:cols w:space="720"/>
          <w:docGrid w:linePitch="360"/>
        </w:sectPr>
      </w:pPr>
      <w:r w:rsidRPr="0016206D">
        <w:rPr>
          <w:sz w:val="18"/>
        </w:rPr>
        <w:fldChar w:fldCharType="begin"/>
      </w:r>
      <w:r w:rsidRPr="0016206D">
        <w:rPr>
          <w:sz w:val="18"/>
        </w:rPr>
        <w:instrText xml:space="preserve"> INDEX \f "subject" \e "</w:instrText>
      </w:r>
      <w:r w:rsidRPr="0016206D">
        <w:rPr>
          <w:sz w:val="18"/>
        </w:rPr>
        <w:tab/>
        <w:instrText xml:space="preserve">"  \c "3" \h "A" \z "1033" \* MERGEFORMAT </w:instrText>
      </w:r>
      <w:r w:rsidRPr="0016206D">
        <w:rPr>
          <w:sz w:val="18"/>
        </w:rPr>
        <w:fldChar w:fldCharType="separate"/>
      </w:r>
      <w:bookmarkStart w:id="32" w:name="_GoBack"/>
      <w:bookmarkEnd w:id="32"/>
    </w:p>
    <w:p w14:paraId="5942BDFA"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A</w:t>
      </w:r>
    </w:p>
    <w:p w14:paraId="707F0725" w14:textId="77777777" w:rsidR="003A46AC" w:rsidRDefault="003A46AC">
      <w:pPr>
        <w:pStyle w:val="Index1"/>
        <w:tabs>
          <w:tab w:val="right" w:leader="dot" w:pos="4310"/>
        </w:tabs>
        <w:rPr>
          <w:noProof/>
        </w:rPr>
      </w:pPr>
      <w:r>
        <w:rPr>
          <w:noProof/>
        </w:rPr>
        <w:t>accounting</w:t>
      </w:r>
      <w:r>
        <w:rPr>
          <w:noProof/>
        </w:rPr>
        <w:tab/>
      </w:r>
      <w:r w:rsidRPr="00FA16D8">
        <w:rPr>
          <w:i/>
          <w:noProof/>
        </w:rPr>
        <w:t>see CORE</w:t>
      </w:r>
    </w:p>
    <w:p w14:paraId="544202C9" w14:textId="77777777" w:rsidR="003A46AC" w:rsidRDefault="003A46AC">
      <w:pPr>
        <w:pStyle w:val="Index1"/>
        <w:tabs>
          <w:tab w:val="right" w:leader="dot" w:pos="4310"/>
        </w:tabs>
        <w:rPr>
          <w:noProof/>
        </w:rPr>
      </w:pPr>
      <w:r>
        <w:rPr>
          <w:noProof/>
        </w:rPr>
        <w:t>ambulance transport</w:t>
      </w:r>
      <w:r>
        <w:rPr>
          <w:noProof/>
        </w:rPr>
        <w:tab/>
        <w:t>10</w:t>
      </w:r>
    </w:p>
    <w:p w14:paraId="0371CC0A" w14:textId="77777777" w:rsidR="003A46AC" w:rsidRDefault="003A46AC">
      <w:pPr>
        <w:pStyle w:val="Index1"/>
        <w:tabs>
          <w:tab w:val="right" w:leader="dot" w:pos="4310"/>
        </w:tabs>
        <w:rPr>
          <w:noProof/>
        </w:rPr>
      </w:pPr>
      <w:r>
        <w:rPr>
          <w:noProof/>
        </w:rPr>
        <w:t>analysis</w:t>
      </w:r>
    </w:p>
    <w:p w14:paraId="3FAD4824" w14:textId="77777777" w:rsidR="003A46AC" w:rsidRDefault="003A46AC">
      <w:pPr>
        <w:pStyle w:val="Index2"/>
        <w:rPr>
          <w:noProof/>
        </w:rPr>
      </w:pPr>
      <w:r>
        <w:rPr>
          <w:noProof/>
        </w:rPr>
        <w:t>post-incident</w:t>
      </w:r>
      <w:r>
        <w:rPr>
          <w:noProof/>
        </w:rPr>
        <w:tab/>
        <w:t>9</w:t>
      </w:r>
    </w:p>
    <w:p w14:paraId="75B562DE" w14:textId="77777777" w:rsidR="003A46AC" w:rsidRDefault="003A46AC">
      <w:pPr>
        <w:pStyle w:val="Index1"/>
        <w:tabs>
          <w:tab w:val="right" w:leader="dot" w:pos="4310"/>
        </w:tabs>
        <w:rPr>
          <w:noProof/>
        </w:rPr>
      </w:pPr>
      <w:r>
        <w:rPr>
          <w:noProof/>
        </w:rPr>
        <w:t>apparatus (firefighting)</w:t>
      </w:r>
    </w:p>
    <w:p w14:paraId="4A9EDE07" w14:textId="77777777" w:rsidR="003A46AC" w:rsidRDefault="003A46AC">
      <w:pPr>
        <w:pStyle w:val="Index2"/>
        <w:rPr>
          <w:noProof/>
        </w:rPr>
      </w:pPr>
      <w:r>
        <w:rPr>
          <w:noProof/>
        </w:rPr>
        <w:t>inspection/testing</w:t>
      </w:r>
      <w:r>
        <w:rPr>
          <w:noProof/>
        </w:rPr>
        <w:tab/>
        <w:t>5</w:t>
      </w:r>
    </w:p>
    <w:p w14:paraId="4BB8844A" w14:textId="77777777" w:rsidR="003A46AC" w:rsidRDefault="003A46AC">
      <w:pPr>
        <w:pStyle w:val="Index1"/>
        <w:tabs>
          <w:tab w:val="right" w:leader="dot" w:pos="4310"/>
        </w:tabs>
        <w:rPr>
          <w:noProof/>
        </w:rPr>
      </w:pPr>
      <w:r>
        <w:rPr>
          <w:noProof/>
        </w:rPr>
        <w:t>arson</w:t>
      </w:r>
      <w:r>
        <w:rPr>
          <w:noProof/>
        </w:rPr>
        <w:tab/>
        <w:t>8, 9</w:t>
      </w:r>
    </w:p>
    <w:p w14:paraId="00B7EB3F" w14:textId="77777777" w:rsidR="003A46AC" w:rsidRDefault="003A46AC">
      <w:pPr>
        <w:pStyle w:val="Index1"/>
        <w:tabs>
          <w:tab w:val="right" w:leader="dot" w:pos="4310"/>
        </w:tabs>
        <w:rPr>
          <w:noProof/>
        </w:rPr>
      </w:pPr>
      <w:r>
        <w:rPr>
          <w:noProof/>
        </w:rPr>
        <w:t>assessments/interventions (juvenile fire setters)</w:t>
      </w:r>
      <w:r>
        <w:rPr>
          <w:noProof/>
        </w:rPr>
        <w:tab/>
        <w:t>6</w:t>
      </w:r>
    </w:p>
    <w:p w14:paraId="2AC873A1" w14:textId="77777777" w:rsidR="003A46AC" w:rsidRDefault="003A46AC">
      <w:pPr>
        <w:pStyle w:val="Index1"/>
        <w:tabs>
          <w:tab w:val="right" w:leader="dot" w:pos="4310"/>
        </w:tabs>
        <w:rPr>
          <w:noProof/>
        </w:rPr>
      </w:pPr>
      <w:r>
        <w:rPr>
          <w:noProof/>
        </w:rPr>
        <w:t>asset management</w:t>
      </w:r>
      <w:r>
        <w:rPr>
          <w:noProof/>
        </w:rPr>
        <w:tab/>
      </w:r>
      <w:r w:rsidRPr="00FA16D8">
        <w:rPr>
          <w:i/>
          <w:noProof/>
        </w:rPr>
        <w:t>see CORE</w:t>
      </w:r>
    </w:p>
    <w:p w14:paraId="6708B39D" w14:textId="77777777" w:rsidR="003A46AC" w:rsidRDefault="003A46AC">
      <w:pPr>
        <w:pStyle w:val="Index1"/>
        <w:tabs>
          <w:tab w:val="right" w:leader="dot" w:pos="4310"/>
        </w:tabs>
        <w:rPr>
          <w:noProof/>
        </w:rPr>
      </w:pPr>
      <w:r>
        <w:rPr>
          <w:noProof/>
        </w:rPr>
        <w:t>authorizations/certifications</w:t>
      </w:r>
      <w:r>
        <w:rPr>
          <w:noProof/>
        </w:rPr>
        <w:tab/>
      </w:r>
      <w:r w:rsidRPr="00FA16D8">
        <w:rPr>
          <w:i/>
          <w:noProof/>
        </w:rPr>
        <w:t>see CORE</w:t>
      </w:r>
    </w:p>
    <w:p w14:paraId="53DF885B"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B</w:t>
      </w:r>
    </w:p>
    <w:p w14:paraId="417EE606" w14:textId="77777777" w:rsidR="003A46AC" w:rsidRDefault="003A46AC">
      <w:pPr>
        <w:pStyle w:val="Index1"/>
        <w:tabs>
          <w:tab w:val="right" w:leader="dot" w:pos="4310"/>
        </w:tabs>
        <w:rPr>
          <w:noProof/>
        </w:rPr>
      </w:pPr>
      <w:r>
        <w:rPr>
          <w:noProof/>
        </w:rPr>
        <w:t>benefits (human resources)</w:t>
      </w:r>
      <w:r>
        <w:rPr>
          <w:noProof/>
        </w:rPr>
        <w:tab/>
      </w:r>
      <w:r w:rsidRPr="00FA16D8">
        <w:rPr>
          <w:i/>
          <w:noProof/>
        </w:rPr>
        <w:t>see CORE</w:t>
      </w:r>
    </w:p>
    <w:p w14:paraId="3C4B3B4A" w14:textId="77777777" w:rsidR="003A46AC" w:rsidRDefault="003A46AC">
      <w:pPr>
        <w:pStyle w:val="Index1"/>
        <w:tabs>
          <w:tab w:val="right" w:leader="dot" w:pos="4310"/>
        </w:tabs>
        <w:rPr>
          <w:noProof/>
        </w:rPr>
      </w:pPr>
      <w:r>
        <w:rPr>
          <w:noProof/>
        </w:rPr>
        <w:t>boards/councils/committees</w:t>
      </w:r>
      <w:r>
        <w:rPr>
          <w:noProof/>
        </w:rPr>
        <w:tab/>
      </w:r>
      <w:r w:rsidRPr="00FA16D8">
        <w:rPr>
          <w:i/>
          <w:noProof/>
        </w:rPr>
        <w:t>see CORE</w:t>
      </w:r>
    </w:p>
    <w:p w14:paraId="2D2E47D2" w14:textId="77777777" w:rsidR="003A46AC" w:rsidRDefault="003A46AC">
      <w:pPr>
        <w:pStyle w:val="Index1"/>
        <w:tabs>
          <w:tab w:val="right" w:leader="dot" w:pos="4310"/>
        </w:tabs>
        <w:rPr>
          <w:noProof/>
        </w:rPr>
      </w:pPr>
      <w:r>
        <w:rPr>
          <w:noProof/>
        </w:rPr>
        <w:t>buildings</w:t>
      </w:r>
      <w:r>
        <w:rPr>
          <w:noProof/>
        </w:rPr>
        <w:tab/>
      </w:r>
      <w:r w:rsidRPr="00FA16D8">
        <w:rPr>
          <w:i/>
          <w:noProof/>
        </w:rPr>
        <w:t>see also CORE</w:t>
      </w:r>
    </w:p>
    <w:p w14:paraId="63861722" w14:textId="77777777" w:rsidR="003A46AC" w:rsidRDefault="003A46AC">
      <w:pPr>
        <w:pStyle w:val="Index2"/>
        <w:rPr>
          <w:noProof/>
        </w:rPr>
      </w:pPr>
      <w:r>
        <w:rPr>
          <w:noProof/>
        </w:rPr>
        <w:t>pre-incident planning</w:t>
      </w:r>
      <w:r>
        <w:rPr>
          <w:noProof/>
        </w:rPr>
        <w:tab/>
        <w:t>11</w:t>
      </w:r>
    </w:p>
    <w:p w14:paraId="2A325702" w14:textId="77777777" w:rsidR="003A46AC" w:rsidRDefault="003A46AC">
      <w:pPr>
        <w:pStyle w:val="Index1"/>
        <w:tabs>
          <w:tab w:val="right" w:leader="dot" w:pos="4310"/>
        </w:tabs>
        <w:rPr>
          <w:noProof/>
        </w:rPr>
      </w:pPr>
      <w:r>
        <w:rPr>
          <w:noProof/>
        </w:rPr>
        <w:t>burning permits</w:t>
      </w:r>
    </w:p>
    <w:p w14:paraId="6840B187" w14:textId="77777777" w:rsidR="003A46AC" w:rsidRDefault="003A46AC">
      <w:pPr>
        <w:pStyle w:val="Index2"/>
        <w:rPr>
          <w:noProof/>
        </w:rPr>
      </w:pPr>
      <w:r>
        <w:rPr>
          <w:noProof/>
        </w:rPr>
        <w:t>issued/enforced by agency</w:t>
      </w:r>
      <w:r>
        <w:rPr>
          <w:noProof/>
        </w:rPr>
        <w:tab/>
        <w:t>11</w:t>
      </w:r>
    </w:p>
    <w:p w14:paraId="14E78507" w14:textId="77777777" w:rsidR="003A46AC" w:rsidRDefault="003A46AC">
      <w:pPr>
        <w:pStyle w:val="Index2"/>
        <w:rPr>
          <w:noProof/>
        </w:rPr>
      </w:pPr>
      <w:r>
        <w:rPr>
          <w:noProof/>
        </w:rPr>
        <w:t>received for reference</w:t>
      </w:r>
      <w:r>
        <w:rPr>
          <w:noProof/>
        </w:rPr>
        <w:tab/>
        <w:t>12</w:t>
      </w:r>
    </w:p>
    <w:p w14:paraId="10E7101F"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C</w:t>
      </w:r>
    </w:p>
    <w:p w14:paraId="0B62400B" w14:textId="77777777" w:rsidR="003A46AC" w:rsidRDefault="003A46AC">
      <w:pPr>
        <w:pStyle w:val="Index1"/>
        <w:tabs>
          <w:tab w:val="right" w:leader="dot" w:pos="4310"/>
        </w:tabs>
        <w:rPr>
          <w:noProof/>
        </w:rPr>
      </w:pPr>
      <w:r>
        <w:rPr>
          <w:noProof/>
        </w:rPr>
        <w:t>capital equipment</w:t>
      </w:r>
      <w:r>
        <w:rPr>
          <w:noProof/>
        </w:rPr>
        <w:tab/>
      </w:r>
      <w:r w:rsidRPr="00FA16D8">
        <w:rPr>
          <w:i/>
          <w:noProof/>
        </w:rPr>
        <w:t>see CORE</w:t>
      </w:r>
    </w:p>
    <w:p w14:paraId="533FA41C" w14:textId="77777777" w:rsidR="003A46AC" w:rsidRDefault="003A46AC">
      <w:pPr>
        <w:pStyle w:val="Index1"/>
        <w:tabs>
          <w:tab w:val="right" w:leader="dot" w:pos="4310"/>
        </w:tabs>
        <w:rPr>
          <w:noProof/>
        </w:rPr>
      </w:pPr>
      <w:r>
        <w:rPr>
          <w:noProof/>
        </w:rPr>
        <w:t>community relations</w:t>
      </w:r>
      <w:r>
        <w:rPr>
          <w:noProof/>
        </w:rPr>
        <w:tab/>
      </w:r>
      <w:r w:rsidRPr="00FA16D8">
        <w:rPr>
          <w:i/>
          <w:noProof/>
        </w:rPr>
        <w:t>see CORE</w:t>
      </w:r>
    </w:p>
    <w:p w14:paraId="4B87B644" w14:textId="77777777" w:rsidR="003A46AC" w:rsidRDefault="003A46AC">
      <w:pPr>
        <w:pStyle w:val="Index1"/>
        <w:tabs>
          <w:tab w:val="right" w:leader="dot" w:pos="4310"/>
        </w:tabs>
        <w:rPr>
          <w:noProof/>
        </w:rPr>
      </w:pPr>
      <w:r>
        <w:rPr>
          <w:noProof/>
        </w:rPr>
        <w:t>construction</w:t>
      </w:r>
      <w:r>
        <w:rPr>
          <w:noProof/>
        </w:rPr>
        <w:tab/>
      </w:r>
      <w:r w:rsidRPr="00FA16D8">
        <w:rPr>
          <w:i/>
          <w:noProof/>
        </w:rPr>
        <w:t>see CORE</w:t>
      </w:r>
    </w:p>
    <w:p w14:paraId="30681E5A" w14:textId="77777777" w:rsidR="003A46AC" w:rsidRDefault="003A46AC">
      <w:pPr>
        <w:pStyle w:val="Index1"/>
        <w:tabs>
          <w:tab w:val="right" w:leader="dot" w:pos="4310"/>
        </w:tabs>
        <w:rPr>
          <w:noProof/>
        </w:rPr>
      </w:pPr>
      <w:r>
        <w:rPr>
          <w:noProof/>
        </w:rPr>
        <w:t>contracts</w:t>
      </w:r>
      <w:r>
        <w:rPr>
          <w:noProof/>
        </w:rPr>
        <w:tab/>
      </w:r>
      <w:r w:rsidRPr="00FA16D8">
        <w:rPr>
          <w:i/>
          <w:noProof/>
        </w:rPr>
        <w:t>see CORE</w:t>
      </w:r>
    </w:p>
    <w:p w14:paraId="25613FC2" w14:textId="77777777" w:rsidR="003A46AC" w:rsidRDefault="003A46AC">
      <w:pPr>
        <w:pStyle w:val="Index1"/>
        <w:tabs>
          <w:tab w:val="right" w:leader="dot" w:pos="4310"/>
        </w:tabs>
        <w:rPr>
          <w:noProof/>
        </w:rPr>
      </w:pPr>
      <w:r>
        <w:rPr>
          <w:noProof/>
        </w:rPr>
        <w:t>controlled substances</w:t>
      </w:r>
      <w:r>
        <w:rPr>
          <w:noProof/>
        </w:rPr>
        <w:tab/>
        <w:t>4</w:t>
      </w:r>
    </w:p>
    <w:p w14:paraId="1ED7BFE2"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D</w:t>
      </w:r>
    </w:p>
    <w:p w14:paraId="55E902BD" w14:textId="77777777" w:rsidR="003A46AC" w:rsidRDefault="003A46AC">
      <w:pPr>
        <w:pStyle w:val="Index1"/>
        <w:tabs>
          <w:tab w:val="right" w:leader="dot" w:pos="4310"/>
        </w:tabs>
        <w:rPr>
          <w:noProof/>
        </w:rPr>
      </w:pPr>
      <w:r>
        <w:rPr>
          <w:noProof/>
        </w:rPr>
        <w:t>design/construction</w:t>
      </w:r>
      <w:r>
        <w:rPr>
          <w:noProof/>
        </w:rPr>
        <w:tab/>
      </w:r>
      <w:r w:rsidRPr="00FA16D8">
        <w:rPr>
          <w:i/>
          <w:noProof/>
        </w:rPr>
        <w:t>see CORE</w:t>
      </w:r>
    </w:p>
    <w:p w14:paraId="671AEAFE"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E</w:t>
      </w:r>
    </w:p>
    <w:p w14:paraId="0EB6066A" w14:textId="77777777" w:rsidR="003A46AC" w:rsidRDefault="003A46AC">
      <w:pPr>
        <w:pStyle w:val="Index1"/>
        <w:tabs>
          <w:tab w:val="right" w:leader="dot" w:pos="4310"/>
        </w:tabs>
        <w:rPr>
          <w:noProof/>
        </w:rPr>
      </w:pPr>
      <w:r>
        <w:rPr>
          <w:noProof/>
        </w:rPr>
        <w:t>electronic information systems</w:t>
      </w:r>
      <w:r>
        <w:rPr>
          <w:noProof/>
        </w:rPr>
        <w:tab/>
      </w:r>
      <w:r w:rsidRPr="00FA16D8">
        <w:rPr>
          <w:i/>
          <w:noProof/>
        </w:rPr>
        <w:t>see CORE</w:t>
      </w:r>
    </w:p>
    <w:p w14:paraId="7820D8CF" w14:textId="77777777" w:rsidR="003A46AC" w:rsidRDefault="003A46AC">
      <w:pPr>
        <w:pStyle w:val="Index1"/>
        <w:tabs>
          <w:tab w:val="right" w:leader="dot" w:pos="4310"/>
        </w:tabs>
        <w:rPr>
          <w:noProof/>
        </w:rPr>
      </w:pPr>
      <w:r>
        <w:rPr>
          <w:noProof/>
        </w:rPr>
        <w:t>emergency response</w:t>
      </w:r>
    </w:p>
    <w:p w14:paraId="1F2A8845" w14:textId="77777777" w:rsidR="003A46AC" w:rsidRDefault="003A46AC">
      <w:pPr>
        <w:pStyle w:val="Index2"/>
        <w:rPr>
          <w:noProof/>
        </w:rPr>
      </w:pPr>
      <w:r>
        <w:rPr>
          <w:noProof/>
        </w:rPr>
        <w:t>fire alarm/incident</w:t>
      </w:r>
      <w:r>
        <w:rPr>
          <w:noProof/>
        </w:rPr>
        <w:tab/>
        <w:t>7, 8, 9</w:t>
      </w:r>
    </w:p>
    <w:p w14:paraId="3DBA7757" w14:textId="77777777" w:rsidR="003A46AC" w:rsidRDefault="003A46AC">
      <w:pPr>
        <w:pStyle w:val="Index2"/>
        <w:rPr>
          <w:noProof/>
        </w:rPr>
      </w:pPr>
      <w:r>
        <w:rPr>
          <w:noProof/>
        </w:rPr>
        <w:t>medical incident</w:t>
      </w:r>
      <w:r>
        <w:rPr>
          <w:noProof/>
        </w:rPr>
        <w:tab/>
        <w:t>10</w:t>
      </w:r>
    </w:p>
    <w:p w14:paraId="358107E4" w14:textId="77777777" w:rsidR="003A46AC" w:rsidRDefault="003A46AC">
      <w:pPr>
        <w:pStyle w:val="Index2"/>
        <w:rPr>
          <w:noProof/>
        </w:rPr>
      </w:pPr>
      <w:r>
        <w:rPr>
          <w:noProof/>
        </w:rPr>
        <w:t>post-incident analysis</w:t>
      </w:r>
      <w:r>
        <w:rPr>
          <w:noProof/>
        </w:rPr>
        <w:tab/>
        <w:t>9</w:t>
      </w:r>
    </w:p>
    <w:p w14:paraId="32189404" w14:textId="77777777" w:rsidR="003A46AC" w:rsidRDefault="003A46AC">
      <w:pPr>
        <w:pStyle w:val="Index2"/>
        <w:rPr>
          <w:noProof/>
        </w:rPr>
      </w:pPr>
      <w:r>
        <w:rPr>
          <w:noProof/>
        </w:rPr>
        <w:t>radio logs</w:t>
      </w:r>
      <w:r>
        <w:rPr>
          <w:noProof/>
        </w:rPr>
        <w:tab/>
        <w:t>7</w:t>
      </w:r>
    </w:p>
    <w:p w14:paraId="73F31D4A" w14:textId="77777777" w:rsidR="003A46AC" w:rsidRDefault="003A46AC">
      <w:pPr>
        <w:pStyle w:val="Index1"/>
        <w:tabs>
          <w:tab w:val="right" w:leader="dot" w:pos="4310"/>
        </w:tabs>
        <w:rPr>
          <w:noProof/>
        </w:rPr>
      </w:pPr>
      <w:r>
        <w:rPr>
          <w:noProof/>
        </w:rPr>
        <w:t>equipment (firefighting)</w:t>
      </w:r>
    </w:p>
    <w:p w14:paraId="50B796CB" w14:textId="77777777" w:rsidR="003A46AC" w:rsidRDefault="003A46AC">
      <w:pPr>
        <w:pStyle w:val="Index2"/>
        <w:rPr>
          <w:noProof/>
        </w:rPr>
      </w:pPr>
      <w:r>
        <w:rPr>
          <w:noProof/>
        </w:rPr>
        <w:t>inspection/testing</w:t>
      </w:r>
      <w:r>
        <w:rPr>
          <w:noProof/>
        </w:rPr>
        <w:tab/>
        <w:t>5</w:t>
      </w:r>
    </w:p>
    <w:p w14:paraId="2E20CDC7" w14:textId="77777777" w:rsidR="003A46AC" w:rsidRDefault="003A46AC">
      <w:pPr>
        <w:pStyle w:val="Index1"/>
        <w:tabs>
          <w:tab w:val="right" w:leader="dot" w:pos="4310"/>
        </w:tabs>
        <w:rPr>
          <w:noProof/>
        </w:rPr>
      </w:pPr>
      <w:r>
        <w:rPr>
          <w:noProof/>
        </w:rPr>
        <w:t>executive communications</w:t>
      </w:r>
      <w:r>
        <w:rPr>
          <w:noProof/>
        </w:rPr>
        <w:tab/>
      </w:r>
      <w:r w:rsidRPr="00FA16D8">
        <w:rPr>
          <w:i/>
          <w:noProof/>
        </w:rPr>
        <w:t>see CORE</w:t>
      </w:r>
    </w:p>
    <w:p w14:paraId="3B831194"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F</w:t>
      </w:r>
    </w:p>
    <w:p w14:paraId="2E461CC7" w14:textId="77777777" w:rsidR="003A46AC" w:rsidRDefault="003A46AC">
      <w:pPr>
        <w:pStyle w:val="Index1"/>
        <w:tabs>
          <w:tab w:val="right" w:leader="dot" w:pos="4310"/>
        </w:tabs>
        <w:rPr>
          <w:noProof/>
        </w:rPr>
      </w:pPr>
      <w:r>
        <w:rPr>
          <w:noProof/>
        </w:rPr>
        <w:t>financial</w:t>
      </w:r>
      <w:r>
        <w:rPr>
          <w:noProof/>
        </w:rPr>
        <w:tab/>
      </w:r>
      <w:r w:rsidRPr="00FA16D8">
        <w:rPr>
          <w:i/>
          <w:noProof/>
        </w:rPr>
        <w:t>see CORE</w:t>
      </w:r>
    </w:p>
    <w:p w14:paraId="52CAD91B" w14:textId="77777777" w:rsidR="003A46AC" w:rsidRDefault="003A46AC">
      <w:pPr>
        <w:pStyle w:val="Index1"/>
        <w:tabs>
          <w:tab w:val="right" w:leader="dot" w:pos="4310"/>
        </w:tabs>
        <w:rPr>
          <w:noProof/>
        </w:rPr>
      </w:pPr>
      <w:r>
        <w:rPr>
          <w:noProof/>
        </w:rPr>
        <w:t>fire and life safety systems permits</w:t>
      </w:r>
    </w:p>
    <w:p w14:paraId="4AF7C058" w14:textId="77777777" w:rsidR="003A46AC" w:rsidRDefault="003A46AC">
      <w:pPr>
        <w:pStyle w:val="Index2"/>
        <w:rPr>
          <w:noProof/>
        </w:rPr>
      </w:pPr>
      <w:r>
        <w:rPr>
          <w:noProof/>
        </w:rPr>
        <w:t>denied/abandoned/withdrawn</w:t>
      </w:r>
      <w:r>
        <w:rPr>
          <w:noProof/>
        </w:rPr>
        <w:tab/>
        <w:t>13</w:t>
      </w:r>
    </w:p>
    <w:p w14:paraId="1D9ABA26" w14:textId="77777777" w:rsidR="003A46AC" w:rsidRDefault="003A46AC">
      <w:pPr>
        <w:pStyle w:val="Index2"/>
        <w:rPr>
          <w:noProof/>
        </w:rPr>
      </w:pPr>
      <w:r>
        <w:rPr>
          <w:noProof/>
        </w:rPr>
        <w:t>issued by agency</w:t>
      </w:r>
      <w:r>
        <w:rPr>
          <w:noProof/>
        </w:rPr>
        <w:tab/>
        <w:t>12</w:t>
      </w:r>
    </w:p>
    <w:p w14:paraId="53E416E6" w14:textId="77777777" w:rsidR="003A46AC" w:rsidRDefault="003A46AC">
      <w:pPr>
        <w:pStyle w:val="Index2"/>
        <w:rPr>
          <w:noProof/>
        </w:rPr>
      </w:pPr>
      <w:r>
        <w:rPr>
          <w:noProof/>
        </w:rPr>
        <w:t>received by agency</w:t>
      </w:r>
      <w:r>
        <w:rPr>
          <w:noProof/>
        </w:rPr>
        <w:tab/>
      </w:r>
      <w:r w:rsidRPr="00FA16D8">
        <w:rPr>
          <w:i/>
          <w:noProof/>
        </w:rPr>
        <w:t>see CORE</w:t>
      </w:r>
    </w:p>
    <w:p w14:paraId="704F6040" w14:textId="77777777" w:rsidR="003A46AC" w:rsidRDefault="003A46AC">
      <w:pPr>
        <w:pStyle w:val="Index1"/>
        <w:tabs>
          <w:tab w:val="right" w:leader="dot" w:pos="4310"/>
        </w:tabs>
        <w:rPr>
          <w:noProof/>
        </w:rPr>
      </w:pPr>
      <w:r>
        <w:rPr>
          <w:noProof/>
        </w:rPr>
        <w:t>fire investigations</w:t>
      </w:r>
    </w:p>
    <w:p w14:paraId="302C6A44" w14:textId="77777777" w:rsidR="003A46AC" w:rsidRDefault="003A46AC">
      <w:pPr>
        <w:pStyle w:val="Index2"/>
        <w:rPr>
          <w:noProof/>
        </w:rPr>
      </w:pPr>
      <w:r>
        <w:rPr>
          <w:noProof/>
        </w:rPr>
        <w:t>closed</w:t>
      </w:r>
      <w:r>
        <w:rPr>
          <w:noProof/>
        </w:rPr>
        <w:tab/>
        <w:t>8</w:t>
      </w:r>
    </w:p>
    <w:p w14:paraId="32F585A6" w14:textId="77777777" w:rsidR="003A46AC" w:rsidRDefault="003A46AC">
      <w:pPr>
        <w:pStyle w:val="Index2"/>
        <w:rPr>
          <w:noProof/>
        </w:rPr>
      </w:pPr>
      <w:r>
        <w:rPr>
          <w:noProof/>
        </w:rPr>
        <w:t>loss of human life</w:t>
      </w:r>
      <w:r>
        <w:rPr>
          <w:noProof/>
        </w:rPr>
        <w:tab/>
        <w:t>8</w:t>
      </w:r>
    </w:p>
    <w:p w14:paraId="10150E12" w14:textId="77777777" w:rsidR="003A46AC" w:rsidRDefault="003A46AC">
      <w:pPr>
        <w:pStyle w:val="Index2"/>
        <w:rPr>
          <w:noProof/>
        </w:rPr>
      </w:pPr>
      <w:r>
        <w:rPr>
          <w:noProof/>
        </w:rPr>
        <w:t>open</w:t>
      </w:r>
      <w:r>
        <w:rPr>
          <w:noProof/>
        </w:rPr>
        <w:tab/>
        <w:t>8, 9</w:t>
      </w:r>
    </w:p>
    <w:p w14:paraId="12C97713" w14:textId="77777777" w:rsidR="003A46AC" w:rsidRDefault="003A46AC">
      <w:pPr>
        <w:pStyle w:val="Index1"/>
        <w:tabs>
          <w:tab w:val="right" w:leader="dot" w:pos="4310"/>
        </w:tabs>
        <w:rPr>
          <w:noProof/>
        </w:rPr>
      </w:pPr>
      <w:r>
        <w:rPr>
          <w:noProof/>
        </w:rPr>
        <w:t>fleet/motor pool</w:t>
      </w:r>
      <w:r>
        <w:rPr>
          <w:noProof/>
        </w:rPr>
        <w:tab/>
      </w:r>
      <w:r w:rsidRPr="00FA16D8">
        <w:rPr>
          <w:i/>
          <w:noProof/>
        </w:rPr>
        <w:t>see CORE</w:t>
      </w:r>
    </w:p>
    <w:p w14:paraId="55E9BFA9"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G</w:t>
      </w:r>
    </w:p>
    <w:p w14:paraId="036A933C" w14:textId="77777777" w:rsidR="003A46AC" w:rsidRDefault="003A46AC">
      <w:pPr>
        <w:pStyle w:val="Index1"/>
        <w:tabs>
          <w:tab w:val="right" w:leader="dot" w:pos="4310"/>
        </w:tabs>
        <w:rPr>
          <w:noProof/>
        </w:rPr>
      </w:pPr>
      <w:r>
        <w:rPr>
          <w:noProof/>
        </w:rPr>
        <w:t>governing bodies</w:t>
      </w:r>
      <w:r>
        <w:rPr>
          <w:noProof/>
        </w:rPr>
        <w:tab/>
      </w:r>
      <w:r w:rsidRPr="00FA16D8">
        <w:rPr>
          <w:i/>
          <w:noProof/>
        </w:rPr>
        <w:t>see CORE</w:t>
      </w:r>
    </w:p>
    <w:p w14:paraId="2A9F1A4C"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H</w:t>
      </w:r>
    </w:p>
    <w:p w14:paraId="34C0A39C" w14:textId="77777777" w:rsidR="003A46AC" w:rsidRDefault="003A46AC">
      <w:pPr>
        <w:pStyle w:val="Index1"/>
        <w:tabs>
          <w:tab w:val="right" w:leader="dot" w:pos="4310"/>
        </w:tabs>
        <w:rPr>
          <w:noProof/>
        </w:rPr>
      </w:pPr>
      <w:r>
        <w:rPr>
          <w:noProof/>
        </w:rPr>
        <w:t>hazardous chemical inventory reports</w:t>
      </w:r>
    </w:p>
    <w:p w14:paraId="5D5174E2" w14:textId="77777777" w:rsidR="003A46AC" w:rsidRDefault="003A46AC">
      <w:pPr>
        <w:pStyle w:val="Index2"/>
        <w:rPr>
          <w:noProof/>
        </w:rPr>
      </w:pPr>
      <w:r>
        <w:rPr>
          <w:noProof/>
        </w:rPr>
        <w:t>agency-owned facilities</w:t>
      </w:r>
      <w:r>
        <w:rPr>
          <w:noProof/>
        </w:rPr>
        <w:tab/>
      </w:r>
      <w:r w:rsidRPr="00FA16D8">
        <w:rPr>
          <w:i/>
          <w:noProof/>
        </w:rPr>
        <w:t>see CORE</w:t>
      </w:r>
    </w:p>
    <w:p w14:paraId="18FDDA72" w14:textId="77777777" w:rsidR="003A46AC" w:rsidRDefault="003A46AC">
      <w:pPr>
        <w:pStyle w:val="Index2"/>
        <w:rPr>
          <w:noProof/>
        </w:rPr>
      </w:pPr>
      <w:r>
        <w:rPr>
          <w:noProof/>
        </w:rPr>
        <w:t>received by agency</w:t>
      </w:r>
      <w:r>
        <w:rPr>
          <w:noProof/>
        </w:rPr>
        <w:tab/>
        <w:t>11</w:t>
      </w:r>
    </w:p>
    <w:p w14:paraId="5DB200CF" w14:textId="77777777" w:rsidR="003A46AC" w:rsidRDefault="003A46AC">
      <w:pPr>
        <w:pStyle w:val="Index1"/>
        <w:tabs>
          <w:tab w:val="right" w:leader="dot" w:pos="4310"/>
        </w:tabs>
        <w:rPr>
          <w:noProof/>
        </w:rPr>
      </w:pPr>
      <w:r>
        <w:rPr>
          <w:noProof/>
        </w:rPr>
        <w:t>hazardous materials permits</w:t>
      </w:r>
    </w:p>
    <w:p w14:paraId="10D5E449" w14:textId="77777777" w:rsidR="003A46AC" w:rsidRDefault="003A46AC">
      <w:pPr>
        <w:pStyle w:val="Index2"/>
        <w:rPr>
          <w:noProof/>
        </w:rPr>
      </w:pPr>
      <w:r>
        <w:rPr>
          <w:noProof/>
        </w:rPr>
        <w:t>granted by agency</w:t>
      </w:r>
      <w:r>
        <w:rPr>
          <w:noProof/>
        </w:rPr>
        <w:tab/>
        <w:t>14</w:t>
      </w:r>
    </w:p>
    <w:p w14:paraId="78A38B40" w14:textId="77777777" w:rsidR="003A46AC" w:rsidRDefault="003A46AC">
      <w:pPr>
        <w:pStyle w:val="Index2"/>
        <w:rPr>
          <w:noProof/>
        </w:rPr>
      </w:pPr>
      <w:r>
        <w:rPr>
          <w:noProof/>
        </w:rPr>
        <w:t>received by agency</w:t>
      </w:r>
      <w:r>
        <w:rPr>
          <w:noProof/>
        </w:rPr>
        <w:tab/>
      </w:r>
      <w:r w:rsidRPr="00FA16D8">
        <w:rPr>
          <w:i/>
          <w:noProof/>
        </w:rPr>
        <w:t>see CORE</w:t>
      </w:r>
    </w:p>
    <w:p w14:paraId="35220213" w14:textId="77777777" w:rsidR="003A46AC" w:rsidRDefault="003A46AC">
      <w:pPr>
        <w:pStyle w:val="Index1"/>
        <w:tabs>
          <w:tab w:val="right" w:leader="dot" w:pos="4310"/>
        </w:tabs>
        <w:rPr>
          <w:noProof/>
        </w:rPr>
      </w:pPr>
      <w:r>
        <w:rPr>
          <w:noProof/>
        </w:rPr>
        <w:t>HIPAA disclosures</w:t>
      </w:r>
      <w:r>
        <w:rPr>
          <w:noProof/>
        </w:rPr>
        <w:tab/>
        <w:t>10</w:t>
      </w:r>
    </w:p>
    <w:p w14:paraId="74B65510" w14:textId="77777777" w:rsidR="003A46AC" w:rsidRDefault="003A46AC">
      <w:pPr>
        <w:pStyle w:val="Index1"/>
        <w:tabs>
          <w:tab w:val="right" w:leader="dot" w:pos="4310"/>
        </w:tabs>
        <w:rPr>
          <w:noProof/>
        </w:rPr>
      </w:pPr>
      <w:r>
        <w:rPr>
          <w:noProof/>
        </w:rPr>
        <w:t>human life (fire investigations)</w:t>
      </w:r>
      <w:r>
        <w:rPr>
          <w:noProof/>
        </w:rPr>
        <w:tab/>
        <w:t>8</w:t>
      </w:r>
    </w:p>
    <w:p w14:paraId="11EA2F91" w14:textId="77777777" w:rsidR="003A46AC" w:rsidRDefault="003A46AC">
      <w:pPr>
        <w:pStyle w:val="Index1"/>
        <w:tabs>
          <w:tab w:val="right" w:leader="dot" w:pos="4310"/>
        </w:tabs>
        <w:rPr>
          <w:noProof/>
        </w:rPr>
      </w:pPr>
      <w:r>
        <w:rPr>
          <w:noProof/>
        </w:rPr>
        <w:t>human resources</w:t>
      </w:r>
      <w:r>
        <w:rPr>
          <w:noProof/>
        </w:rPr>
        <w:tab/>
      </w:r>
      <w:r w:rsidRPr="00FA16D8">
        <w:rPr>
          <w:i/>
          <w:noProof/>
        </w:rPr>
        <w:t>see CORE</w:t>
      </w:r>
    </w:p>
    <w:p w14:paraId="602F7EC1"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I</w:t>
      </w:r>
    </w:p>
    <w:p w14:paraId="191E8AFB" w14:textId="77777777" w:rsidR="003A46AC" w:rsidRDefault="003A46AC">
      <w:pPr>
        <w:pStyle w:val="Index1"/>
        <w:tabs>
          <w:tab w:val="right" w:leader="dot" w:pos="4310"/>
        </w:tabs>
        <w:rPr>
          <w:noProof/>
        </w:rPr>
      </w:pPr>
      <w:r>
        <w:rPr>
          <w:noProof/>
        </w:rPr>
        <w:t>injury/disability (employees/volunteers)</w:t>
      </w:r>
      <w:r>
        <w:rPr>
          <w:noProof/>
        </w:rPr>
        <w:tab/>
      </w:r>
      <w:r w:rsidRPr="00FA16D8">
        <w:rPr>
          <w:i/>
          <w:noProof/>
        </w:rPr>
        <w:t>see CORE</w:t>
      </w:r>
    </w:p>
    <w:p w14:paraId="43C682FE" w14:textId="77777777" w:rsidR="003A46AC" w:rsidRDefault="003A46AC">
      <w:pPr>
        <w:pStyle w:val="Index1"/>
        <w:tabs>
          <w:tab w:val="right" w:leader="dot" w:pos="4310"/>
        </w:tabs>
        <w:rPr>
          <w:noProof/>
        </w:rPr>
      </w:pPr>
      <w:r>
        <w:rPr>
          <w:noProof/>
        </w:rPr>
        <w:t>inspections</w:t>
      </w:r>
      <w:r>
        <w:rPr>
          <w:noProof/>
        </w:rPr>
        <w:tab/>
      </w:r>
      <w:r w:rsidRPr="00FA16D8">
        <w:rPr>
          <w:i/>
          <w:noProof/>
        </w:rPr>
        <w:t>see also CORE</w:t>
      </w:r>
    </w:p>
    <w:p w14:paraId="319C32E0" w14:textId="77777777" w:rsidR="003A46AC" w:rsidRDefault="003A46AC">
      <w:pPr>
        <w:pStyle w:val="Index2"/>
        <w:rPr>
          <w:noProof/>
        </w:rPr>
      </w:pPr>
      <w:r>
        <w:rPr>
          <w:noProof/>
        </w:rPr>
        <w:t>firefighting equipment/apparatus</w:t>
      </w:r>
      <w:r>
        <w:rPr>
          <w:noProof/>
        </w:rPr>
        <w:tab/>
        <w:t>5</w:t>
      </w:r>
    </w:p>
    <w:p w14:paraId="505884BB" w14:textId="77777777" w:rsidR="003A46AC" w:rsidRDefault="003A46AC">
      <w:pPr>
        <w:pStyle w:val="Index1"/>
        <w:tabs>
          <w:tab w:val="right" w:leader="dot" w:pos="4310"/>
        </w:tabs>
        <w:rPr>
          <w:noProof/>
        </w:rPr>
      </w:pPr>
      <w:r>
        <w:rPr>
          <w:noProof/>
        </w:rPr>
        <w:t>inventories</w:t>
      </w:r>
    </w:p>
    <w:p w14:paraId="6EE8CD1A" w14:textId="77777777" w:rsidR="003A46AC" w:rsidRDefault="003A46AC">
      <w:pPr>
        <w:pStyle w:val="Index2"/>
        <w:rPr>
          <w:noProof/>
        </w:rPr>
      </w:pPr>
      <w:r>
        <w:rPr>
          <w:noProof/>
        </w:rPr>
        <w:t>equipment</w:t>
      </w:r>
      <w:r>
        <w:rPr>
          <w:noProof/>
        </w:rPr>
        <w:tab/>
      </w:r>
      <w:r w:rsidRPr="00FA16D8">
        <w:rPr>
          <w:i/>
          <w:noProof/>
        </w:rPr>
        <w:t>see CORE</w:t>
      </w:r>
    </w:p>
    <w:p w14:paraId="7411501C" w14:textId="77777777" w:rsidR="003A46AC" w:rsidRDefault="003A46AC">
      <w:pPr>
        <w:pStyle w:val="Index2"/>
        <w:rPr>
          <w:noProof/>
        </w:rPr>
      </w:pPr>
      <w:r>
        <w:rPr>
          <w:noProof/>
        </w:rPr>
        <w:lastRenderedPageBreak/>
        <w:t>pharmaceuticals</w:t>
      </w:r>
      <w:r>
        <w:rPr>
          <w:noProof/>
        </w:rPr>
        <w:tab/>
        <w:t>4</w:t>
      </w:r>
    </w:p>
    <w:p w14:paraId="573B3124"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J</w:t>
      </w:r>
    </w:p>
    <w:p w14:paraId="14D90C5F" w14:textId="77777777" w:rsidR="003A46AC" w:rsidRDefault="003A46AC">
      <w:pPr>
        <w:pStyle w:val="Index1"/>
        <w:tabs>
          <w:tab w:val="right" w:leader="dot" w:pos="4310"/>
        </w:tabs>
        <w:rPr>
          <w:noProof/>
        </w:rPr>
      </w:pPr>
      <w:r>
        <w:rPr>
          <w:noProof/>
        </w:rPr>
        <w:t>juvenile fire setter assessments/interventions</w:t>
      </w:r>
      <w:r>
        <w:rPr>
          <w:noProof/>
        </w:rPr>
        <w:tab/>
        <w:t>6</w:t>
      </w:r>
    </w:p>
    <w:p w14:paraId="65BC4744"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L</w:t>
      </w:r>
    </w:p>
    <w:p w14:paraId="0306E2BC" w14:textId="77777777" w:rsidR="003A46AC" w:rsidRDefault="003A46AC">
      <w:pPr>
        <w:pStyle w:val="Index1"/>
        <w:tabs>
          <w:tab w:val="right" w:leader="dot" w:pos="4310"/>
        </w:tabs>
        <w:rPr>
          <w:noProof/>
        </w:rPr>
      </w:pPr>
      <w:r>
        <w:rPr>
          <w:noProof/>
        </w:rPr>
        <w:t>legal (advice, litigation, legal affairs)</w:t>
      </w:r>
      <w:r>
        <w:rPr>
          <w:noProof/>
        </w:rPr>
        <w:tab/>
      </w:r>
      <w:r w:rsidRPr="00FA16D8">
        <w:rPr>
          <w:i/>
          <w:noProof/>
        </w:rPr>
        <w:t>see CORE</w:t>
      </w:r>
    </w:p>
    <w:p w14:paraId="3A34F068" w14:textId="77777777" w:rsidR="003A46AC" w:rsidRDefault="003A46AC">
      <w:pPr>
        <w:pStyle w:val="Index1"/>
        <w:tabs>
          <w:tab w:val="right" w:leader="dot" w:pos="4310"/>
        </w:tabs>
        <w:rPr>
          <w:noProof/>
        </w:rPr>
      </w:pPr>
      <w:r>
        <w:rPr>
          <w:noProof/>
        </w:rPr>
        <w:t>loss of human life (fire investigations)</w:t>
      </w:r>
      <w:r>
        <w:rPr>
          <w:noProof/>
        </w:rPr>
        <w:tab/>
        <w:t>8</w:t>
      </w:r>
    </w:p>
    <w:p w14:paraId="1BF7A2C6"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M</w:t>
      </w:r>
    </w:p>
    <w:p w14:paraId="062C3A02" w14:textId="77777777" w:rsidR="003A46AC" w:rsidRDefault="003A46AC">
      <w:pPr>
        <w:pStyle w:val="Index1"/>
        <w:tabs>
          <w:tab w:val="right" w:leader="dot" w:pos="4310"/>
        </w:tabs>
        <w:rPr>
          <w:noProof/>
        </w:rPr>
      </w:pPr>
      <w:r>
        <w:rPr>
          <w:noProof/>
        </w:rPr>
        <w:t>mail/delivery</w:t>
      </w:r>
      <w:r>
        <w:rPr>
          <w:noProof/>
        </w:rPr>
        <w:tab/>
      </w:r>
      <w:r w:rsidRPr="00FA16D8">
        <w:rPr>
          <w:i/>
          <w:noProof/>
        </w:rPr>
        <w:t>see CORE</w:t>
      </w:r>
    </w:p>
    <w:p w14:paraId="69BA1B6B" w14:textId="77777777" w:rsidR="003A46AC" w:rsidRDefault="003A46AC">
      <w:pPr>
        <w:pStyle w:val="Index1"/>
        <w:tabs>
          <w:tab w:val="right" w:leader="dot" w:pos="4310"/>
        </w:tabs>
        <w:rPr>
          <w:noProof/>
        </w:rPr>
      </w:pPr>
      <w:r>
        <w:rPr>
          <w:noProof/>
        </w:rPr>
        <w:t>maintenance</w:t>
      </w:r>
      <w:r>
        <w:rPr>
          <w:noProof/>
        </w:rPr>
        <w:tab/>
      </w:r>
      <w:r w:rsidRPr="00FA16D8">
        <w:rPr>
          <w:i/>
          <w:noProof/>
        </w:rPr>
        <w:t>see CORE</w:t>
      </w:r>
    </w:p>
    <w:p w14:paraId="23BAB6A8" w14:textId="77777777" w:rsidR="003A46AC" w:rsidRDefault="003A46AC">
      <w:pPr>
        <w:pStyle w:val="Index1"/>
        <w:tabs>
          <w:tab w:val="right" w:leader="dot" w:pos="4310"/>
        </w:tabs>
        <w:rPr>
          <w:noProof/>
        </w:rPr>
      </w:pPr>
      <w:r>
        <w:rPr>
          <w:noProof/>
        </w:rPr>
        <w:t>material safety data sheets (MSDS)</w:t>
      </w:r>
      <w:r>
        <w:rPr>
          <w:noProof/>
        </w:rPr>
        <w:tab/>
      </w:r>
      <w:r w:rsidRPr="00FA16D8">
        <w:rPr>
          <w:i/>
          <w:noProof/>
        </w:rPr>
        <w:t>see safety data sheets (SDS)</w:t>
      </w:r>
    </w:p>
    <w:p w14:paraId="4CFE1C41" w14:textId="77777777" w:rsidR="003A46AC" w:rsidRDefault="003A46AC">
      <w:pPr>
        <w:pStyle w:val="Index1"/>
        <w:tabs>
          <w:tab w:val="right" w:leader="dot" w:pos="4310"/>
        </w:tabs>
        <w:rPr>
          <w:noProof/>
        </w:rPr>
      </w:pPr>
      <w:r>
        <w:rPr>
          <w:noProof/>
        </w:rPr>
        <w:t>medical incidents</w:t>
      </w:r>
      <w:r>
        <w:rPr>
          <w:noProof/>
        </w:rPr>
        <w:tab/>
        <w:t>10</w:t>
      </w:r>
    </w:p>
    <w:p w14:paraId="4B8EBF8E" w14:textId="77777777" w:rsidR="003A46AC" w:rsidRDefault="003A46AC">
      <w:pPr>
        <w:pStyle w:val="Index2"/>
        <w:rPr>
          <w:noProof/>
        </w:rPr>
      </w:pPr>
      <w:r>
        <w:rPr>
          <w:noProof/>
        </w:rPr>
        <w:t>employee/volunteer</w:t>
      </w:r>
      <w:r>
        <w:rPr>
          <w:noProof/>
        </w:rPr>
        <w:tab/>
      </w:r>
      <w:r w:rsidRPr="00FA16D8">
        <w:rPr>
          <w:i/>
          <w:noProof/>
        </w:rPr>
        <w:t>see CORE</w:t>
      </w:r>
    </w:p>
    <w:p w14:paraId="3E57918A" w14:textId="77777777" w:rsidR="003A46AC" w:rsidRDefault="003A46AC">
      <w:pPr>
        <w:pStyle w:val="Index1"/>
        <w:tabs>
          <w:tab w:val="right" w:leader="dot" w:pos="4310"/>
        </w:tabs>
        <w:rPr>
          <w:noProof/>
        </w:rPr>
      </w:pPr>
      <w:r>
        <w:rPr>
          <w:noProof/>
        </w:rPr>
        <w:t>meetings</w:t>
      </w:r>
      <w:r>
        <w:rPr>
          <w:noProof/>
        </w:rPr>
        <w:tab/>
      </w:r>
      <w:r w:rsidRPr="00FA16D8">
        <w:rPr>
          <w:i/>
          <w:noProof/>
        </w:rPr>
        <w:t>see CORE</w:t>
      </w:r>
    </w:p>
    <w:p w14:paraId="407724A3" w14:textId="77777777" w:rsidR="003A46AC" w:rsidRDefault="003A46AC">
      <w:pPr>
        <w:pStyle w:val="Index1"/>
        <w:tabs>
          <w:tab w:val="right" w:leader="dot" w:pos="4310"/>
        </w:tabs>
        <w:rPr>
          <w:noProof/>
        </w:rPr>
      </w:pPr>
      <w:r>
        <w:rPr>
          <w:noProof/>
        </w:rPr>
        <w:t>minutes</w:t>
      </w:r>
      <w:r>
        <w:rPr>
          <w:noProof/>
        </w:rPr>
        <w:tab/>
      </w:r>
      <w:r w:rsidRPr="00FA16D8">
        <w:rPr>
          <w:i/>
          <w:noProof/>
        </w:rPr>
        <w:t>see CORE</w:t>
      </w:r>
    </w:p>
    <w:p w14:paraId="35C56253"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O</w:t>
      </w:r>
    </w:p>
    <w:p w14:paraId="7059CD36" w14:textId="77777777" w:rsidR="003A46AC" w:rsidRDefault="003A46AC">
      <w:pPr>
        <w:pStyle w:val="Index1"/>
        <w:tabs>
          <w:tab w:val="right" w:leader="dot" w:pos="4310"/>
        </w:tabs>
        <w:rPr>
          <w:noProof/>
        </w:rPr>
      </w:pPr>
      <w:r>
        <w:rPr>
          <w:noProof/>
        </w:rPr>
        <w:t>orders</w:t>
      </w:r>
    </w:p>
    <w:p w14:paraId="40228043" w14:textId="77777777" w:rsidR="003A46AC" w:rsidRDefault="003A46AC">
      <w:pPr>
        <w:pStyle w:val="Index2"/>
        <w:rPr>
          <w:noProof/>
        </w:rPr>
      </w:pPr>
      <w:r>
        <w:rPr>
          <w:noProof/>
        </w:rPr>
        <w:t>pharmaceuticals</w:t>
      </w:r>
      <w:r>
        <w:rPr>
          <w:noProof/>
        </w:rPr>
        <w:tab/>
        <w:t>4</w:t>
      </w:r>
    </w:p>
    <w:p w14:paraId="069F56B2"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P</w:t>
      </w:r>
    </w:p>
    <w:p w14:paraId="29CDA1AA" w14:textId="77777777" w:rsidR="003A46AC" w:rsidRDefault="003A46AC">
      <w:pPr>
        <w:pStyle w:val="Index1"/>
        <w:tabs>
          <w:tab w:val="right" w:leader="dot" w:pos="4310"/>
        </w:tabs>
        <w:rPr>
          <w:noProof/>
        </w:rPr>
      </w:pPr>
      <w:r>
        <w:rPr>
          <w:noProof/>
        </w:rPr>
        <w:t>payroll</w:t>
      </w:r>
      <w:r>
        <w:rPr>
          <w:noProof/>
        </w:rPr>
        <w:tab/>
      </w:r>
      <w:r w:rsidRPr="00FA16D8">
        <w:rPr>
          <w:i/>
          <w:noProof/>
        </w:rPr>
        <w:t>see CORE</w:t>
      </w:r>
    </w:p>
    <w:p w14:paraId="50BFB6AC" w14:textId="77777777" w:rsidR="003A46AC" w:rsidRDefault="003A46AC">
      <w:pPr>
        <w:pStyle w:val="Index1"/>
        <w:tabs>
          <w:tab w:val="right" w:leader="dot" w:pos="4310"/>
        </w:tabs>
        <w:rPr>
          <w:noProof/>
        </w:rPr>
      </w:pPr>
      <w:r>
        <w:rPr>
          <w:noProof/>
        </w:rPr>
        <w:t>permits</w:t>
      </w:r>
    </w:p>
    <w:p w14:paraId="65CFBC00" w14:textId="77777777" w:rsidR="003A46AC" w:rsidRDefault="003A46AC">
      <w:pPr>
        <w:pStyle w:val="Index2"/>
        <w:rPr>
          <w:noProof/>
        </w:rPr>
      </w:pPr>
      <w:r>
        <w:rPr>
          <w:noProof/>
        </w:rPr>
        <w:t>burning</w:t>
      </w:r>
    </w:p>
    <w:p w14:paraId="6D6C2BD5" w14:textId="77777777" w:rsidR="003A46AC" w:rsidRDefault="003A46AC">
      <w:pPr>
        <w:pStyle w:val="Index3"/>
        <w:tabs>
          <w:tab w:val="right" w:leader="dot" w:pos="4310"/>
        </w:tabs>
        <w:rPr>
          <w:noProof/>
        </w:rPr>
      </w:pPr>
      <w:r>
        <w:rPr>
          <w:noProof/>
        </w:rPr>
        <w:t>issued/enforced by agency</w:t>
      </w:r>
      <w:r>
        <w:rPr>
          <w:noProof/>
        </w:rPr>
        <w:tab/>
        <w:t>11</w:t>
      </w:r>
    </w:p>
    <w:p w14:paraId="69DA706E" w14:textId="77777777" w:rsidR="003A46AC" w:rsidRDefault="003A46AC">
      <w:pPr>
        <w:pStyle w:val="Index3"/>
        <w:tabs>
          <w:tab w:val="right" w:leader="dot" w:pos="4310"/>
        </w:tabs>
        <w:rPr>
          <w:noProof/>
        </w:rPr>
      </w:pPr>
      <w:r>
        <w:rPr>
          <w:noProof/>
        </w:rPr>
        <w:t>received for reference</w:t>
      </w:r>
      <w:r>
        <w:rPr>
          <w:noProof/>
        </w:rPr>
        <w:tab/>
        <w:t>12</w:t>
      </w:r>
    </w:p>
    <w:p w14:paraId="7C181515" w14:textId="77777777" w:rsidR="003A46AC" w:rsidRDefault="003A46AC">
      <w:pPr>
        <w:pStyle w:val="Index2"/>
        <w:rPr>
          <w:noProof/>
        </w:rPr>
      </w:pPr>
      <w:r>
        <w:rPr>
          <w:noProof/>
        </w:rPr>
        <w:t>fire and life safety systems</w:t>
      </w:r>
    </w:p>
    <w:p w14:paraId="42EDC0C3" w14:textId="77777777" w:rsidR="003A46AC" w:rsidRDefault="003A46AC">
      <w:pPr>
        <w:pStyle w:val="Index3"/>
        <w:tabs>
          <w:tab w:val="right" w:leader="dot" w:pos="4310"/>
        </w:tabs>
        <w:rPr>
          <w:noProof/>
        </w:rPr>
      </w:pPr>
      <w:r>
        <w:rPr>
          <w:noProof/>
        </w:rPr>
        <w:t>denied/abandoned/withdrawn</w:t>
      </w:r>
      <w:r>
        <w:rPr>
          <w:noProof/>
        </w:rPr>
        <w:tab/>
        <w:t>13</w:t>
      </w:r>
    </w:p>
    <w:p w14:paraId="3608D5AD" w14:textId="77777777" w:rsidR="003A46AC" w:rsidRDefault="003A46AC">
      <w:pPr>
        <w:pStyle w:val="Index3"/>
        <w:tabs>
          <w:tab w:val="right" w:leader="dot" w:pos="4310"/>
        </w:tabs>
        <w:rPr>
          <w:noProof/>
        </w:rPr>
      </w:pPr>
      <w:r>
        <w:rPr>
          <w:noProof/>
        </w:rPr>
        <w:t>issued by agency</w:t>
      </w:r>
      <w:r>
        <w:rPr>
          <w:noProof/>
        </w:rPr>
        <w:tab/>
        <w:t>12</w:t>
      </w:r>
    </w:p>
    <w:p w14:paraId="0BFA29B7" w14:textId="77777777" w:rsidR="003A46AC" w:rsidRDefault="003A46AC">
      <w:pPr>
        <w:pStyle w:val="Index3"/>
        <w:tabs>
          <w:tab w:val="right" w:leader="dot" w:pos="4310"/>
        </w:tabs>
        <w:rPr>
          <w:noProof/>
        </w:rPr>
      </w:pPr>
      <w:r>
        <w:rPr>
          <w:noProof/>
        </w:rPr>
        <w:t>received by agency</w:t>
      </w:r>
      <w:r>
        <w:rPr>
          <w:noProof/>
        </w:rPr>
        <w:tab/>
      </w:r>
      <w:r w:rsidRPr="00FA16D8">
        <w:rPr>
          <w:i/>
          <w:noProof/>
        </w:rPr>
        <w:t>see CORE</w:t>
      </w:r>
    </w:p>
    <w:p w14:paraId="171EF91F" w14:textId="77777777" w:rsidR="003A46AC" w:rsidRDefault="003A46AC">
      <w:pPr>
        <w:pStyle w:val="Index2"/>
        <w:rPr>
          <w:noProof/>
        </w:rPr>
      </w:pPr>
      <w:r>
        <w:rPr>
          <w:noProof/>
        </w:rPr>
        <w:t>hazardous materials/operations</w:t>
      </w:r>
    </w:p>
    <w:p w14:paraId="1A47D11D" w14:textId="77777777" w:rsidR="003A46AC" w:rsidRDefault="003A46AC">
      <w:pPr>
        <w:pStyle w:val="Index3"/>
        <w:tabs>
          <w:tab w:val="right" w:leader="dot" w:pos="4310"/>
        </w:tabs>
        <w:rPr>
          <w:noProof/>
        </w:rPr>
      </w:pPr>
      <w:r>
        <w:rPr>
          <w:noProof/>
        </w:rPr>
        <w:t>granted by agency</w:t>
      </w:r>
      <w:r>
        <w:rPr>
          <w:noProof/>
        </w:rPr>
        <w:tab/>
        <w:t>14</w:t>
      </w:r>
    </w:p>
    <w:p w14:paraId="502DF783" w14:textId="77777777" w:rsidR="003A46AC" w:rsidRDefault="003A46AC">
      <w:pPr>
        <w:pStyle w:val="Index3"/>
        <w:tabs>
          <w:tab w:val="right" w:leader="dot" w:pos="4310"/>
        </w:tabs>
        <w:rPr>
          <w:noProof/>
        </w:rPr>
      </w:pPr>
      <w:r>
        <w:rPr>
          <w:noProof/>
        </w:rPr>
        <w:t>received by agency</w:t>
      </w:r>
      <w:r>
        <w:rPr>
          <w:noProof/>
        </w:rPr>
        <w:tab/>
      </w:r>
      <w:r w:rsidRPr="00FA16D8">
        <w:rPr>
          <w:i/>
          <w:noProof/>
        </w:rPr>
        <w:t>see CORE</w:t>
      </w:r>
    </w:p>
    <w:p w14:paraId="0E7D3C5A" w14:textId="77777777" w:rsidR="003A46AC" w:rsidRDefault="003A46AC">
      <w:pPr>
        <w:pStyle w:val="Index1"/>
        <w:tabs>
          <w:tab w:val="right" w:leader="dot" w:pos="4310"/>
        </w:tabs>
        <w:rPr>
          <w:noProof/>
        </w:rPr>
      </w:pPr>
      <w:r>
        <w:rPr>
          <w:noProof/>
        </w:rPr>
        <w:t>personnel</w:t>
      </w:r>
      <w:r>
        <w:rPr>
          <w:noProof/>
        </w:rPr>
        <w:tab/>
      </w:r>
      <w:r w:rsidRPr="00FA16D8">
        <w:rPr>
          <w:i/>
          <w:noProof/>
        </w:rPr>
        <w:t>see CORE</w:t>
      </w:r>
    </w:p>
    <w:p w14:paraId="7581016A" w14:textId="77777777" w:rsidR="003A46AC" w:rsidRDefault="003A46AC">
      <w:pPr>
        <w:pStyle w:val="Index1"/>
        <w:tabs>
          <w:tab w:val="right" w:leader="dot" w:pos="4310"/>
        </w:tabs>
        <w:rPr>
          <w:noProof/>
        </w:rPr>
      </w:pPr>
      <w:r>
        <w:rPr>
          <w:noProof/>
        </w:rPr>
        <w:t>pharmaceuticals</w:t>
      </w:r>
      <w:r>
        <w:rPr>
          <w:noProof/>
        </w:rPr>
        <w:tab/>
        <w:t>4</w:t>
      </w:r>
    </w:p>
    <w:p w14:paraId="71202C9A" w14:textId="77777777" w:rsidR="003A46AC" w:rsidRDefault="003A46AC">
      <w:pPr>
        <w:pStyle w:val="Index1"/>
        <w:tabs>
          <w:tab w:val="right" w:leader="dot" w:pos="4310"/>
        </w:tabs>
        <w:rPr>
          <w:noProof/>
        </w:rPr>
      </w:pPr>
      <w:r>
        <w:rPr>
          <w:noProof/>
        </w:rPr>
        <w:t>plans</w:t>
      </w:r>
      <w:r>
        <w:rPr>
          <w:noProof/>
        </w:rPr>
        <w:tab/>
      </w:r>
      <w:r w:rsidRPr="00FA16D8">
        <w:rPr>
          <w:i/>
          <w:noProof/>
        </w:rPr>
        <w:t>see CORE</w:t>
      </w:r>
    </w:p>
    <w:p w14:paraId="7A5BFBC4" w14:textId="77777777" w:rsidR="003A46AC" w:rsidRDefault="003A46AC">
      <w:pPr>
        <w:pStyle w:val="Index1"/>
        <w:tabs>
          <w:tab w:val="right" w:leader="dot" w:pos="4310"/>
        </w:tabs>
        <w:rPr>
          <w:noProof/>
        </w:rPr>
      </w:pPr>
      <w:r>
        <w:rPr>
          <w:noProof/>
        </w:rPr>
        <w:t>post-incident analysis</w:t>
      </w:r>
      <w:r>
        <w:rPr>
          <w:noProof/>
        </w:rPr>
        <w:tab/>
        <w:t>9</w:t>
      </w:r>
    </w:p>
    <w:p w14:paraId="35D676BB" w14:textId="77777777" w:rsidR="003A46AC" w:rsidRDefault="003A46AC">
      <w:pPr>
        <w:pStyle w:val="Index1"/>
        <w:tabs>
          <w:tab w:val="right" w:leader="dot" w:pos="4310"/>
        </w:tabs>
        <w:rPr>
          <w:noProof/>
        </w:rPr>
      </w:pPr>
      <w:r>
        <w:rPr>
          <w:noProof/>
        </w:rPr>
        <w:t>pre-incident planning</w:t>
      </w:r>
    </w:p>
    <w:p w14:paraId="7F95A664" w14:textId="77777777" w:rsidR="003A46AC" w:rsidRDefault="003A46AC">
      <w:pPr>
        <w:pStyle w:val="Index2"/>
        <w:rPr>
          <w:noProof/>
        </w:rPr>
      </w:pPr>
      <w:r>
        <w:rPr>
          <w:noProof/>
        </w:rPr>
        <w:t>building information</w:t>
      </w:r>
      <w:r>
        <w:rPr>
          <w:noProof/>
        </w:rPr>
        <w:tab/>
        <w:t>11</w:t>
      </w:r>
    </w:p>
    <w:p w14:paraId="2B1D4EF4" w14:textId="77777777" w:rsidR="003A46AC" w:rsidRDefault="003A46AC">
      <w:pPr>
        <w:pStyle w:val="Index1"/>
        <w:tabs>
          <w:tab w:val="right" w:leader="dot" w:pos="4310"/>
        </w:tabs>
        <w:rPr>
          <w:noProof/>
        </w:rPr>
      </w:pPr>
      <w:r>
        <w:rPr>
          <w:noProof/>
        </w:rPr>
        <w:t>property management</w:t>
      </w:r>
      <w:r>
        <w:rPr>
          <w:noProof/>
        </w:rPr>
        <w:tab/>
      </w:r>
      <w:r w:rsidRPr="00FA16D8">
        <w:rPr>
          <w:i/>
          <w:noProof/>
        </w:rPr>
        <w:t>see CORE</w:t>
      </w:r>
    </w:p>
    <w:p w14:paraId="1E6AAD9A" w14:textId="77777777" w:rsidR="003A46AC" w:rsidRDefault="003A46AC">
      <w:pPr>
        <w:pStyle w:val="Index1"/>
        <w:tabs>
          <w:tab w:val="right" w:leader="dot" w:pos="4310"/>
        </w:tabs>
        <w:rPr>
          <w:noProof/>
        </w:rPr>
      </w:pPr>
      <w:r>
        <w:rPr>
          <w:noProof/>
        </w:rPr>
        <w:t>public disclosure</w:t>
      </w:r>
      <w:r>
        <w:rPr>
          <w:noProof/>
        </w:rPr>
        <w:tab/>
      </w:r>
      <w:r w:rsidRPr="00FA16D8">
        <w:rPr>
          <w:i/>
          <w:noProof/>
        </w:rPr>
        <w:t>see CORE</w:t>
      </w:r>
    </w:p>
    <w:p w14:paraId="7D92A0F1"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R</w:t>
      </w:r>
    </w:p>
    <w:p w14:paraId="7D353FFF" w14:textId="77777777" w:rsidR="003A46AC" w:rsidRDefault="003A46AC">
      <w:pPr>
        <w:pStyle w:val="Index1"/>
        <w:tabs>
          <w:tab w:val="right" w:leader="dot" w:pos="4310"/>
        </w:tabs>
        <w:rPr>
          <w:noProof/>
        </w:rPr>
      </w:pPr>
      <w:r>
        <w:rPr>
          <w:noProof/>
        </w:rPr>
        <w:t>radio logs</w:t>
      </w:r>
      <w:r>
        <w:rPr>
          <w:noProof/>
        </w:rPr>
        <w:tab/>
        <w:t>7</w:t>
      </w:r>
    </w:p>
    <w:p w14:paraId="7EE522FA" w14:textId="77777777" w:rsidR="003A46AC" w:rsidRDefault="003A46AC">
      <w:pPr>
        <w:pStyle w:val="Index1"/>
        <w:tabs>
          <w:tab w:val="right" w:leader="dot" w:pos="4310"/>
        </w:tabs>
        <w:rPr>
          <w:noProof/>
        </w:rPr>
      </w:pPr>
      <w:r>
        <w:rPr>
          <w:noProof/>
        </w:rPr>
        <w:t>records management</w:t>
      </w:r>
      <w:r>
        <w:rPr>
          <w:noProof/>
        </w:rPr>
        <w:tab/>
      </w:r>
      <w:r w:rsidRPr="00FA16D8">
        <w:rPr>
          <w:i/>
          <w:noProof/>
        </w:rPr>
        <w:t>see CORE</w:t>
      </w:r>
    </w:p>
    <w:p w14:paraId="377BCF13" w14:textId="77777777" w:rsidR="003A46AC" w:rsidRDefault="003A46AC">
      <w:pPr>
        <w:pStyle w:val="Index1"/>
        <w:tabs>
          <w:tab w:val="right" w:leader="dot" w:pos="4310"/>
        </w:tabs>
        <w:rPr>
          <w:noProof/>
        </w:rPr>
      </w:pPr>
      <w:r>
        <w:rPr>
          <w:noProof/>
        </w:rPr>
        <w:t>refusal of treatment</w:t>
      </w:r>
      <w:r>
        <w:rPr>
          <w:noProof/>
        </w:rPr>
        <w:tab/>
        <w:t>10</w:t>
      </w:r>
    </w:p>
    <w:p w14:paraId="23C3E84A" w14:textId="77777777" w:rsidR="003A46AC" w:rsidRDefault="003A46AC">
      <w:pPr>
        <w:pStyle w:val="Index1"/>
        <w:tabs>
          <w:tab w:val="right" w:leader="dot" w:pos="4310"/>
        </w:tabs>
        <w:rPr>
          <w:noProof/>
        </w:rPr>
      </w:pPr>
      <w:r>
        <w:rPr>
          <w:noProof/>
        </w:rPr>
        <w:t>remittance</w:t>
      </w:r>
      <w:r>
        <w:rPr>
          <w:noProof/>
        </w:rPr>
        <w:tab/>
      </w:r>
      <w:r w:rsidRPr="00FA16D8">
        <w:rPr>
          <w:i/>
          <w:noProof/>
        </w:rPr>
        <w:t>see CORE, Financial Management</w:t>
      </w:r>
    </w:p>
    <w:p w14:paraId="2DB3374D" w14:textId="77777777" w:rsidR="003A46AC" w:rsidRDefault="003A46AC">
      <w:pPr>
        <w:pStyle w:val="Index1"/>
        <w:tabs>
          <w:tab w:val="right" w:leader="dot" w:pos="4310"/>
        </w:tabs>
        <w:rPr>
          <w:noProof/>
        </w:rPr>
      </w:pPr>
      <w:r>
        <w:rPr>
          <w:noProof/>
        </w:rPr>
        <w:t>remittance files (volunteer firefighter)</w:t>
      </w:r>
      <w:r>
        <w:rPr>
          <w:noProof/>
        </w:rPr>
        <w:tab/>
        <w:t>15</w:t>
      </w:r>
    </w:p>
    <w:p w14:paraId="4F5D4556" w14:textId="77777777" w:rsidR="003A46AC" w:rsidRDefault="003A46AC">
      <w:pPr>
        <w:pStyle w:val="Index1"/>
        <w:tabs>
          <w:tab w:val="right" w:leader="dot" w:pos="4310"/>
        </w:tabs>
        <w:rPr>
          <w:noProof/>
        </w:rPr>
      </w:pPr>
      <w:r>
        <w:rPr>
          <w:noProof/>
        </w:rPr>
        <w:t>ride-along program</w:t>
      </w:r>
      <w:r>
        <w:rPr>
          <w:noProof/>
        </w:rPr>
        <w:tab/>
        <w:t>6</w:t>
      </w:r>
    </w:p>
    <w:p w14:paraId="4839CF34"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S</w:t>
      </w:r>
    </w:p>
    <w:p w14:paraId="6CCEEB5C" w14:textId="77777777" w:rsidR="003A46AC" w:rsidRDefault="003A46AC">
      <w:pPr>
        <w:pStyle w:val="Index1"/>
        <w:tabs>
          <w:tab w:val="right" w:leader="dot" w:pos="4310"/>
        </w:tabs>
        <w:rPr>
          <w:noProof/>
        </w:rPr>
      </w:pPr>
      <w:r>
        <w:rPr>
          <w:noProof/>
        </w:rPr>
        <w:t>safety data sheets (SDS)</w:t>
      </w:r>
    </w:p>
    <w:p w14:paraId="592810B9" w14:textId="77777777" w:rsidR="003A46AC" w:rsidRDefault="003A46AC">
      <w:pPr>
        <w:pStyle w:val="Index2"/>
        <w:rPr>
          <w:noProof/>
        </w:rPr>
      </w:pPr>
      <w:r>
        <w:rPr>
          <w:noProof/>
        </w:rPr>
        <w:t>agency-owned facilities</w:t>
      </w:r>
      <w:r>
        <w:rPr>
          <w:noProof/>
        </w:rPr>
        <w:tab/>
      </w:r>
      <w:r w:rsidRPr="00FA16D8">
        <w:rPr>
          <w:i/>
          <w:noProof/>
        </w:rPr>
        <w:t>see CORE</w:t>
      </w:r>
    </w:p>
    <w:p w14:paraId="71165D0D" w14:textId="77777777" w:rsidR="003A46AC" w:rsidRDefault="003A46AC">
      <w:pPr>
        <w:pStyle w:val="Index2"/>
        <w:rPr>
          <w:noProof/>
        </w:rPr>
      </w:pPr>
      <w:r>
        <w:rPr>
          <w:noProof/>
        </w:rPr>
        <w:t>received by agency</w:t>
      </w:r>
      <w:r>
        <w:rPr>
          <w:noProof/>
        </w:rPr>
        <w:tab/>
        <w:t>11</w:t>
      </w:r>
    </w:p>
    <w:p w14:paraId="01FC9F62" w14:textId="77777777" w:rsidR="003A46AC" w:rsidRDefault="003A46AC">
      <w:pPr>
        <w:pStyle w:val="Index1"/>
        <w:tabs>
          <w:tab w:val="right" w:leader="dot" w:pos="4310"/>
        </w:tabs>
        <w:rPr>
          <w:noProof/>
        </w:rPr>
      </w:pPr>
      <w:r>
        <w:rPr>
          <w:noProof/>
        </w:rPr>
        <w:t>security</w:t>
      </w:r>
      <w:r>
        <w:rPr>
          <w:noProof/>
        </w:rPr>
        <w:tab/>
      </w:r>
      <w:r w:rsidRPr="00FA16D8">
        <w:rPr>
          <w:i/>
          <w:noProof/>
        </w:rPr>
        <w:t>see CORE</w:t>
      </w:r>
    </w:p>
    <w:p w14:paraId="537B1631" w14:textId="77777777" w:rsidR="003A46AC" w:rsidRDefault="003A46AC">
      <w:pPr>
        <w:pStyle w:val="Index1"/>
        <w:tabs>
          <w:tab w:val="right" w:leader="dot" w:pos="4310"/>
        </w:tabs>
        <w:rPr>
          <w:noProof/>
        </w:rPr>
      </w:pPr>
      <w:r>
        <w:rPr>
          <w:noProof/>
        </w:rPr>
        <w:t>staff records</w:t>
      </w:r>
      <w:r>
        <w:rPr>
          <w:noProof/>
        </w:rPr>
        <w:tab/>
      </w:r>
      <w:r w:rsidRPr="00FA16D8">
        <w:rPr>
          <w:i/>
          <w:noProof/>
        </w:rPr>
        <w:t>see CORE</w:t>
      </w:r>
    </w:p>
    <w:p w14:paraId="340F3A5C"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T</w:t>
      </w:r>
    </w:p>
    <w:p w14:paraId="473E9CC2" w14:textId="77777777" w:rsidR="003A46AC" w:rsidRDefault="003A46AC">
      <w:pPr>
        <w:pStyle w:val="Index1"/>
        <w:tabs>
          <w:tab w:val="right" w:leader="dot" w:pos="4310"/>
        </w:tabs>
        <w:rPr>
          <w:noProof/>
        </w:rPr>
      </w:pPr>
      <w:r>
        <w:rPr>
          <w:noProof/>
        </w:rPr>
        <w:t>tier two reports</w:t>
      </w:r>
    </w:p>
    <w:p w14:paraId="4810A74D" w14:textId="77777777" w:rsidR="003A46AC" w:rsidRDefault="003A46AC">
      <w:pPr>
        <w:pStyle w:val="Index2"/>
        <w:rPr>
          <w:noProof/>
        </w:rPr>
      </w:pPr>
      <w:r>
        <w:rPr>
          <w:noProof/>
        </w:rPr>
        <w:t>agency-owned facilities</w:t>
      </w:r>
      <w:r>
        <w:rPr>
          <w:noProof/>
        </w:rPr>
        <w:tab/>
      </w:r>
      <w:r w:rsidRPr="00FA16D8">
        <w:rPr>
          <w:i/>
          <w:noProof/>
        </w:rPr>
        <w:t>see CORE</w:t>
      </w:r>
    </w:p>
    <w:p w14:paraId="41EF133C" w14:textId="77777777" w:rsidR="003A46AC" w:rsidRDefault="003A46AC">
      <w:pPr>
        <w:pStyle w:val="Index2"/>
        <w:rPr>
          <w:noProof/>
        </w:rPr>
      </w:pPr>
      <w:r>
        <w:rPr>
          <w:noProof/>
        </w:rPr>
        <w:t>received by agency</w:t>
      </w:r>
      <w:r>
        <w:rPr>
          <w:noProof/>
        </w:rPr>
        <w:tab/>
        <w:t>11</w:t>
      </w:r>
    </w:p>
    <w:p w14:paraId="0BC1AB9C" w14:textId="77777777" w:rsidR="003A46AC" w:rsidRDefault="003A46AC">
      <w:pPr>
        <w:pStyle w:val="Index1"/>
        <w:tabs>
          <w:tab w:val="right" w:leader="dot" w:pos="4310"/>
        </w:tabs>
        <w:rPr>
          <w:noProof/>
        </w:rPr>
      </w:pPr>
      <w:r>
        <w:rPr>
          <w:noProof/>
        </w:rPr>
        <w:t>training</w:t>
      </w:r>
      <w:r>
        <w:rPr>
          <w:noProof/>
        </w:rPr>
        <w:tab/>
      </w:r>
      <w:r w:rsidRPr="00FA16D8">
        <w:rPr>
          <w:i/>
          <w:noProof/>
        </w:rPr>
        <w:t>see CORE</w:t>
      </w:r>
    </w:p>
    <w:p w14:paraId="1FE125BD"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V</w:t>
      </w:r>
    </w:p>
    <w:p w14:paraId="1B7181A1" w14:textId="77777777" w:rsidR="003A46AC" w:rsidRDefault="003A46AC">
      <w:pPr>
        <w:pStyle w:val="Index1"/>
        <w:tabs>
          <w:tab w:val="right" w:leader="dot" w:pos="4310"/>
        </w:tabs>
        <w:rPr>
          <w:noProof/>
        </w:rPr>
      </w:pPr>
      <w:r>
        <w:rPr>
          <w:noProof/>
        </w:rPr>
        <w:t>volunteer firefighter</w:t>
      </w:r>
    </w:p>
    <w:p w14:paraId="6C86B947" w14:textId="77777777" w:rsidR="003A46AC" w:rsidRDefault="003A46AC">
      <w:pPr>
        <w:pStyle w:val="Index2"/>
        <w:rPr>
          <w:noProof/>
        </w:rPr>
      </w:pPr>
      <w:r>
        <w:rPr>
          <w:noProof/>
        </w:rPr>
        <w:t>injury/disability claims</w:t>
      </w:r>
      <w:r>
        <w:rPr>
          <w:noProof/>
        </w:rPr>
        <w:tab/>
      </w:r>
      <w:r w:rsidRPr="00FA16D8">
        <w:rPr>
          <w:i/>
          <w:noProof/>
        </w:rPr>
        <w:t>see CORE</w:t>
      </w:r>
    </w:p>
    <w:p w14:paraId="077ED70D" w14:textId="77777777" w:rsidR="003A46AC" w:rsidRDefault="003A46AC">
      <w:pPr>
        <w:pStyle w:val="Index2"/>
        <w:rPr>
          <w:noProof/>
        </w:rPr>
      </w:pPr>
      <w:r>
        <w:rPr>
          <w:noProof/>
        </w:rPr>
        <w:t>remittance</w:t>
      </w:r>
      <w:r>
        <w:rPr>
          <w:noProof/>
        </w:rPr>
        <w:tab/>
        <w:t>15</w:t>
      </w:r>
    </w:p>
    <w:p w14:paraId="280CC3BF" w14:textId="77777777" w:rsidR="003A46AC" w:rsidRDefault="003A46AC">
      <w:pPr>
        <w:pStyle w:val="IndexHeading"/>
        <w:keepNext/>
        <w:tabs>
          <w:tab w:val="right" w:leader="dot" w:pos="4310"/>
        </w:tabs>
        <w:rPr>
          <w:rFonts w:asciiTheme="minorHAnsi" w:eastAsiaTheme="minorEastAsia" w:hAnsiTheme="minorHAnsi" w:cstheme="minorBidi"/>
          <w:b w:val="0"/>
          <w:bCs w:val="0"/>
          <w:noProof/>
        </w:rPr>
      </w:pPr>
      <w:r>
        <w:rPr>
          <w:noProof/>
        </w:rPr>
        <w:t>W</w:t>
      </w:r>
    </w:p>
    <w:p w14:paraId="0CBE4ECE" w14:textId="77777777" w:rsidR="003A46AC" w:rsidRDefault="003A46AC">
      <w:pPr>
        <w:pStyle w:val="Index1"/>
        <w:tabs>
          <w:tab w:val="right" w:leader="dot" w:pos="4310"/>
        </w:tabs>
        <w:rPr>
          <w:noProof/>
        </w:rPr>
      </w:pPr>
      <w:r>
        <w:rPr>
          <w:noProof/>
        </w:rPr>
        <w:t>work assignments</w:t>
      </w:r>
      <w:r>
        <w:rPr>
          <w:noProof/>
        </w:rPr>
        <w:tab/>
      </w:r>
      <w:r w:rsidRPr="00FA16D8">
        <w:rPr>
          <w:i/>
          <w:noProof/>
        </w:rPr>
        <w:t>see CORE</w:t>
      </w:r>
    </w:p>
    <w:p w14:paraId="51434B03" w14:textId="77777777" w:rsidR="003A46AC" w:rsidRDefault="003A46AC" w:rsidP="00064EAC">
      <w:pPr>
        <w:pStyle w:val="Index1"/>
        <w:shd w:val="clear" w:color="auto" w:fill="FFFFFF" w:themeFill="background1"/>
        <w:tabs>
          <w:tab w:val="right" w:leader="dot" w:pos="4310"/>
        </w:tabs>
        <w:rPr>
          <w:noProof/>
          <w:sz w:val="18"/>
        </w:rPr>
        <w:sectPr w:rsidR="003A46AC" w:rsidSect="003A46AC">
          <w:type w:val="continuous"/>
          <w:pgSz w:w="15840" w:h="12240" w:orient="landscape" w:code="1"/>
          <w:pgMar w:top="1080" w:right="720" w:bottom="1080" w:left="720" w:header="1080" w:footer="720" w:gutter="0"/>
          <w:cols w:num="3" w:space="720"/>
          <w:docGrid w:linePitch="360"/>
        </w:sectPr>
      </w:pPr>
    </w:p>
    <w:p w14:paraId="1A435ACD" w14:textId="77777777" w:rsidR="004E3340" w:rsidRDefault="00E41720" w:rsidP="00064EAC">
      <w:pPr>
        <w:pStyle w:val="Index1"/>
        <w:shd w:val="clear" w:color="auto" w:fill="FFFFFF" w:themeFill="background1"/>
        <w:tabs>
          <w:tab w:val="right" w:leader="dot" w:pos="4310"/>
        </w:tabs>
        <w:rPr>
          <w:sz w:val="2"/>
          <w:szCs w:val="2"/>
        </w:rPr>
      </w:pPr>
      <w:r w:rsidRPr="0016206D">
        <w:rPr>
          <w:sz w:val="18"/>
        </w:rPr>
        <w:fldChar w:fldCharType="end"/>
      </w:r>
    </w:p>
    <w:p w14:paraId="24FF3BC6" w14:textId="77777777" w:rsidR="004E3340" w:rsidRPr="004E3340" w:rsidRDefault="004E3340" w:rsidP="00064EAC">
      <w:pPr>
        <w:shd w:val="clear" w:color="auto" w:fill="FFFFFF" w:themeFill="background1"/>
      </w:pPr>
    </w:p>
    <w:p w14:paraId="6EA4D17A" w14:textId="77777777" w:rsidR="004E3340" w:rsidRPr="004E3340" w:rsidRDefault="004E3340" w:rsidP="00064EAC">
      <w:pPr>
        <w:shd w:val="clear" w:color="auto" w:fill="FFFFFF" w:themeFill="background1"/>
      </w:pPr>
    </w:p>
    <w:p w14:paraId="479A3BD1" w14:textId="77777777" w:rsidR="004E3340" w:rsidRPr="004E3340" w:rsidRDefault="004E3340" w:rsidP="00064EAC">
      <w:pPr>
        <w:shd w:val="clear" w:color="auto" w:fill="FFFFFF" w:themeFill="background1"/>
      </w:pPr>
    </w:p>
    <w:sectPr w:rsidR="004E3340" w:rsidRPr="004E3340" w:rsidSect="003A46A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B6B5" w14:textId="77777777" w:rsidR="0066317D" w:rsidRDefault="0066317D" w:rsidP="000D39EA">
      <w:r>
        <w:separator/>
      </w:r>
    </w:p>
    <w:p w14:paraId="6193ED68" w14:textId="77777777" w:rsidR="0066317D" w:rsidRDefault="0066317D"/>
    <w:p w14:paraId="03079CB5" w14:textId="77777777" w:rsidR="0066317D" w:rsidRDefault="0066317D"/>
    <w:p w14:paraId="56136AC6" w14:textId="77777777" w:rsidR="0066317D" w:rsidRDefault="0066317D"/>
    <w:p w14:paraId="41F40F6A" w14:textId="77777777" w:rsidR="0066317D" w:rsidRDefault="0066317D"/>
    <w:p w14:paraId="4B002C0D" w14:textId="77777777" w:rsidR="0066317D" w:rsidRDefault="0066317D" w:rsidP="00F52E77"/>
  </w:endnote>
  <w:endnote w:type="continuationSeparator" w:id="0">
    <w:p w14:paraId="783B3B8F" w14:textId="77777777" w:rsidR="0066317D" w:rsidRDefault="0066317D" w:rsidP="000D39EA">
      <w:r>
        <w:continuationSeparator/>
      </w:r>
    </w:p>
    <w:p w14:paraId="1368E76B" w14:textId="77777777" w:rsidR="0066317D" w:rsidRDefault="0066317D"/>
    <w:p w14:paraId="3A82C11F" w14:textId="77777777" w:rsidR="0066317D" w:rsidRDefault="0066317D"/>
    <w:p w14:paraId="4537A684" w14:textId="77777777" w:rsidR="0066317D" w:rsidRDefault="0066317D"/>
    <w:p w14:paraId="02FBF125" w14:textId="77777777" w:rsidR="0066317D" w:rsidRDefault="0066317D"/>
    <w:p w14:paraId="165ECE18" w14:textId="77777777" w:rsidR="0066317D" w:rsidRDefault="0066317D" w:rsidP="00F52E77"/>
  </w:endnote>
  <w:endnote w:type="continuationNotice" w:id="1">
    <w:p w14:paraId="1C1E3D38" w14:textId="77777777" w:rsidR="0066317D" w:rsidRDefault="0066317D"/>
    <w:p w14:paraId="4F1F5D5E" w14:textId="77777777" w:rsidR="0066317D" w:rsidRDefault="0066317D"/>
    <w:p w14:paraId="014DB8B1" w14:textId="77777777" w:rsidR="0066317D" w:rsidRDefault="0066317D" w:rsidP="00F5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52258" w:rsidRPr="00D11821" w14:paraId="7BCEC1D6" w14:textId="77777777" w:rsidTr="00A70D24">
      <w:trPr>
        <w:trHeight w:val="540"/>
        <w:jc w:val="center"/>
      </w:trPr>
      <w:tc>
        <w:tcPr>
          <w:tcW w:w="2057" w:type="dxa"/>
          <w:shd w:val="clear" w:color="auto" w:fill="auto"/>
          <w:vAlign w:val="center"/>
        </w:tcPr>
        <w:p w14:paraId="4292C158" w14:textId="77777777" w:rsidR="00352258" w:rsidRPr="00B36432" w:rsidRDefault="00352258" w:rsidP="00E95BFC">
          <w:pPr>
            <w:jc w:val="center"/>
            <w:rPr>
              <w:b/>
              <w:color w:val="auto"/>
              <w:sz w:val="15"/>
              <w:szCs w:val="15"/>
            </w:rPr>
          </w:pPr>
        </w:p>
      </w:tc>
      <w:tc>
        <w:tcPr>
          <w:tcW w:w="2057" w:type="dxa"/>
          <w:vAlign w:val="center"/>
        </w:tcPr>
        <w:p w14:paraId="131023D0" w14:textId="77777777" w:rsidR="00352258" w:rsidRPr="00B36432" w:rsidRDefault="00352258" w:rsidP="00E95BFC">
          <w:pPr>
            <w:rPr>
              <w:b/>
              <w:sz w:val="15"/>
              <w:szCs w:val="15"/>
            </w:rPr>
          </w:pPr>
        </w:p>
      </w:tc>
      <w:tc>
        <w:tcPr>
          <w:tcW w:w="2057" w:type="dxa"/>
          <w:shd w:val="clear" w:color="auto" w:fill="auto"/>
          <w:vAlign w:val="center"/>
        </w:tcPr>
        <w:p w14:paraId="6D3AAA0B" w14:textId="77777777" w:rsidR="00352258" w:rsidRPr="00B36432" w:rsidRDefault="00352258" w:rsidP="00E95BFC">
          <w:pPr>
            <w:rPr>
              <w:b/>
              <w:sz w:val="15"/>
              <w:szCs w:val="15"/>
            </w:rPr>
          </w:pPr>
        </w:p>
      </w:tc>
      <w:tc>
        <w:tcPr>
          <w:tcW w:w="2057" w:type="dxa"/>
          <w:shd w:val="clear" w:color="auto" w:fill="auto"/>
          <w:vAlign w:val="center"/>
        </w:tcPr>
        <w:p w14:paraId="7E9A4CC5" w14:textId="77777777" w:rsidR="00352258" w:rsidRPr="00B36432" w:rsidRDefault="00352258" w:rsidP="00E95BFC">
          <w:pPr>
            <w:rPr>
              <w:b/>
              <w:sz w:val="15"/>
              <w:szCs w:val="15"/>
            </w:rPr>
          </w:pPr>
        </w:p>
      </w:tc>
      <w:tc>
        <w:tcPr>
          <w:tcW w:w="2057" w:type="dxa"/>
          <w:shd w:val="clear" w:color="auto" w:fill="auto"/>
          <w:vAlign w:val="center"/>
        </w:tcPr>
        <w:p w14:paraId="00802D9D" w14:textId="77777777" w:rsidR="00352258" w:rsidRPr="00B36432" w:rsidRDefault="00352258" w:rsidP="00E95BFC">
          <w:pPr>
            <w:rPr>
              <w:b/>
              <w:sz w:val="15"/>
              <w:szCs w:val="15"/>
            </w:rPr>
          </w:pPr>
        </w:p>
      </w:tc>
      <w:tc>
        <w:tcPr>
          <w:tcW w:w="2057" w:type="dxa"/>
          <w:shd w:val="clear" w:color="auto" w:fill="auto"/>
          <w:vAlign w:val="center"/>
        </w:tcPr>
        <w:p w14:paraId="50627FE1" w14:textId="77777777" w:rsidR="00352258" w:rsidRPr="00B36432" w:rsidRDefault="00352258" w:rsidP="00E95BFC">
          <w:pPr>
            <w:rPr>
              <w:b/>
              <w:sz w:val="15"/>
              <w:szCs w:val="15"/>
            </w:rPr>
          </w:pPr>
        </w:p>
      </w:tc>
      <w:tc>
        <w:tcPr>
          <w:tcW w:w="2058" w:type="dxa"/>
          <w:shd w:val="clear" w:color="auto" w:fill="auto"/>
          <w:vAlign w:val="center"/>
        </w:tcPr>
        <w:p w14:paraId="6DD0BC25" w14:textId="77777777" w:rsidR="00352258" w:rsidRPr="00D11821" w:rsidRDefault="00352258" w:rsidP="00992E6E">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3A46AC">
            <w:rPr>
              <w:rStyle w:val="PageNumber"/>
              <w:b w:val="0"/>
              <w:noProof/>
              <w:szCs w:val="20"/>
            </w:rPr>
            <w:t>1</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3A46AC">
            <w:rPr>
              <w:rStyle w:val="PageNumber"/>
              <w:b w:val="0"/>
              <w:noProof/>
              <w:szCs w:val="20"/>
            </w:rPr>
            <w:t>20</w:t>
          </w:r>
          <w:r w:rsidRPr="00D11821">
            <w:rPr>
              <w:rStyle w:val="PageNumber"/>
              <w:b w:val="0"/>
              <w:szCs w:val="20"/>
            </w:rPr>
            <w:fldChar w:fldCharType="end"/>
          </w:r>
        </w:p>
      </w:tc>
    </w:tr>
  </w:tbl>
  <w:p w14:paraId="45EF2C3F" w14:textId="77777777" w:rsidR="00352258" w:rsidRPr="00EC464B" w:rsidRDefault="00352258"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52258" w:rsidRPr="00B36432" w14:paraId="5DAEE94E" w14:textId="77777777" w:rsidTr="00992E6E">
      <w:trPr>
        <w:trHeight w:val="540"/>
        <w:jc w:val="center"/>
      </w:trPr>
      <w:tc>
        <w:tcPr>
          <w:tcW w:w="2057" w:type="dxa"/>
          <w:shd w:val="clear" w:color="auto" w:fill="FFFFFF"/>
          <w:vAlign w:val="center"/>
        </w:tcPr>
        <w:p w14:paraId="12F30EB1" w14:textId="77777777" w:rsidR="00352258" w:rsidRPr="00D92E03" w:rsidRDefault="00352258" w:rsidP="00CA2DAF">
          <w:pPr>
            <w:jc w:val="center"/>
            <w:rPr>
              <w:b/>
              <w:color w:val="FFFFFF"/>
              <w:sz w:val="18"/>
              <w:szCs w:val="18"/>
            </w:rPr>
          </w:pPr>
        </w:p>
      </w:tc>
      <w:tc>
        <w:tcPr>
          <w:tcW w:w="2057" w:type="dxa"/>
          <w:vAlign w:val="center"/>
        </w:tcPr>
        <w:p w14:paraId="118758EC" w14:textId="77777777" w:rsidR="00352258" w:rsidRPr="00B36432" w:rsidRDefault="00352258" w:rsidP="00FC3543">
          <w:pPr>
            <w:rPr>
              <w:b/>
              <w:sz w:val="15"/>
              <w:szCs w:val="15"/>
            </w:rPr>
          </w:pPr>
        </w:p>
      </w:tc>
      <w:tc>
        <w:tcPr>
          <w:tcW w:w="2057" w:type="dxa"/>
          <w:shd w:val="clear" w:color="auto" w:fill="auto"/>
          <w:vAlign w:val="center"/>
        </w:tcPr>
        <w:p w14:paraId="106B0731" w14:textId="77777777" w:rsidR="00352258" w:rsidRPr="00B36432" w:rsidRDefault="00352258" w:rsidP="00FC3543">
          <w:pPr>
            <w:rPr>
              <w:b/>
              <w:sz w:val="15"/>
              <w:szCs w:val="15"/>
            </w:rPr>
          </w:pPr>
        </w:p>
      </w:tc>
      <w:tc>
        <w:tcPr>
          <w:tcW w:w="2057" w:type="dxa"/>
          <w:shd w:val="clear" w:color="auto" w:fill="auto"/>
          <w:vAlign w:val="center"/>
        </w:tcPr>
        <w:p w14:paraId="74FF91C7" w14:textId="77777777" w:rsidR="00352258" w:rsidRPr="00B36432" w:rsidRDefault="00352258" w:rsidP="00FC3543">
          <w:pPr>
            <w:rPr>
              <w:b/>
              <w:sz w:val="15"/>
              <w:szCs w:val="15"/>
            </w:rPr>
          </w:pPr>
        </w:p>
      </w:tc>
      <w:tc>
        <w:tcPr>
          <w:tcW w:w="2057" w:type="dxa"/>
          <w:shd w:val="clear" w:color="auto" w:fill="auto"/>
          <w:vAlign w:val="center"/>
        </w:tcPr>
        <w:p w14:paraId="0B887B3A" w14:textId="77777777" w:rsidR="00352258" w:rsidRPr="00B36432" w:rsidRDefault="00352258" w:rsidP="00FC3543">
          <w:pPr>
            <w:rPr>
              <w:b/>
              <w:sz w:val="15"/>
              <w:szCs w:val="15"/>
            </w:rPr>
          </w:pPr>
        </w:p>
      </w:tc>
      <w:tc>
        <w:tcPr>
          <w:tcW w:w="2057" w:type="dxa"/>
          <w:shd w:val="clear" w:color="auto" w:fill="auto"/>
          <w:vAlign w:val="center"/>
        </w:tcPr>
        <w:p w14:paraId="0DEC2455" w14:textId="77777777" w:rsidR="00352258" w:rsidRPr="00B36432" w:rsidRDefault="00352258" w:rsidP="00FC3543">
          <w:pPr>
            <w:rPr>
              <w:b/>
              <w:sz w:val="15"/>
              <w:szCs w:val="15"/>
            </w:rPr>
          </w:pPr>
        </w:p>
      </w:tc>
      <w:tc>
        <w:tcPr>
          <w:tcW w:w="2058" w:type="dxa"/>
          <w:shd w:val="clear" w:color="auto" w:fill="auto"/>
          <w:vAlign w:val="center"/>
        </w:tcPr>
        <w:p w14:paraId="373A9690" w14:textId="77777777" w:rsidR="00352258" w:rsidRPr="008A08ED" w:rsidRDefault="00352258"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A46AC">
            <w:rPr>
              <w:rStyle w:val="PageNumber"/>
              <w:b w:val="0"/>
              <w:noProof/>
              <w:szCs w:val="20"/>
            </w:rPr>
            <w:t>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p>
      </w:tc>
    </w:tr>
  </w:tbl>
  <w:p w14:paraId="1A392AC2" w14:textId="77777777" w:rsidR="00352258" w:rsidRPr="00EC464B" w:rsidRDefault="00352258"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52258" w:rsidRPr="00B36432" w14:paraId="39ADD1E7" w14:textId="77777777" w:rsidTr="00314F01">
      <w:trPr>
        <w:trHeight w:val="540"/>
        <w:jc w:val="center"/>
      </w:trPr>
      <w:tc>
        <w:tcPr>
          <w:tcW w:w="2058" w:type="dxa"/>
          <w:shd w:val="clear" w:color="auto" w:fill="000000" w:themeFill="text1"/>
          <w:vAlign w:val="center"/>
        </w:tcPr>
        <w:p w14:paraId="3942CADA" w14:textId="4D412CC3" w:rsidR="00352258" w:rsidRPr="00D92E03" w:rsidRDefault="00352258" w:rsidP="00CA2DAF">
          <w:pPr>
            <w:jc w:val="center"/>
            <w:rPr>
              <w:b/>
              <w:color w:val="FFFFFF"/>
              <w:sz w:val="18"/>
              <w:szCs w:val="18"/>
            </w:rPr>
          </w:pPr>
          <w:r>
            <w:rPr>
              <w:b/>
              <w:color w:val="FFFFFF"/>
              <w:sz w:val="18"/>
              <w:szCs w:val="18"/>
            </w:rPr>
            <w:t>1. ASSET MANAGEMENT</w:t>
          </w:r>
        </w:p>
      </w:tc>
      <w:tc>
        <w:tcPr>
          <w:tcW w:w="2059" w:type="dxa"/>
          <w:tcBorders>
            <w:top w:val="single" w:sz="6" w:space="0" w:color="auto"/>
          </w:tcBorders>
          <w:shd w:val="clear" w:color="auto" w:fill="auto"/>
          <w:vAlign w:val="center"/>
        </w:tcPr>
        <w:p w14:paraId="526CDFFE" w14:textId="736567C1" w:rsidR="00352258" w:rsidRPr="00B36432" w:rsidRDefault="00352258" w:rsidP="00992E6E">
          <w:pPr>
            <w:jc w:val="center"/>
            <w:rPr>
              <w:b/>
              <w:sz w:val="15"/>
              <w:szCs w:val="15"/>
            </w:rPr>
          </w:pPr>
        </w:p>
      </w:tc>
      <w:tc>
        <w:tcPr>
          <w:tcW w:w="2058" w:type="dxa"/>
          <w:shd w:val="clear" w:color="auto" w:fill="auto"/>
          <w:vAlign w:val="center"/>
        </w:tcPr>
        <w:p w14:paraId="35D9E219" w14:textId="77777777" w:rsidR="00352258" w:rsidRPr="00B36432" w:rsidRDefault="00352258" w:rsidP="00FC3543">
          <w:pPr>
            <w:rPr>
              <w:b/>
              <w:sz w:val="15"/>
              <w:szCs w:val="15"/>
            </w:rPr>
          </w:pPr>
        </w:p>
      </w:tc>
      <w:tc>
        <w:tcPr>
          <w:tcW w:w="2059" w:type="dxa"/>
          <w:shd w:val="clear" w:color="auto" w:fill="auto"/>
          <w:vAlign w:val="center"/>
        </w:tcPr>
        <w:p w14:paraId="02C3B639" w14:textId="77777777" w:rsidR="00352258" w:rsidRPr="00B36432" w:rsidRDefault="00352258" w:rsidP="00FC3543">
          <w:pPr>
            <w:rPr>
              <w:b/>
              <w:sz w:val="15"/>
              <w:szCs w:val="15"/>
            </w:rPr>
          </w:pPr>
        </w:p>
      </w:tc>
      <w:tc>
        <w:tcPr>
          <w:tcW w:w="2058" w:type="dxa"/>
          <w:shd w:val="clear" w:color="auto" w:fill="auto"/>
          <w:vAlign w:val="center"/>
        </w:tcPr>
        <w:p w14:paraId="293253B8" w14:textId="77777777" w:rsidR="00352258" w:rsidRPr="00B36432" w:rsidRDefault="00352258" w:rsidP="00FC3543">
          <w:pPr>
            <w:rPr>
              <w:b/>
              <w:sz w:val="15"/>
              <w:szCs w:val="15"/>
            </w:rPr>
          </w:pPr>
        </w:p>
      </w:tc>
      <w:tc>
        <w:tcPr>
          <w:tcW w:w="2059" w:type="dxa"/>
          <w:shd w:val="clear" w:color="auto" w:fill="auto"/>
          <w:vAlign w:val="center"/>
        </w:tcPr>
        <w:p w14:paraId="0AC2775E" w14:textId="77777777" w:rsidR="00352258" w:rsidRPr="00B36432" w:rsidRDefault="00352258" w:rsidP="00FC3543">
          <w:pPr>
            <w:rPr>
              <w:b/>
              <w:sz w:val="15"/>
              <w:szCs w:val="15"/>
            </w:rPr>
          </w:pPr>
        </w:p>
      </w:tc>
      <w:tc>
        <w:tcPr>
          <w:tcW w:w="2059" w:type="dxa"/>
          <w:shd w:val="clear" w:color="auto" w:fill="auto"/>
          <w:vAlign w:val="center"/>
        </w:tcPr>
        <w:p w14:paraId="6169FA22" w14:textId="77777777" w:rsidR="00352258" w:rsidRPr="008A08ED" w:rsidRDefault="00352258"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A46AC">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p>
      </w:tc>
    </w:tr>
  </w:tbl>
  <w:p w14:paraId="5C5A65CE" w14:textId="77777777" w:rsidR="00352258" w:rsidRPr="00EC464B" w:rsidRDefault="00352258"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52258" w:rsidRPr="00B36432" w14:paraId="6E364FF2" w14:textId="77777777" w:rsidTr="00B5543D">
      <w:trPr>
        <w:trHeight w:val="540"/>
        <w:jc w:val="center"/>
      </w:trPr>
      <w:tc>
        <w:tcPr>
          <w:tcW w:w="2058" w:type="dxa"/>
          <w:shd w:val="clear" w:color="auto" w:fill="FFFFFF"/>
          <w:vAlign w:val="center"/>
        </w:tcPr>
        <w:p w14:paraId="13C8ADAB" w14:textId="77777777" w:rsidR="00352258" w:rsidRPr="00D92E03" w:rsidRDefault="00352258" w:rsidP="00CA2DAF">
          <w:pPr>
            <w:jc w:val="center"/>
            <w:rPr>
              <w:b/>
              <w:color w:val="FFFFFF"/>
              <w:sz w:val="18"/>
              <w:szCs w:val="18"/>
            </w:rPr>
          </w:pPr>
        </w:p>
      </w:tc>
      <w:tc>
        <w:tcPr>
          <w:tcW w:w="2059" w:type="dxa"/>
          <w:tcBorders>
            <w:top w:val="single" w:sz="6" w:space="0" w:color="auto"/>
          </w:tcBorders>
          <w:shd w:val="clear" w:color="auto" w:fill="000000" w:themeFill="text1"/>
          <w:vAlign w:val="center"/>
        </w:tcPr>
        <w:p w14:paraId="14BB263B" w14:textId="79B0EBBE" w:rsidR="00352258" w:rsidRPr="00B5543D" w:rsidRDefault="00352258" w:rsidP="003600ED">
          <w:pPr>
            <w:jc w:val="center"/>
            <w:rPr>
              <w:b/>
              <w:color w:val="FFFFFF"/>
              <w:sz w:val="18"/>
              <w:szCs w:val="18"/>
            </w:rPr>
          </w:pPr>
          <w:r w:rsidRPr="00B5543D">
            <w:rPr>
              <w:b/>
              <w:color w:val="FFFFFF"/>
              <w:sz w:val="18"/>
              <w:szCs w:val="18"/>
            </w:rPr>
            <w:t>2. FIRE PROTECTION AND EMERGENCY MEDICAL SERVICES</w:t>
          </w:r>
        </w:p>
      </w:tc>
      <w:tc>
        <w:tcPr>
          <w:tcW w:w="2058" w:type="dxa"/>
          <w:shd w:val="clear" w:color="auto" w:fill="auto"/>
          <w:vAlign w:val="center"/>
        </w:tcPr>
        <w:p w14:paraId="6AB6663F" w14:textId="28A8926C" w:rsidR="00352258" w:rsidRPr="00B36432" w:rsidRDefault="00352258" w:rsidP="00411648">
          <w:pPr>
            <w:jc w:val="center"/>
            <w:rPr>
              <w:b/>
              <w:sz w:val="15"/>
              <w:szCs w:val="15"/>
            </w:rPr>
          </w:pPr>
        </w:p>
      </w:tc>
      <w:tc>
        <w:tcPr>
          <w:tcW w:w="2059" w:type="dxa"/>
          <w:shd w:val="clear" w:color="auto" w:fill="auto"/>
          <w:vAlign w:val="center"/>
        </w:tcPr>
        <w:p w14:paraId="727D5D4B" w14:textId="77777777" w:rsidR="00352258" w:rsidRPr="00B36432" w:rsidRDefault="00352258" w:rsidP="00FC3543">
          <w:pPr>
            <w:rPr>
              <w:b/>
              <w:sz w:val="15"/>
              <w:szCs w:val="15"/>
            </w:rPr>
          </w:pPr>
        </w:p>
      </w:tc>
      <w:tc>
        <w:tcPr>
          <w:tcW w:w="2058" w:type="dxa"/>
          <w:shd w:val="clear" w:color="auto" w:fill="auto"/>
          <w:vAlign w:val="center"/>
        </w:tcPr>
        <w:p w14:paraId="4E71015A" w14:textId="77777777" w:rsidR="00352258" w:rsidRPr="00B36432" w:rsidRDefault="00352258" w:rsidP="00FC3543">
          <w:pPr>
            <w:rPr>
              <w:b/>
              <w:sz w:val="15"/>
              <w:szCs w:val="15"/>
            </w:rPr>
          </w:pPr>
        </w:p>
      </w:tc>
      <w:tc>
        <w:tcPr>
          <w:tcW w:w="2059" w:type="dxa"/>
          <w:shd w:val="clear" w:color="auto" w:fill="auto"/>
          <w:vAlign w:val="center"/>
        </w:tcPr>
        <w:p w14:paraId="604DC451" w14:textId="77777777" w:rsidR="00352258" w:rsidRPr="00B36432" w:rsidRDefault="00352258" w:rsidP="00FC3543">
          <w:pPr>
            <w:rPr>
              <w:b/>
              <w:sz w:val="15"/>
              <w:szCs w:val="15"/>
            </w:rPr>
          </w:pPr>
        </w:p>
      </w:tc>
      <w:tc>
        <w:tcPr>
          <w:tcW w:w="2059" w:type="dxa"/>
          <w:shd w:val="clear" w:color="auto" w:fill="auto"/>
          <w:vAlign w:val="center"/>
        </w:tcPr>
        <w:p w14:paraId="22714379" w14:textId="77777777" w:rsidR="00352258" w:rsidRPr="008A08ED" w:rsidRDefault="00352258"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A46AC">
            <w:rPr>
              <w:rStyle w:val="PageNumber"/>
              <w:b w:val="0"/>
              <w:noProof/>
              <w:szCs w:val="20"/>
            </w:rPr>
            <w:t>14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p>
      </w:tc>
    </w:tr>
  </w:tbl>
  <w:p w14:paraId="34A5F2B2" w14:textId="77777777" w:rsidR="00352258" w:rsidRPr="00EC464B" w:rsidRDefault="00352258"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52258" w:rsidRPr="00B36432" w14:paraId="337406D5" w14:textId="77777777" w:rsidTr="00C87979">
      <w:trPr>
        <w:trHeight w:val="540"/>
        <w:jc w:val="center"/>
      </w:trPr>
      <w:tc>
        <w:tcPr>
          <w:tcW w:w="2058" w:type="dxa"/>
          <w:shd w:val="clear" w:color="auto" w:fill="auto"/>
          <w:vAlign w:val="center"/>
        </w:tcPr>
        <w:p w14:paraId="46BE776B" w14:textId="77777777" w:rsidR="00352258" w:rsidRPr="00B36432" w:rsidRDefault="00352258" w:rsidP="00415DA5">
          <w:pPr>
            <w:rPr>
              <w:szCs w:val="22"/>
            </w:rPr>
          </w:pPr>
        </w:p>
      </w:tc>
      <w:tc>
        <w:tcPr>
          <w:tcW w:w="2058" w:type="dxa"/>
          <w:tcBorders>
            <w:top w:val="single" w:sz="6" w:space="0" w:color="auto"/>
          </w:tcBorders>
          <w:shd w:val="clear" w:color="auto" w:fill="FFFFFF"/>
          <w:vAlign w:val="center"/>
        </w:tcPr>
        <w:p w14:paraId="13F819BE" w14:textId="77777777" w:rsidR="00352258" w:rsidRPr="00CE5667" w:rsidRDefault="00352258" w:rsidP="00C87979">
          <w:pPr>
            <w:jc w:val="center"/>
            <w:rPr>
              <w:color w:val="FFFFFF"/>
              <w:sz w:val="20"/>
              <w:szCs w:val="20"/>
            </w:rPr>
          </w:pPr>
        </w:p>
      </w:tc>
      <w:tc>
        <w:tcPr>
          <w:tcW w:w="2058" w:type="dxa"/>
          <w:tcBorders>
            <w:top w:val="single" w:sz="6" w:space="0" w:color="auto"/>
          </w:tcBorders>
          <w:shd w:val="clear" w:color="auto" w:fill="000000" w:themeFill="text1"/>
          <w:vAlign w:val="center"/>
        </w:tcPr>
        <w:p w14:paraId="300047A5" w14:textId="69880421" w:rsidR="00352258" w:rsidRPr="00EB5008" w:rsidRDefault="00352258" w:rsidP="00755BF9">
          <w:pPr>
            <w:jc w:val="center"/>
            <w:rPr>
              <w:b/>
              <w:color w:val="FFFFFF" w:themeColor="background1"/>
              <w:sz w:val="18"/>
              <w:szCs w:val="18"/>
            </w:rPr>
          </w:pPr>
          <w:r w:rsidRPr="00EB5008">
            <w:rPr>
              <w:b/>
              <w:color w:val="FFFFFF" w:themeColor="background1"/>
              <w:sz w:val="18"/>
              <w:szCs w:val="18"/>
            </w:rPr>
            <w:t xml:space="preserve">3. </w:t>
          </w:r>
          <w:r>
            <w:rPr>
              <w:b/>
              <w:color w:val="FFFFFF" w:themeColor="background1"/>
              <w:sz w:val="18"/>
              <w:szCs w:val="18"/>
            </w:rPr>
            <w:t>HUMAN RESOURCE MANAGEMENT</w:t>
          </w:r>
        </w:p>
      </w:tc>
      <w:tc>
        <w:tcPr>
          <w:tcW w:w="2058" w:type="dxa"/>
          <w:tcBorders>
            <w:top w:val="single" w:sz="6" w:space="0" w:color="auto"/>
          </w:tcBorders>
          <w:shd w:val="clear" w:color="auto" w:fill="auto"/>
          <w:vAlign w:val="center"/>
        </w:tcPr>
        <w:p w14:paraId="15C95292" w14:textId="77777777" w:rsidR="00352258" w:rsidRPr="00A302B9" w:rsidRDefault="00352258" w:rsidP="00C87979">
          <w:pPr>
            <w:jc w:val="center"/>
            <w:rPr>
              <w:b/>
              <w:color w:val="FFFFFF"/>
              <w:sz w:val="18"/>
              <w:szCs w:val="18"/>
            </w:rPr>
          </w:pPr>
        </w:p>
      </w:tc>
      <w:tc>
        <w:tcPr>
          <w:tcW w:w="2058" w:type="dxa"/>
          <w:shd w:val="clear" w:color="auto" w:fill="auto"/>
          <w:vAlign w:val="center"/>
        </w:tcPr>
        <w:p w14:paraId="67716568" w14:textId="77777777" w:rsidR="00352258" w:rsidRPr="0045799C" w:rsidRDefault="00352258" w:rsidP="00C87979">
          <w:pPr>
            <w:jc w:val="center"/>
            <w:rPr>
              <w:color w:val="FFFFFF" w:themeColor="background1"/>
              <w:sz w:val="18"/>
              <w:szCs w:val="18"/>
            </w:rPr>
          </w:pPr>
        </w:p>
      </w:tc>
      <w:tc>
        <w:tcPr>
          <w:tcW w:w="2058" w:type="dxa"/>
          <w:shd w:val="clear" w:color="auto" w:fill="auto"/>
          <w:vAlign w:val="center"/>
        </w:tcPr>
        <w:p w14:paraId="044C33BB" w14:textId="77777777" w:rsidR="00352258" w:rsidRPr="00B7159C" w:rsidRDefault="00352258" w:rsidP="005B5F42">
          <w:pPr>
            <w:jc w:val="center"/>
            <w:rPr>
              <w:color w:val="FFFFFF"/>
              <w:sz w:val="20"/>
              <w:szCs w:val="20"/>
            </w:rPr>
          </w:pPr>
        </w:p>
      </w:tc>
      <w:tc>
        <w:tcPr>
          <w:tcW w:w="2058" w:type="dxa"/>
          <w:shd w:val="clear" w:color="auto" w:fill="auto"/>
          <w:vAlign w:val="center"/>
        </w:tcPr>
        <w:p w14:paraId="7A694474" w14:textId="77777777" w:rsidR="00352258" w:rsidRPr="00755BF9" w:rsidRDefault="00352258" w:rsidP="00C87979">
          <w:pPr>
            <w:jc w:val="right"/>
            <w:rPr>
              <w:b/>
              <w:sz w:val="20"/>
              <w:szCs w:val="20"/>
            </w:rPr>
          </w:pPr>
          <w:r w:rsidRPr="00755BF9">
            <w:rPr>
              <w:rStyle w:val="PageNumber"/>
              <w:b w:val="0"/>
              <w:szCs w:val="20"/>
            </w:rPr>
            <w:t xml:space="preserve">Page </w:t>
          </w:r>
          <w:r w:rsidRPr="00755BF9">
            <w:rPr>
              <w:rStyle w:val="PageNumber"/>
              <w:b w:val="0"/>
              <w:szCs w:val="20"/>
            </w:rPr>
            <w:fldChar w:fldCharType="begin"/>
          </w:r>
          <w:r w:rsidRPr="00755BF9">
            <w:rPr>
              <w:rStyle w:val="PageNumber"/>
              <w:b w:val="0"/>
              <w:szCs w:val="20"/>
            </w:rPr>
            <w:instrText xml:space="preserve"> PAGE </w:instrText>
          </w:r>
          <w:r w:rsidRPr="00755BF9">
            <w:rPr>
              <w:rStyle w:val="PageNumber"/>
              <w:b w:val="0"/>
              <w:szCs w:val="20"/>
            </w:rPr>
            <w:fldChar w:fldCharType="separate"/>
          </w:r>
          <w:r w:rsidR="003A46AC">
            <w:rPr>
              <w:rStyle w:val="PageNumber"/>
              <w:b w:val="0"/>
              <w:noProof/>
              <w:szCs w:val="20"/>
            </w:rPr>
            <w:t>15</w:t>
          </w:r>
          <w:r w:rsidRPr="00755BF9">
            <w:rPr>
              <w:rStyle w:val="PageNumber"/>
              <w:b w:val="0"/>
              <w:szCs w:val="20"/>
            </w:rPr>
            <w:fldChar w:fldCharType="end"/>
          </w:r>
          <w:r w:rsidRPr="00755BF9">
            <w:rPr>
              <w:rStyle w:val="PageNumber"/>
              <w:b w:val="0"/>
              <w:szCs w:val="20"/>
            </w:rPr>
            <w:t xml:space="preserve"> of </w:t>
          </w:r>
          <w:r w:rsidRPr="00755BF9">
            <w:rPr>
              <w:rStyle w:val="PageNumber"/>
              <w:b w:val="0"/>
              <w:szCs w:val="20"/>
            </w:rPr>
            <w:fldChar w:fldCharType="begin"/>
          </w:r>
          <w:r w:rsidRPr="00755BF9">
            <w:rPr>
              <w:rStyle w:val="PageNumber"/>
              <w:b w:val="0"/>
              <w:szCs w:val="20"/>
            </w:rPr>
            <w:instrText xml:space="preserve"> NUMPAGES </w:instrText>
          </w:r>
          <w:r w:rsidRPr="00755BF9">
            <w:rPr>
              <w:rStyle w:val="PageNumber"/>
              <w:b w:val="0"/>
              <w:szCs w:val="20"/>
            </w:rPr>
            <w:fldChar w:fldCharType="separate"/>
          </w:r>
          <w:r w:rsidR="003A46AC">
            <w:rPr>
              <w:rStyle w:val="PageNumber"/>
              <w:b w:val="0"/>
              <w:noProof/>
              <w:szCs w:val="20"/>
            </w:rPr>
            <w:t>20</w:t>
          </w:r>
          <w:r w:rsidRPr="00755BF9">
            <w:rPr>
              <w:rStyle w:val="PageNumber"/>
              <w:b w:val="0"/>
              <w:szCs w:val="20"/>
            </w:rPr>
            <w:fldChar w:fldCharType="end"/>
          </w:r>
        </w:p>
      </w:tc>
    </w:tr>
  </w:tbl>
  <w:p w14:paraId="0536FA6A" w14:textId="77777777" w:rsidR="00352258" w:rsidRPr="00EC464B" w:rsidRDefault="00352258"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352258" w:rsidRPr="00B36432" w14:paraId="4B905293" w14:textId="77777777" w:rsidTr="00C87979">
      <w:trPr>
        <w:trHeight w:val="540"/>
        <w:jc w:val="center"/>
      </w:trPr>
      <w:tc>
        <w:tcPr>
          <w:tcW w:w="2058" w:type="dxa"/>
          <w:tcBorders>
            <w:top w:val="single" w:sz="6" w:space="0" w:color="auto"/>
          </w:tcBorders>
          <w:shd w:val="clear" w:color="auto" w:fill="auto"/>
          <w:vAlign w:val="center"/>
        </w:tcPr>
        <w:p w14:paraId="64C13E2F" w14:textId="77777777" w:rsidR="00352258" w:rsidRPr="00F04148" w:rsidRDefault="00352258" w:rsidP="00C87979">
          <w:pPr>
            <w:jc w:val="center"/>
            <w:rPr>
              <w:b/>
              <w:color w:val="FFFFFF"/>
              <w:sz w:val="18"/>
              <w:szCs w:val="18"/>
            </w:rPr>
          </w:pPr>
        </w:p>
      </w:tc>
      <w:tc>
        <w:tcPr>
          <w:tcW w:w="2059" w:type="dxa"/>
          <w:tcBorders>
            <w:top w:val="single" w:sz="6" w:space="0" w:color="auto"/>
          </w:tcBorders>
          <w:shd w:val="clear" w:color="auto" w:fill="auto"/>
          <w:vAlign w:val="center"/>
        </w:tcPr>
        <w:p w14:paraId="647B6A9D" w14:textId="77777777" w:rsidR="00352258" w:rsidRPr="0082620D" w:rsidRDefault="00352258" w:rsidP="00C87979">
          <w:pPr>
            <w:jc w:val="center"/>
            <w:rPr>
              <w:b/>
              <w:color w:val="FFFFFF"/>
              <w:sz w:val="18"/>
              <w:szCs w:val="18"/>
            </w:rPr>
          </w:pPr>
        </w:p>
      </w:tc>
      <w:tc>
        <w:tcPr>
          <w:tcW w:w="2058" w:type="dxa"/>
          <w:shd w:val="clear" w:color="auto" w:fill="auto"/>
          <w:vAlign w:val="center"/>
        </w:tcPr>
        <w:p w14:paraId="6DB5E532" w14:textId="77777777" w:rsidR="00352258" w:rsidRPr="00B36432" w:rsidRDefault="00352258" w:rsidP="00DB13A3">
          <w:pPr>
            <w:rPr>
              <w:szCs w:val="22"/>
            </w:rPr>
          </w:pPr>
        </w:p>
      </w:tc>
      <w:tc>
        <w:tcPr>
          <w:tcW w:w="2059" w:type="dxa"/>
          <w:tcBorders>
            <w:top w:val="single" w:sz="6" w:space="0" w:color="auto"/>
          </w:tcBorders>
          <w:shd w:val="clear" w:color="auto" w:fill="000000" w:themeFill="text1"/>
          <w:vAlign w:val="center"/>
        </w:tcPr>
        <w:p w14:paraId="76269909" w14:textId="77777777" w:rsidR="00352258" w:rsidRPr="00EB5008" w:rsidRDefault="00352258"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41C9E16F" w14:textId="77777777" w:rsidR="00352258" w:rsidRPr="00A302B9" w:rsidRDefault="00352258" w:rsidP="00C87979">
          <w:pPr>
            <w:jc w:val="center"/>
            <w:rPr>
              <w:b/>
              <w:color w:val="FFFFFF"/>
              <w:sz w:val="18"/>
              <w:szCs w:val="18"/>
            </w:rPr>
          </w:pPr>
        </w:p>
      </w:tc>
      <w:tc>
        <w:tcPr>
          <w:tcW w:w="2059" w:type="dxa"/>
          <w:tcBorders>
            <w:top w:val="single" w:sz="6" w:space="0" w:color="000000"/>
          </w:tcBorders>
          <w:shd w:val="clear" w:color="auto" w:fill="FFFFFF"/>
          <w:vAlign w:val="center"/>
        </w:tcPr>
        <w:p w14:paraId="78DA4034" w14:textId="77777777" w:rsidR="00352258" w:rsidRPr="00B36432" w:rsidRDefault="00352258" w:rsidP="005B5F42">
          <w:pPr>
            <w:jc w:val="center"/>
            <w:rPr>
              <w:color w:val="auto"/>
              <w:szCs w:val="22"/>
            </w:rPr>
          </w:pPr>
        </w:p>
      </w:tc>
      <w:tc>
        <w:tcPr>
          <w:tcW w:w="2059" w:type="dxa"/>
          <w:shd w:val="clear" w:color="auto" w:fill="auto"/>
          <w:vAlign w:val="center"/>
        </w:tcPr>
        <w:p w14:paraId="67DE05C5" w14:textId="77777777" w:rsidR="00352258" w:rsidRPr="00755BF9" w:rsidRDefault="00352258" w:rsidP="00C87979">
          <w:pPr>
            <w:jc w:val="right"/>
            <w:rPr>
              <w:b/>
              <w:sz w:val="20"/>
              <w:szCs w:val="20"/>
            </w:rPr>
          </w:pPr>
          <w:r w:rsidRPr="00755BF9">
            <w:rPr>
              <w:rStyle w:val="PageNumber"/>
              <w:b w:val="0"/>
              <w:szCs w:val="20"/>
            </w:rPr>
            <w:t xml:space="preserve">Page </w:t>
          </w:r>
          <w:r w:rsidRPr="00755BF9">
            <w:rPr>
              <w:rStyle w:val="PageNumber"/>
              <w:b w:val="0"/>
              <w:szCs w:val="20"/>
            </w:rPr>
            <w:fldChar w:fldCharType="begin"/>
          </w:r>
          <w:r w:rsidRPr="00755BF9">
            <w:rPr>
              <w:rStyle w:val="PageNumber"/>
              <w:b w:val="0"/>
              <w:szCs w:val="20"/>
            </w:rPr>
            <w:instrText xml:space="preserve"> PAGE </w:instrText>
          </w:r>
          <w:r w:rsidRPr="00755BF9">
            <w:rPr>
              <w:rStyle w:val="PageNumber"/>
              <w:b w:val="0"/>
              <w:szCs w:val="20"/>
            </w:rPr>
            <w:fldChar w:fldCharType="separate"/>
          </w:r>
          <w:r w:rsidR="003A46AC">
            <w:rPr>
              <w:rStyle w:val="PageNumber"/>
              <w:b w:val="0"/>
              <w:noProof/>
              <w:szCs w:val="20"/>
            </w:rPr>
            <w:t>17</w:t>
          </w:r>
          <w:r w:rsidRPr="00755BF9">
            <w:rPr>
              <w:rStyle w:val="PageNumber"/>
              <w:b w:val="0"/>
              <w:szCs w:val="20"/>
            </w:rPr>
            <w:fldChar w:fldCharType="end"/>
          </w:r>
          <w:r w:rsidRPr="00755BF9">
            <w:rPr>
              <w:rStyle w:val="PageNumber"/>
              <w:b w:val="0"/>
              <w:szCs w:val="20"/>
            </w:rPr>
            <w:t xml:space="preserve"> of </w:t>
          </w:r>
          <w:r w:rsidRPr="00755BF9">
            <w:rPr>
              <w:rStyle w:val="PageNumber"/>
              <w:b w:val="0"/>
              <w:szCs w:val="20"/>
            </w:rPr>
            <w:fldChar w:fldCharType="begin"/>
          </w:r>
          <w:r w:rsidRPr="00755BF9">
            <w:rPr>
              <w:rStyle w:val="PageNumber"/>
              <w:b w:val="0"/>
              <w:szCs w:val="20"/>
            </w:rPr>
            <w:instrText xml:space="preserve"> NUMPAGES </w:instrText>
          </w:r>
          <w:r w:rsidRPr="00755BF9">
            <w:rPr>
              <w:rStyle w:val="PageNumber"/>
              <w:b w:val="0"/>
              <w:szCs w:val="20"/>
            </w:rPr>
            <w:fldChar w:fldCharType="separate"/>
          </w:r>
          <w:r w:rsidR="003A46AC">
            <w:rPr>
              <w:rStyle w:val="PageNumber"/>
              <w:b w:val="0"/>
              <w:noProof/>
              <w:szCs w:val="20"/>
            </w:rPr>
            <w:t>20</w:t>
          </w:r>
          <w:r w:rsidRPr="00755BF9">
            <w:rPr>
              <w:rStyle w:val="PageNumber"/>
              <w:b w:val="0"/>
              <w:szCs w:val="20"/>
            </w:rPr>
            <w:fldChar w:fldCharType="end"/>
          </w:r>
        </w:p>
      </w:tc>
    </w:tr>
  </w:tbl>
  <w:p w14:paraId="7ABC9C7A" w14:textId="77777777" w:rsidR="00352258" w:rsidRPr="00EC464B" w:rsidRDefault="00352258"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52258" w:rsidRPr="00B36432" w14:paraId="1483A240" w14:textId="77777777" w:rsidTr="00755BF9">
      <w:trPr>
        <w:trHeight w:val="540"/>
        <w:jc w:val="center"/>
      </w:trPr>
      <w:tc>
        <w:tcPr>
          <w:tcW w:w="2058" w:type="dxa"/>
          <w:tcBorders>
            <w:top w:val="single" w:sz="6" w:space="0" w:color="auto"/>
          </w:tcBorders>
          <w:shd w:val="clear" w:color="auto" w:fill="FFFFFF"/>
          <w:vAlign w:val="center"/>
        </w:tcPr>
        <w:p w14:paraId="74934066" w14:textId="77777777" w:rsidR="00352258" w:rsidRPr="00B36432" w:rsidRDefault="00352258" w:rsidP="005C2685">
          <w:pPr>
            <w:rPr>
              <w:szCs w:val="22"/>
            </w:rPr>
          </w:pPr>
        </w:p>
      </w:tc>
      <w:tc>
        <w:tcPr>
          <w:tcW w:w="2059" w:type="dxa"/>
          <w:tcBorders>
            <w:top w:val="single" w:sz="6" w:space="0" w:color="auto"/>
          </w:tcBorders>
          <w:shd w:val="clear" w:color="auto" w:fill="FFFFFF"/>
          <w:vAlign w:val="center"/>
        </w:tcPr>
        <w:p w14:paraId="501A83A3" w14:textId="77777777" w:rsidR="00352258" w:rsidRPr="00B36432" w:rsidRDefault="00352258" w:rsidP="005C2685">
          <w:pPr>
            <w:jc w:val="center"/>
            <w:rPr>
              <w:szCs w:val="22"/>
            </w:rPr>
          </w:pPr>
        </w:p>
      </w:tc>
      <w:tc>
        <w:tcPr>
          <w:tcW w:w="2058" w:type="dxa"/>
          <w:tcBorders>
            <w:top w:val="single" w:sz="6" w:space="0" w:color="auto"/>
          </w:tcBorders>
          <w:shd w:val="clear" w:color="auto" w:fill="FFFFFF"/>
          <w:vAlign w:val="center"/>
        </w:tcPr>
        <w:p w14:paraId="2438E45A" w14:textId="77777777" w:rsidR="00352258" w:rsidRPr="00B36432" w:rsidRDefault="00352258" w:rsidP="005C2685">
          <w:pPr>
            <w:jc w:val="center"/>
            <w:rPr>
              <w:szCs w:val="22"/>
            </w:rPr>
          </w:pPr>
        </w:p>
      </w:tc>
      <w:tc>
        <w:tcPr>
          <w:tcW w:w="2059" w:type="dxa"/>
          <w:tcBorders>
            <w:top w:val="single" w:sz="6" w:space="0" w:color="auto"/>
          </w:tcBorders>
          <w:shd w:val="clear" w:color="auto" w:fill="auto"/>
          <w:vAlign w:val="center"/>
        </w:tcPr>
        <w:p w14:paraId="63F7FAAE" w14:textId="706723F5" w:rsidR="00352258" w:rsidRPr="00B36432" w:rsidRDefault="00352258" w:rsidP="00D1323B">
          <w:pPr>
            <w:jc w:val="center"/>
            <w:rPr>
              <w:szCs w:val="22"/>
            </w:rPr>
          </w:pPr>
        </w:p>
      </w:tc>
      <w:tc>
        <w:tcPr>
          <w:tcW w:w="2058" w:type="dxa"/>
          <w:shd w:val="clear" w:color="auto" w:fill="000000" w:themeFill="text1"/>
          <w:vAlign w:val="center"/>
        </w:tcPr>
        <w:p w14:paraId="599FE51F" w14:textId="4BE5865F" w:rsidR="00352258" w:rsidRPr="00755BF9" w:rsidRDefault="00352258" w:rsidP="00755BF9">
          <w:pPr>
            <w:jc w:val="center"/>
            <w:rPr>
              <w:b/>
              <w:color w:val="FFFFFF" w:themeColor="background1"/>
              <w:sz w:val="18"/>
              <w:szCs w:val="18"/>
            </w:rPr>
          </w:pPr>
          <w:r w:rsidRPr="00755BF9">
            <w:rPr>
              <w:b/>
              <w:color w:val="FFFFFF" w:themeColor="background1"/>
              <w:sz w:val="18"/>
              <w:szCs w:val="18"/>
            </w:rPr>
            <w:t>INDE</w:t>
          </w:r>
          <w:r>
            <w:rPr>
              <w:b/>
              <w:color w:val="FFFFFF" w:themeColor="background1"/>
              <w:sz w:val="18"/>
              <w:szCs w:val="18"/>
            </w:rPr>
            <w:t>X TO: ARCHIVAL/ ESSENTIAL / DANS</w:t>
          </w:r>
        </w:p>
      </w:tc>
      <w:tc>
        <w:tcPr>
          <w:tcW w:w="2059" w:type="dxa"/>
          <w:shd w:val="clear" w:color="auto" w:fill="auto"/>
          <w:vAlign w:val="center"/>
        </w:tcPr>
        <w:p w14:paraId="51E12496" w14:textId="77777777" w:rsidR="00352258" w:rsidRPr="00B36432" w:rsidRDefault="00352258" w:rsidP="005C2685">
          <w:pPr>
            <w:jc w:val="center"/>
            <w:rPr>
              <w:color w:val="auto"/>
              <w:szCs w:val="22"/>
            </w:rPr>
          </w:pPr>
        </w:p>
      </w:tc>
      <w:tc>
        <w:tcPr>
          <w:tcW w:w="2059" w:type="dxa"/>
          <w:shd w:val="clear" w:color="auto" w:fill="auto"/>
          <w:vAlign w:val="center"/>
        </w:tcPr>
        <w:p w14:paraId="45457418" w14:textId="36E8E802" w:rsidR="00352258" w:rsidRPr="008A08ED" w:rsidRDefault="00352258" w:rsidP="00755BF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A46AC">
            <w:rPr>
              <w:rStyle w:val="PageNumber"/>
              <w:b w:val="0"/>
              <w:noProof/>
              <w:szCs w:val="20"/>
            </w:rPr>
            <w:t>18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p>
      </w:tc>
    </w:tr>
  </w:tbl>
  <w:p w14:paraId="18F42973" w14:textId="77777777" w:rsidR="00352258" w:rsidRPr="00D14A37" w:rsidRDefault="00352258" w:rsidP="00D14A37">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52258" w:rsidRPr="00B36432" w14:paraId="7F384490" w14:textId="77777777" w:rsidTr="00755BF9">
      <w:trPr>
        <w:trHeight w:val="540"/>
        <w:jc w:val="center"/>
      </w:trPr>
      <w:tc>
        <w:tcPr>
          <w:tcW w:w="2058" w:type="dxa"/>
          <w:tcBorders>
            <w:top w:val="single" w:sz="6" w:space="0" w:color="auto"/>
          </w:tcBorders>
          <w:shd w:val="clear" w:color="auto" w:fill="FFFFFF"/>
          <w:vAlign w:val="center"/>
        </w:tcPr>
        <w:p w14:paraId="7EE182F2" w14:textId="77777777" w:rsidR="00352258" w:rsidRPr="00B36432" w:rsidRDefault="00352258" w:rsidP="005C2685">
          <w:pPr>
            <w:rPr>
              <w:szCs w:val="22"/>
            </w:rPr>
          </w:pPr>
        </w:p>
      </w:tc>
      <w:tc>
        <w:tcPr>
          <w:tcW w:w="2059" w:type="dxa"/>
          <w:tcBorders>
            <w:top w:val="single" w:sz="6" w:space="0" w:color="auto"/>
          </w:tcBorders>
          <w:shd w:val="clear" w:color="auto" w:fill="FFFFFF"/>
          <w:vAlign w:val="center"/>
        </w:tcPr>
        <w:p w14:paraId="2C698B9B" w14:textId="77777777" w:rsidR="00352258" w:rsidRPr="00B36432" w:rsidRDefault="00352258" w:rsidP="005C2685">
          <w:pPr>
            <w:jc w:val="center"/>
            <w:rPr>
              <w:szCs w:val="22"/>
            </w:rPr>
          </w:pPr>
        </w:p>
      </w:tc>
      <w:tc>
        <w:tcPr>
          <w:tcW w:w="2058" w:type="dxa"/>
          <w:tcBorders>
            <w:top w:val="single" w:sz="6" w:space="0" w:color="auto"/>
          </w:tcBorders>
          <w:shd w:val="clear" w:color="auto" w:fill="FFFFFF"/>
          <w:vAlign w:val="center"/>
        </w:tcPr>
        <w:p w14:paraId="681D7F5D" w14:textId="77777777" w:rsidR="00352258" w:rsidRPr="00B36432" w:rsidRDefault="00352258" w:rsidP="005C2685">
          <w:pPr>
            <w:jc w:val="center"/>
            <w:rPr>
              <w:szCs w:val="22"/>
            </w:rPr>
          </w:pPr>
        </w:p>
      </w:tc>
      <w:tc>
        <w:tcPr>
          <w:tcW w:w="2059" w:type="dxa"/>
          <w:tcBorders>
            <w:top w:val="single" w:sz="6" w:space="0" w:color="auto"/>
          </w:tcBorders>
          <w:shd w:val="clear" w:color="auto" w:fill="auto"/>
          <w:vAlign w:val="center"/>
        </w:tcPr>
        <w:p w14:paraId="396CF093" w14:textId="762C661A" w:rsidR="00352258" w:rsidRPr="00B36432" w:rsidRDefault="00352258" w:rsidP="00D1323B">
          <w:pPr>
            <w:jc w:val="center"/>
            <w:rPr>
              <w:szCs w:val="22"/>
            </w:rPr>
          </w:pPr>
        </w:p>
      </w:tc>
      <w:tc>
        <w:tcPr>
          <w:tcW w:w="2058" w:type="dxa"/>
          <w:shd w:val="clear" w:color="auto" w:fill="auto"/>
          <w:vAlign w:val="center"/>
        </w:tcPr>
        <w:p w14:paraId="388FA14F" w14:textId="08147E77" w:rsidR="00352258" w:rsidRPr="007A224C" w:rsidRDefault="00352258" w:rsidP="0030424D">
          <w:pPr>
            <w:jc w:val="center"/>
            <w:rPr>
              <w:b/>
              <w:color w:val="FFFFFF"/>
              <w:sz w:val="18"/>
              <w:szCs w:val="18"/>
              <w:shd w:val="clear" w:color="auto" w:fill="000000"/>
            </w:rPr>
          </w:pPr>
        </w:p>
      </w:tc>
      <w:tc>
        <w:tcPr>
          <w:tcW w:w="2059" w:type="dxa"/>
          <w:shd w:val="clear" w:color="auto" w:fill="000000" w:themeFill="text1"/>
          <w:vAlign w:val="center"/>
        </w:tcPr>
        <w:p w14:paraId="64804FFF" w14:textId="77777777" w:rsidR="00352258" w:rsidRPr="00755BF9" w:rsidRDefault="00352258" w:rsidP="005C2685">
          <w:pPr>
            <w:jc w:val="center"/>
            <w:rPr>
              <w:b/>
              <w:color w:val="FFFFFF"/>
              <w:sz w:val="18"/>
              <w:szCs w:val="18"/>
            </w:rPr>
          </w:pPr>
          <w:r w:rsidRPr="00755BF9">
            <w:rPr>
              <w:b/>
              <w:color w:val="FFFFFF"/>
              <w:sz w:val="18"/>
              <w:szCs w:val="18"/>
            </w:rPr>
            <w:t>INDEX TO:</w:t>
          </w:r>
        </w:p>
        <w:p w14:paraId="2B9D1E2E" w14:textId="250E91A4" w:rsidR="00352258" w:rsidRPr="00755BF9" w:rsidRDefault="00352258" w:rsidP="005C2685">
          <w:pPr>
            <w:jc w:val="center"/>
            <w:rPr>
              <w:b/>
              <w:color w:val="FFFFFF"/>
              <w:sz w:val="18"/>
              <w:szCs w:val="18"/>
            </w:rPr>
          </w:pPr>
          <w:r w:rsidRPr="00755BF9">
            <w:rPr>
              <w:b/>
              <w:color w:val="FFFFFF"/>
              <w:sz w:val="18"/>
              <w:szCs w:val="18"/>
            </w:rPr>
            <w:t>SUBJECTS</w:t>
          </w:r>
        </w:p>
      </w:tc>
      <w:tc>
        <w:tcPr>
          <w:tcW w:w="2059" w:type="dxa"/>
          <w:shd w:val="clear" w:color="auto" w:fill="auto"/>
          <w:vAlign w:val="center"/>
        </w:tcPr>
        <w:p w14:paraId="459BA5E6" w14:textId="77777777" w:rsidR="00352258" w:rsidRPr="008A08ED" w:rsidRDefault="00352258" w:rsidP="004F0D2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A46AC">
            <w:rPr>
              <w:rStyle w:val="PageNumber"/>
              <w:b w:val="0"/>
              <w:noProof/>
              <w:szCs w:val="20"/>
            </w:rPr>
            <w:t>20</w:t>
          </w:r>
          <w:r w:rsidRPr="008A08ED">
            <w:rPr>
              <w:rStyle w:val="PageNumber"/>
              <w:b w:val="0"/>
              <w:szCs w:val="20"/>
            </w:rPr>
            <w:fldChar w:fldCharType="end"/>
          </w:r>
        </w:p>
      </w:tc>
    </w:tr>
  </w:tbl>
  <w:p w14:paraId="2CAB4A9D" w14:textId="2989C31A" w:rsidR="00352258" w:rsidRPr="00D14A37" w:rsidRDefault="00352258" w:rsidP="00D14A37">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54446" w14:textId="77777777" w:rsidR="0066317D" w:rsidRDefault="0066317D" w:rsidP="000D39EA">
      <w:r>
        <w:separator/>
      </w:r>
    </w:p>
    <w:p w14:paraId="0299165D" w14:textId="77777777" w:rsidR="0066317D" w:rsidRDefault="0066317D"/>
    <w:p w14:paraId="45FB9499" w14:textId="77777777" w:rsidR="0066317D" w:rsidRDefault="0066317D"/>
    <w:p w14:paraId="5F808EDE" w14:textId="77777777" w:rsidR="0066317D" w:rsidRDefault="0066317D"/>
    <w:p w14:paraId="61F5D0F5" w14:textId="77777777" w:rsidR="0066317D" w:rsidRDefault="0066317D"/>
    <w:p w14:paraId="2E5E3FF1" w14:textId="77777777" w:rsidR="0066317D" w:rsidRDefault="0066317D" w:rsidP="00F52E77"/>
  </w:footnote>
  <w:footnote w:type="continuationSeparator" w:id="0">
    <w:p w14:paraId="39497718" w14:textId="77777777" w:rsidR="0066317D" w:rsidRDefault="0066317D" w:rsidP="000D39EA">
      <w:r>
        <w:continuationSeparator/>
      </w:r>
    </w:p>
    <w:p w14:paraId="526AA3F7" w14:textId="77777777" w:rsidR="0066317D" w:rsidRDefault="0066317D"/>
    <w:p w14:paraId="6021292C" w14:textId="77777777" w:rsidR="0066317D" w:rsidRDefault="0066317D"/>
    <w:p w14:paraId="73357325" w14:textId="77777777" w:rsidR="0066317D" w:rsidRDefault="0066317D"/>
    <w:p w14:paraId="648F3D70" w14:textId="77777777" w:rsidR="0066317D" w:rsidRDefault="0066317D"/>
    <w:p w14:paraId="6634DA36" w14:textId="77777777" w:rsidR="0066317D" w:rsidRDefault="0066317D" w:rsidP="00F52E77"/>
  </w:footnote>
  <w:footnote w:type="continuationNotice" w:id="1">
    <w:p w14:paraId="7A2D1770" w14:textId="77777777" w:rsidR="0066317D" w:rsidRDefault="0066317D"/>
    <w:p w14:paraId="2EE914FB" w14:textId="77777777" w:rsidR="0066317D" w:rsidRDefault="0066317D"/>
    <w:p w14:paraId="3ED6AD3C" w14:textId="77777777" w:rsidR="0066317D" w:rsidRDefault="0066317D" w:rsidP="00F52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52258" w:rsidRPr="00B36432" w14:paraId="621038FD" w14:textId="77777777" w:rsidTr="009A0B19">
      <w:trPr>
        <w:jc w:val="center"/>
      </w:trPr>
      <w:tc>
        <w:tcPr>
          <w:tcW w:w="3240" w:type="dxa"/>
          <w:vAlign w:val="bottom"/>
        </w:tcPr>
        <w:p w14:paraId="41B5FD4C" w14:textId="27C26F91" w:rsidR="00352258" w:rsidRDefault="00352258" w:rsidP="00AD7DEE">
          <w:pPr>
            <w:pStyle w:val="Header"/>
          </w:pPr>
          <w:r>
            <w:rPr>
              <w:noProof/>
            </w:rPr>
            <w:drawing>
              <wp:anchor distT="0" distB="0" distL="114300" distR="114300" simplePos="0" relativeHeight="251660288" behindDoc="1" locked="0" layoutInCell="1" allowOverlap="1" wp14:anchorId="0176B2CC" wp14:editId="5F71B1E4">
                <wp:simplePos x="0" y="0"/>
                <wp:positionH relativeFrom="column">
                  <wp:posOffset>635</wp:posOffset>
                </wp:positionH>
                <wp:positionV relativeFrom="paragraph">
                  <wp:posOffset>-1270</wp:posOffset>
                </wp:positionV>
                <wp:extent cx="1926590"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090"/>
                        <a:stretch>
                          <a:fillRect/>
                        </a:stretch>
                      </pic:blipFill>
                      <pic:spPr bwMode="auto">
                        <a:xfrm>
                          <a:off x="0" y="0"/>
                          <a:ext cx="1926590" cy="676910"/>
                        </a:xfrm>
                        <a:prstGeom prst="rect">
                          <a:avLst/>
                        </a:prstGeom>
                        <a:noFill/>
                      </pic:spPr>
                    </pic:pic>
                  </a:graphicData>
                </a:graphic>
                <wp14:sizeRelH relativeFrom="page">
                  <wp14:pctWidth>0</wp14:pctWidth>
                </wp14:sizeRelH>
                <wp14:sizeRelV relativeFrom="page">
                  <wp14:pctHeight>0</wp14:pctHeight>
                </wp14:sizeRelV>
              </wp:anchor>
            </w:drawing>
          </w:r>
        </w:p>
        <w:p w14:paraId="179D622E" w14:textId="0BE07E44" w:rsidR="00352258" w:rsidRPr="00B36432" w:rsidRDefault="00352258" w:rsidP="009A0B19">
          <w:pPr>
            <w:pStyle w:val="Header"/>
            <w:rPr>
              <w:rFonts w:ascii="Garamond" w:hAnsi="Garamond"/>
              <w:b/>
              <w:sz w:val="24"/>
              <w:szCs w:val="24"/>
            </w:rPr>
          </w:pPr>
          <w:r>
            <w:rPr>
              <w:b/>
              <w:i/>
              <w:sz w:val="20"/>
            </w:rPr>
            <w:t xml:space="preserve"> </w:t>
          </w:r>
        </w:p>
      </w:tc>
      <w:tc>
        <w:tcPr>
          <w:tcW w:w="3425" w:type="dxa"/>
          <w:vAlign w:val="center"/>
        </w:tcPr>
        <w:p w14:paraId="0BCC3902" w14:textId="43D886E0" w:rsidR="00352258" w:rsidRPr="009A0B19" w:rsidRDefault="00352258" w:rsidP="009A0B1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4B3C157" w14:textId="491D3DAE" w:rsidR="00352258" w:rsidRPr="00BD6BE9" w:rsidRDefault="00352258" w:rsidP="009A0B19">
          <w:pPr>
            <w:pStyle w:val="Header"/>
            <w:tabs>
              <w:tab w:val="clear" w:pos="4680"/>
              <w:tab w:val="clear" w:pos="9360"/>
              <w:tab w:val="right" w:pos="13230"/>
            </w:tabs>
            <w:jc w:val="right"/>
            <w:rPr>
              <w:b/>
              <w:i/>
              <w:color w:val="000000" w:themeColor="text1"/>
              <w:szCs w:val="22"/>
            </w:rPr>
          </w:pPr>
          <w:r w:rsidRPr="00BD6BE9">
            <w:rPr>
              <w:b/>
              <w:i/>
              <w:color w:val="000000" w:themeColor="text1"/>
              <w:sz w:val="24"/>
              <w:szCs w:val="24"/>
            </w:rPr>
            <w:t>Fire and Emergency Medical Records Retention Schedule</w:t>
          </w:r>
        </w:p>
        <w:p w14:paraId="6F0D089C" w14:textId="48D1B346" w:rsidR="00352258" w:rsidRPr="00BD6BE9" w:rsidRDefault="00352258" w:rsidP="00375644">
          <w:pPr>
            <w:pStyle w:val="Header"/>
            <w:tabs>
              <w:tab w:val="clear" w:pos="4680"/>
              <w:tab w:val="clear" w:pos="9360"/>
              <w:tab w:val="right" w:pos="13230"/>
            </w:tabs>
            <w:jc w:val="right"/>
            <w:rPr>
              <w:b/>
              <w:i/>
              <w:color w:val="000000" w:themeColor="text1"/>
              <w:szCs w:val="22"/>
            </w:rPr>
          </w:pPr>
          <w:r w:rsidRPr="00BD6BE9">
            <w:rPr>
              <w:b/>
              <w:i/>
              <w:color w:val="000000" w:themeColor="text1"/>
              <w:szCs w:val="22"/>
            </w:rPr>
            <w:t>Version 2.</w:t>
          </w:r>
          <w:r>
            <w:rPr>
              <w:b/>
              <w:i/>
              <w:color w:val="000000" w:themeColor="text1"/>
              <w:szCs w:val="22"/>
            </w:rPr>
            <w:t>1</w:t>
          </w:r>
          <w:r w:rsidRPr="00BD6BE9">
            <w:rPr>
              <w:b/>
              <w:i/>
              <w:color w:val="000000" w:themeColor="text1"/>
              <w:szCs w:val="22"/>
            </w:rPr>
            <w:t xml:space="preserve"> (</w:t>
          </w:r>
          <w:r w:rsidR="00B1289F">
            <w:rPr>
              <w:b/>
              <w:i/>
              <w:color w:val="000000" w:themeColor="text1"/>
              <w:szCs w:val="22"/>
            </w:rPr>
            <w:t>A</w:t>
          </w:r>
          <w:r w:rsidR="00375644">
            <w:rPr>
              <w:b/>
              <w:i/>
              <w:color w:val="000000" w:themeColor="text1"/>
              <w:szCs w:val="22"/>
            </w:rPr>
            <w:t>ugust</w:t>
          </w:r>
          <w:r>
            <w:rPr>
              <w:b/>
              <w:i/>
              <w:color w:val="000000" w:themeColor="text1"/>
              <w:szCs w:val="22"/>
            </w:rPr>
            <w:t xml:space="preserve"> 2022</w:t>
          </w:r>
          <w:r w:rsidRPr="00BD6BE9">
            <w:rPr>
              <w:b/>
              <w:i/>
              <w:color w:val="000000" w:themeColor="text1"/>
              <w:szCs w:val="22"/>
            </w:rPr>
            <w:t>)</w:t>
          </w:r>
        </w:p>
      </w:tc>
    </w:tr>
  </w:tbl>
  <w:p w14:paraId="4F2DF8D5" w14:textId="3D21A6E1" w:rsidR="00352258" w:rsidRPr="009A0B19" w:rsidRDefault="00352258" w:rsidP="00177A23">
    <w:pPr>
      <w:pStyle w:val="Header"/>
      <w:tabs>
        <w:tab w:val="clear" w:pos="4680"/>
        <w:tab w:val="clear" w:pos="9360"/>
        <w:tab w:val="left" w:pos="3123"/>
      </w:tabs>
      <w:rPr>
        <w:rFonts w:asciiTheme="minorHAnsi" w:hAnsiTheme="minorHAnsi"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2785D5C"/>
    <w:multiLevelType w:val="hybridMultilevel"/>
    <w:tmpl w:val="CA9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2AD1"/>
    <w:multiLevelType w:val="multilevel"/>
    <w:tmpl w:val="E8802A6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224" w:hanging="864"/>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F7A330D"/>
    <w:multiLevelType w:val="hybridMultilevel"/>
    <w:tmpl w:val="4EC6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6C53"/>
    <w:multiLevelType w:val="hybridMultilevel"/>
    <w:tmpl w:val="DEF8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D1353"/>
    <w:multiLevelType w:val="hybridMultilevel"/>
    <w:tmpl w:val="1612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E57C9"/>
    <w:multiLevelType w:val="hybridMultilevel"/>
    <w:tmpl w:val="E674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332D5"/>
    <w:multiLevelType w:val="hybridMultilevel"/>
    <w:tmpl w:val="CB0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1" w15:restartNumberingAfterBreak="0">
    <w:nsid w:val="4E054F2B"/>
    <w:multiLevelType w:val="hybridMultilevel"/>
    <w:tmpl w:val="5FF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73A27"/>
    <w:multiLevelType w:val="hybridMultilevel"/>
    <w:tmpl w:val="4D36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E3BCB"/>
    <w:multiLevelType w:val="hybridMultilevel"/>
    <w:tmpl w:val="239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73044"/>
    <w:multiLevelType w:val="hybridMultilevel"/>
    <w:tmpl w:val="AB0C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03841"/>
    <w:multiLevelType w:val="hybridMultilevel"/>
    <w:tmpl w:val="9B2C7BF2"/>
    <w:lvl w:ilvl="0" w:tplc="8BD29EEE">
      <w:start w:val="1"/>
      <w:numFmt w:val="bullet"/>
      <w:pStyle w:val="BULLETS"/>
      <w:lvlText w:val=""/>
      <w:lvlJc w:val="left"/>
      <w:pPr>
        <w:ind w:left="1091"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647E6"/>
    <w:multiLevelType w:val="hybridMultilevel"/>
    <w:tmpl w:val="08A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00A54"/>
    <w:multiLevelType w:val="hybridMultilevel"/>
    <w:tmpl w:val="DA3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4C2F"/>
    <w:multiLevelType w:val="hybridMultilevel"/>
    <w:tmpl w:val="BA8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5"/>
  </w:num>
  <w:num w:numId="4">
    <w:abstractNumId w:val="0"/>
  </w:num>
  <w:num w:numId="5">
    <w:abstractNumId w:val="17"/>
  </w:num>
  <w:num w:numId="6">
    <w:abstractNumId w:val="4"/>
  </w:num>
  <w:num w:numId="7">
    <w:abstractNumId w:val="12"/>
  </w:num>
  <w:num w:numId="8">
    <w:abstractNumId w:val="18"/>
  </w:num>
  <w:num w:numId="9">
    <w:abstractNumId w:val="5"/>
  </w:num>
  <w:num w:numId="10">
    <w:abstractNumId w:val="11"/>
  </w:num>
  <w:num w:numId="11">
    <w:abstractNumId w:val="1"/>
  </w:num>
  <w:num w:numId="12">
    <w:abstractNumId w:val="7"/>
  </w:num>
  <w:num w:numId="13">
    <w:abstractNumId w:val="15"/>
  </w:num>
  <w:num w:numId="14">
    <w:abstractNumId w:val="15"/>
  </w:num>
  <w:num w:numId="15">
    <w:abstractNumId w:val="6"/>
  </w:num>
  <w:num w:numId="16">
    <w:abstractNumId w:val="8"/>
  </w:num>
  <w:num w:numId="17">
    <w:abstractNumId w:val="3"/>
  </w:num>
  <w:num w:numId="18">
    <w:abstractNumId w:val="16"/>
  </w:num>
  <w:num w:numId="19">
    <w:abstractNumId w:val="14"/>
  </w:num>
  <w:num w:numId="20">
    <w:abstractNumId w:val="13"/>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0AA"/>
    <w:rsid w:val="00000367"/>
    <w:rsid w:val="00000DA4"/>
    <w:rsid w:val="00001855"/>
    <w:rsid w:val="0000251E"/>
    <w:rsid w:val="00003364"/>
    <w:rsid w:val="00003833"/>
    <w:rsid w:val="00003BDB"/>
    <w:rsid w:val="00003D8C"/>
    <w:rsid w:val="000042F1"/>
    <w:rsid w:val="0000434F"/>
    <w:rsid w:val="00004810"/>
    <w:rsid w:val="000051F1"/>
    <w:rsid w:val="000055B0"/>
    <w:rsid w:val="000057D7"/>
    <w:rsid w:val="00005D04"/>
    <w:rsid w:val="00006894"/>
    <w:rsid w:val="000075B5"/>
    <w:rsid w:val="00007990"/>
    <w:rsid w:val="000106FC"/>
    <w:rsid w:val="000108FB"/>
    <w:rsid w:val="00010900"/>
    <w:rsid w:val="00010DE6"/>
    <w:rsid w:val="00010E72"/>
    <w:rsid w:val="0001103F"/>
    <w:rsid w:val="0001129E"/>
    <w:rsid w:val="00011397"/>
    <w:rsid w:val="000113BA"/>
    <w:rsid w:val="000116B7"/>
    <w:rsid w:val="00011EF4"/>
    <w:rsid w:val="00012A91"/>
    <w:rsid w:val="00012AC2"/>
    <w:rsid w:val="00012D54"/>
    <w:rsid w:val="000130CE"/>
    <w:rsid w:val="0001334D"/>
    <w:rsid w:val="000133A9"/>
    <w:rsid w:val="00013503"/>
    <w:rsid w:val="00013796"/>
    <w:rsid w:val="00014BB4"/>
    <w:rsid w:val="00015050"/>
    <w:rsid w:val="000152DE"/>
    <w:rsid w:val="000153E3"/>
    <w:rsid w:val="0001541C"/>
    <w:rsid w:val="0001626E"/>
    <w:rsid w:val="000162FE"/>
    <w:rsid w:val="0001663F"/>
    <w:rsid w:val="00016C47"/>
    <w:rsid w:val="00016C82"/>
    <w:rsid w:val="00016E9D"/>
    <w:rsid w:val="00017BA7"/>
    <w:rsid w:val="00017D6F"/>
    <w:rsid w:val="00017ED4"/>
    <w:rsid w:val="000200A4"/>
    <w:rsid w:val="0002016D"/>
    <w:rsid w:val="00020417"/>
    <w:rsid w:val="00020858"/>
    <w:rsid w:val="00020C68"/>
    <w:rsid w:val="0002102F"/>
    <w:rsid w:val="000212B6"/>
    <w:rsid w:val="000214FF"/>
    <w:rsid w:val="0002157E"/>
    <w:rsid w:val="000217BF"/>
    <w:rsid w:val="000218AD"/>
    <w:rsid w:val="0002287F"/>
    <w:rsid w:val="000228BB"/>
    <w:rsid w:val="00022CF5"/>
    <w:rsid w:val="00022FF9"/>
    <w:rsid w:val="00023070"/>
    <w:rsid w:val="00023284"/>
    <w:rsid w:val="0002331C"/>
    <w:rsid w:val="00023480"/>
    <w:rsid w:val="00023597"/>
    <w:rsid w:val="000239D5"/>
    <w:rsid w:val="00023EF6"/>
    <w:rsid w:val="0002592A"/>
    <w:rsid w:val="00025A90"/>
    <w:rsid w:val="00025BF4"/>
    <w:rsid w:val="0002630E"/>
    <w:rsid w:val="000264F2"/>
    <w:rsid w:val="00026C5F"/>
    <w:rsid w:val="00027632"/>
    <w:rsid w:val="000279DC"/>
    <w:rsid w:val="00030139"/>
    <w:rsid w:val="0003047D"/>
    <w:rsid w:val="0003051B"/>
    <w:rsid w:val="00030524"/>
    <w:rsid w:val="000305D3"/>
    <w:rsid w:val="000307CE"/>
    <w:rsid w:val="00030C35"/>
    <w:rsid w:val="00030CA0"/>
    <w:rsid w:val="00030E59"/>
    <w:rsid w:val="0003107B"/>
    <w:rsid w:val="00031182"/>
    <w:rsid w:val="000311CB"/>
    <w:rsid w:val="00032266"/>
    <w:rsid w:val="00032818"/>
    <w:rsid w:val="000332FA"/>
    <w:rsid w:val="0003345E"/>
    <w:rsid w:val="000338A2"/>
    <w:rsid w:val="00033984"/>
    <w:rsid w:val="00033C61"/>
    <w:rsid w:val="00033E5C"/>
    <w:rsid w:val="000341F1"/>
    <w:rsid w:val="0003470E"/>
    <w:rsid w:val="0003497B"/>
    <w:rsid w:val="00034EFC"/>
    <w:rsid w:val="00035562"/>
    <w:rsid w:val="00035CB2"/>
    <w:rsid w:val="00036656"/>
    <w:rsid w:val="00036660"/>
    <w:rsid w:val="00036BC4"/>
    <w:rsid w:val="00037065"/>
    <w:rsid w:val="000375C9"/>
    <w:rsid w:val="0003798D"/>
    <w:rsid w:val="00037A06"/>
    <w:rsid w:val="00037A24"/>
    <w:rsid w:val="00040161"/>
    <w:rsid w:val="000404AA"/>
    <w:rsid w:val="00040581"/>
    <w:rsid w:val="00040726"/>
    <w:rsid w:val="00042B76"/>
    <w:rsid w:val="000430EB"/>
    <w:rsid w:val="000430EF"/>
    <w:rsid w:val="0004320E"/>
    <w:rsid w:val="000432F4"/>
    <w:rsid w:val="00043B7A"/>
    <w:rsid w:val="00044391"/>
    <w:rsid w:val="00044629"/>
    <w:rsid w:val="00044DD9"/>
    <w:rsid w:val="0004558B"/>
    <w:rsid w:val="0004568A"/>
    <w:rsid w:val="000460D4"/>
    <w:rsid w:val="0004660C"/>
    <w:rsid w:val="0004666E"/>
    <w:rsid w:val="000466B7"/>
    <w:rsid w:val="00046ED2"/>
    <w:rsid w:val="000474D4"/>
    <w:rsid w:val="0004779C"/>
    <w:rsid w:val="00047BDF"/>
    <w:rsid w:val="00047DD7"/>
    <w:rsid w:val="00050A7A"/>
    <w:rsid w:val="000511FD"/>
    <w:rsid w:val="000512FB"/>
    <w:rsid w:val="000514B7"/>
    <w:rsid w:val="0005196F"/>
    <w:rsid w:val="00051970"/>
    <w:rsid w:val="000524C4"/>
    <w:rsid w:val="00052537"/>
    <w:rsid w:val="00052C3A"/>
    <w:rsid w:val="00053185"/>
    <w:rsid w:val="00053AF4"/>
    <w:rsid w:val="00053E14"/>
    <w:rsid w:val="00054014"/>
    <w:rsid w:val="000540A5"/>
    <w:rsid w:val="00054855"/>
    <w:rsid w:val="00055371"/>
    <w:rsid w:val="00055759"/>
    <w:rsid w:val="00055D11"/>
    <w:rsid w:val="00055D41"/>
    <w:rsid w:val="000565E6"/>
    <w:rsid w:val="000566A0"/>
    <w:rsid w:val="00057322"/>
    <w:rsid w:val="00057432"/>
    <w:rsid w:val="0005790E"/>
    <w:rsid w:val="00057A3A"/>
    <w:rsid w:val="00060312"/>
    <w:rsid w:val="00060320"/>
    <w:rsid w:val="000603C9"/>
    <w:rsid w:val="0006055D"/>
    <w:rsid w:val="00060574"/>
    <w:rsid w:val="0006081C"/>
    <w:rsid w:val="00060E98"/>
    <w:rsid w:val="0006104E"/>
    <w:rsid w:val="000618DD"/>
    <w:rsid w:val="00061D75"/>
    <w:rsid w:val="00062049"/>
    <w:rsid w:val="0006227F"/>
    <w:rsid w:val="000629B0"/>
    <w:rsid w:val="00062F0A"/>
    <w:rsid w:val="00063BDB"/>
    <w:rsid w:val="000645D3"/>
    <w:rsid w:val="000648EE"/>
    <w:rsid w:val="00064EAC"/>
    <w:rsid w:val="000665E5"/>
    <w:rsid w:val="000666E7"/>
    <w:rsid w:val="00066B4C"/>
    <w:rsid w:val="00066B72"/>
    <w:rsid w:val="0006719C"/>
    <w:rsid w:val="00067600"/>
    <w:rsid w:val="00067804"/>
    <w:rsid w:val="00067A7D"/>
    <w:rsid w:val="00067B00"/>
    <w:rsid w:val="00067BD2"/>
    <w:rsid w:val="00070077"/>
    <w:rsid w:val="000702E1"/>
    <w:rsid w:val="00070F9C"/>
    <w:rsid w:val="0007107F"/>
    <w:rsid w:val="00071FE8"/>
    <w:rsid w:val="0007220D"/>
    <w:rsid w:val="000723C6"/>
    <w:rsid w:val="0007259C"/>
    <w:rsid w:val="000728C3"/>
    <w:rsid w:val="000729EE"/>
    <w:rsid w:val="00072E9D"/>
    <w:rsid w:val="000731D6"/>
    <w:rsid w:val="00073509"/>
    <w:rsid w:val="0007417A"/>
    <w:rsid w:val="000741ED"/>
    <w:rsid w:val="00074AD0"/>
    <w:rsid w:val="00074B38"/>
    <w:rsid w:val="00074E34"/>
    <w:rsid w:val="00075A49"/>
    <w:rsid w:val="00076047"/>
    <w:rsid w:val="000761A6"/>
    <w:rsid w:val="00076316"/>
    <w:rsid w:val="0007725A"/>
    <w:rsid w:val="00077B9B"/>
    <w:rsid w:val="00077CB5"/>
    <w:rsid w:val="00077E4F"/>
    <w:rsid w:val="000807D7"/>
    <w:rsid w:val="00080908"/>
    <w:rsid w:val="00080D40"/>
    <w:rsid w:val="00081151"/>
    <w:rsid w:val="00081253"/>
    <w:rsid w:val="00081275"/>
    <w:rsid w:val="000814E4"/>
    <w:rsid w:val="00081505"/>
    <w:rsid w:val="00081D5D"/>
    <w:rsid w:val="000821E1"/>
    <w:rsid w:val="000824EA"/>
    <w:rsid w:val="0008257E"/>
    <w:rsid w:val="0008268B"/>
    <w:rsid w:val="00082F08"/>
    <w:rsid w:val="0008317A"/>
    <w:rsid w:val="00083384"/>
    <w:rsid w:val="000834A5"/>
    <w:rsid w:val="00083AE0"/>
    <w:rsid w:val="00083B3E"/>
    <w:rsid w:val="00084028"/>
    <w:rsid w:val="00084287"/>
    <w:rsid w:val="00084335"/>
    <w:rsid w:val="000853CD"/>
    <w:rsid w:val="0008611B"/>
    <w:rsid w:val="00086206"/>
    <w:rsid w:val="0008669B"/>
    <w:rsid w:val="0008698E"/>
    <w:rsid w:val="000870DD"/>
    <w:rsid w:val="000875D2"/>
    <w:rsid w:val="000877C2"/>
    <w:rsid w:val="00087CC3"/>
    <w:rsid w:val="000904A0"/>
    <w:rsid w:val="000904A5"/>
    <w:rsid w:val="00091DBD"/>
    <w:rsid w:val="00091E28"/>
    <w:rsid w:val="00091EE1"/>
    <w:rsid w:val="0009202C"/>
    <w:rsid w:val="0009264E"/>
    <w:rsid w:val="00092717"/>
    <w:rsid w:val="000929F2"/>
    <w:rsid w:val="000936B0"/>
    <w:rsid w:val="00093AB9"/>
    <w:rsid w:val="00093C26"/>
    <w:rsid w:val="00093EC2"/>
    <w:rsid w:val="00094166"/>
    <w:rsid w:val="00094244"/>
    <w:rsid w:val="00094344"/>
    <w:rsid w:val="000949CA"/>
    <w:rsid w:val="00094DD1"/>
    <w:rsid w:val="00095275"/>
    <w:rsid w:val="00095ACD"/>
    <w:rsid w:val="00095CD3"/>
    <w:rsid w:val="000960C7"/>
    <w:rsid w:val="000965B1"/>
    <w:rsid w:val="000965CC"/>
    <w:rsid w:val="000971F4"/>
    <w:rsid w:val="00097477"/>
    <w:rsid w:val="00097657"/>
    <w:rsid w:val="00097ECD"/>
    <w:rsid w:val="000A0074"/>
    <w:rsid w:val="000A10D3"/>
    <w:rsid w:val="000A1340"/>
    <w:rsid w:val="000A1816"/>
    <w:rsid w:val="000A18B0"/>
    <w:rsid w:val="000A271D"/>
    <w:rsid w:val="000A2D55"/>
    <w:rsid w:val="000A30D8"/>
    <w:rsid w:val="000A3184"/>
    <w:rsid w:val="000A3C69"/>
    <w:rsid w:val="000A466E"/>
    <w:rsid w:val="000A46D7"/>
    <w:rsid w:val="000A46ED"/>
    <w:rsid w:val="000A4C70"/>
    <w:rsid w:val="000A59AE"/>
    <w:rsid w:val="000A5B6C"/>
    <w:rsid w:val="000A637C"/>
    <w:rsid w:val="000A645D"/>
    <w:rsid w:val="000A6708"/>
    <w:rsid w:val="000A67D4"/>
    <w:rsid w:val="000A703C"/>
    <w:rsid w:val="000A7A00"/>
    <w:rsid w:val="000A7B0F"/>
    <w:rsid w:val="000B03D5"/>
    <w:rsid w:val="000B0C23"/>
    <w:rsid w:val="000B0D93"/>
    <w:rsid w:val="000B11CA"/>
    <w:rsid w:val="000B15E8"/>
    <w:rsid w:val="000B186F"/>
    <w:rsid w:val="000B1B96"/>
    <w:rsid w:val="000B1D26"/>
    <w:rsid w:val="000B1F1A"/>
    <w:rsid w:val="000B1F52"/>
    <w:rsid w:val="000B27D2"/>
    <w:rsid w:val="000B2C5D"/>
    <w:rsid w:val="000B30A6"/>
    <w:rsid w:val="000B3444"/>
    <w:rsid w:val="000B3C5C"/>
    <w:rsid w:val="000B3DFC"/>
    <w:rsid w:val="000B47F3"/>
    <w:rsid w:val="000B4D44"/>
    <w:rsid w:val="000B514A"/>
    <w:rsid w:val="000B529C"/>
    <w:rsid w:val="000B575B"/>
    <w:rsid w:val="000B740D"/>
    <w:rsid w:val="000B7554"/>
    <w:rsid w:val="000B770E"/>
    <w:rsid w:val="000C0034"/>
    <w:rsid w:val="000C0204"/>
    <w:rsid w:val="000C0B2D"/>
    <w:rsid w:val="000C0F04"/>
    <w:rsid w:val="000C2454"/>
    <w:rsid w:val="000C27AA"/>
    <w:rsid w:val="000C324D"/>
    <w:rsid w:val="000C335D"/>
    <w:rsid w:val="000C33C7"/>
    <w:rsid w:val="000C34F0"/>
    <w:rsid w:val="000C39AE"/>
    <w:rsid w:val="000C3B43"/>
    <w:rsid w:val="000C4156"/>
    <w:rsid w:val="000C436A"/>
    <w:rsid w:val="000C457B"/>
    <w:rsid w:val="000C4E8E"/>
    <w:rsid w:val="000C5787"/>
    <w:rsid w:val="000C5FE4"/>
    <w:rsid w:val="000C6071"/>
    <w:rsid w:val="000C6BEE"/>
    <w:rsid w:val="000C728D"/>
    <w:rsid w:val="000C7C8F"/>
    <w:rsid w:val="000D0474"/>
    <w:rsid w:val="000D1412"/>
    <w:rsid w:val="000D1465"/>
    <w:rsid w:val="000D1DF3"/>
    <w:rsid w:val="000D259C"/>
    <w:rsid w:val="000D2866"/>
    <w:rsid w:val="000D3158"/>
    <w:rsid w:val="000D3360"/>
    <w:rsid w:val="000D39EA"/>
    <w:rsid w:val="000D408F"/>
    <w:rsid w:val="000D492F"/>
    <w:rsid w:val="000D5D7C"/>
    <w:rsid w:val="000D6424"/>
    <w:rsid w:val="000D6C42"/>
    <w:rsid w:val="000D71B4"/>
    <w:rsid w:val="000D79AE"/>
    <w:rsid w:val="000D7CE0"/>
    <w:rsid w:val="000D7D92"/>
    <w:rsid w:val="000E110C"/>
    <w:rsid w:val="000E13E0"/>
    <w:rsid w:val="000E1B0B"/>
    <w:rsid w:val="000E1BCD"/>
    <w:rsid w:val="000E2667"/>
    <w:rsid w:val="000E2F53"/>
    <w:rsid w:val="000E33A5"/>
    <w:rsid w:val="000E4711"/>
    <w:rsid w:val="000E47D3"/>
    <w:rsid w:val="000E483C"/>
    <w:rsid w:val="000E495A"/>
    <w:rsid w:val="000E4EF4"/>
    <w:rsid w:val="000E4FAB"/>
    <w:rsid w:val="000E5152"/>
    <w:rsid w:val="000E53AE"/>
    <w:rsid w:val="000E5711"/>
    <w:rsid w:val="000E5A57"/>
    <w:rsid w:val="000E5CAD"/>
    <w:rsid w:val="000E5D74"/>
    <w:rsid w:val="000E600E"/>
    <w:rsid w:val="000E600F"/>
    <w:rsid w:val="000E63E2"/>
    <w:rsid w:val="000E65CD"/>
    <w:rsid w:val="000E74EF"/>
    <w:rsid w:val="000E79FA"/>
    <w:rsid w:val="000F04F7"/>
    <w:rsid w:val="000F15A4"/>
    <w:rsid w:val="000F180F"/>
    <w:rsid w:val="000F1B29"/>
    <w:rsid w:val="000F1F54"/>
    <w:rsid w:val="000F22B3"/>
    <w:rsid w:val="000F2C63"/>
    <w:rsid w:val="000F2CBA"/>
    <w:rsid w:val="000F2DD4"/>
    <w:rsid w:val="000F369E"/>
    <w:rsid w:val="000F480D"/>
    <w:rsid w:val="000F488D"/>
    <w:rsid w:val="000F578D"/>
    <w:rsid w:val="000F5874"/>
    <w:rsid w:val="000F5A00"/>
    <w:rsid w:val="000F5A1C"/>
    <w:rsid w:val="000F5CE7"/>
    <w:rsid w:val="000F5D13"/>
    <w:rsid w:val="000F6569"/>
    <w:rsid w:val="000F66FF"/>
    <w:rsid w:val="000F6FEA"/>
    <w:rsid w:val="000F7492"/>
    <w:rsid w:val="000F7827"/>
    <w:rsid w:val="001007E8"/>
    <w:rsid w:val="00100D32"/>
    <w:rsid w:val="00100EC5"/>
    <w:rsid w:val="00101281"/>
    <w:rsid w:val="0010135C"/>
    <w:rsid w:val="00101377"/>
    <w:rsid w:val="0010141C"/>
    <w:rsid w:val="001017BF"/>
    <w:rsid w:val="00101A6B"/>
    <w:rsid w:val="00101E68"/>
    <w:rsid w:val="0010204B"/>
    <w:rsid w:val="001022BC"/>
    <w:rsid w:val="00102443"/>
    <w:rsid w:val="00102892"/>
    <w:rsid w:val="00102AD7"/>
    <w:rsid w:val="00102C11"/>
    <w:rsid w:val="00102D76"/>
    <w:rsid w:val="0010361C"/>
    <w:rsid w:val="001038A0"/>
    <w:rsid w:val="001039C7"/>
    <w:rsid w:val="00103A0B"/>
    <w:rsid w:val="00103A6B"/>
    <w:rsid w:val="00103BBD"/>
    <w:rsid w:val="00103F64"/>
    <w:rsid w:val="001042BB"/>
    <w:rsid w:val="00105615"/>
    <w:rsid w:val="00107052"/>
    <w:rsid w:val="00107825"/>
    <w:rsid w:val="00107B72"/>
    <w:rsid w:val="00107CBB"/>
    <w:rsid w:val="00107E08"/>
    <w:rsid w:val="00110038"/>
    <w:rsid w:val="001104A5"/>
    <w:rsid w:val="00110C8B"/>
    <w:rsid w:val="00111A5C"/>
    <w:rsid w:val="00112276"/>
    <w:rsid w:val="00112760"/>
    <w:rsid w:val="00112879"/>
    <w:rsid w:val="001129F7"/>
    <w:rsid w:val="00112D24"/>
    <w:rsid w:val="00114700"/>
    <w:rsid w:val="0011493F"/>
    <w:rsid w:val="001149C7"/>
    <w:rsid w:val="00114EEC"/>
    <w:rsid w:val="001153A1"/>
    <w:rsid w:val="00115941"/>
    <w:rsid w:val="00115978"/>
    <w:rsid w:val="00115B5A"/>
    <w:rsid w:val="001166D6"/>
    <w:rsid w:val="00116B23"/>
    <w:rsid w:val="001174AA"/>
    <w:rsid w:val="001175F9"/>
    <w:rsid w:val="00117778"/>
    <w:rsid w:val="00117B28"/>
    <w:rsid w:val="00117F33"/>
    <w:rsid w:val="00120151"/>
    <w:rsid w:val="001207D1"/>
    <w:rsid w:val="0012118A"/>
    <w:rsid w:val="00122DA9"/>
    <w:rsid w:val="00123076"/>
    <w:rsid w:val="001230BF"/>
    <w:rsid w:val="0012332B"/>
    <w:rsid w:val="00123354"/>
    <w:rsid w:val="00123524"/>
    <w:rsid w:val="00123CF8"/>
    <w:rsid w:val="001242E9"/>
    <w:rsid w:val="001248F7"/>
    <w:rsid w:val="00125FCD"/>
    <w:rsid w:val="001262AE"/>
    <w:rsid w:val="00126525"/>
    <w:rsid w:val="00126A32"/>
    <w:rsid w:val="00127294"/>
    <w:rsid w:val="00127477"/>
    <w:rsid w:val="001277C3"/>
    <w:rsid w:val="0013015E"/>
    <w:rsid w:val="00130A9A"/>
    <w:rsid w:val="00131BE8"/>
    <w:rsid w:val="001330EA"/>
    <w:rsid w:val="00133284"/>
    <w:rsid w:val="001336B2"/>
    <w:rsid w:val="00133BC3"/>
    <w:rsid w:val="00133F8A"/>
    <w:rsid w:val="0013468A"/>
    <w:rsid w:val="00134767"/>
    <w:rsid w:val="00135873"/>
    <w:rsid w:val="00135B0D"/>
    <w:rsid w:val="0013623C"/>
    <w:rsid w:val="001370A0"/>
    <w:rsid w:val="0013731D"/>
    <w:rsid w:val="0013757D"/>
    <w:rsid w:val="00137D8B"/>
    <w:rsid w:val="001405E2"/>
    <w:rsid w:val="0014138E"/>
    <w:rsid w:val="0014201A"/>
    <w:rsid w:val="00142224"/>
    <w:rsid w:val="0014234C"/>
    <w:rsid w:val="0014297A"/>
    <w:rsid w:val="00142CB5"/>
    <w:rsid w:val="00143471"/>
    <w:rsid w:val="00143D1C"/>
    <w:rsid w:val="00143E43"/>
    <w:rsid w:val="00143FD9"/>
    <w:rsid w:val="0014468C"/>
    <w:rsid w:val="00144D4F"/>
    <w:rsid w:val="00144E0F"/>
    <w:rsid w:val="00144E1F"/>
    <w:rsid w:val="00145873"/>
    <w:rsid w:val="001466EA"/>
    <w:rsid w:val="0014679F"/>
    <w:rsid w:val="00147103"/>
    <w:rsid w:val="0014711D"/>
    <w:rsid w:val="00147196"/>
    <w:rsid w:val="001477EB"/>
    <w:rsid w:val="0014799A"/>
    <w:rsid w:val="00147B34"/>
    <w:rsid w:val="00147F1B"/>
    <w:rsid w:val="00150D31"/>
    <w:rsid w:val="001516C7"/>
    <w:rsid w:val="001517FE"/>
    <w:rsid w:val="00151837"/>
    <w:rsid w:val="00151957"/>
    <w:rsid w:val="00151CEA"/>
    <w:rsid w:val="00152044"/>
    <w:rsid w:val="00152281"/>
    <w:rsid w:val="00152421"/>
    <w:rsid w:val="001535CD"/>
    <w:rsid w:val="001542CD"/>
    <w:rsid w:val="0015480C"/>
    <w:rsid w:val="00154D55"/>
    <w:rsid w:val="00155474"/>
    <w:rsid w:val="001559FC"/>
    <w:rsid w:val="001564AD"/>
    <w:rsid w:val="001564B4"/>
    <w:rsid w:val="0015670F"/>
    <w:rsid w:val="00156B6A"/>
    <w:rsid w:val="001608BE"/>
    <w:rsid w:val="00161229"/>
    <w:rsid w:val="0016206D"/>
    <w:rsid w:val="00162474"/>
    <w:rsid w:val="00162588"/>
    <w:rsid w:val="0016261A"/>
    <w:rsid w:val="0016293F"/>
    <w:rsid w:val="001634E2"/>
    <w:rsid w:val="0016368F"/>
    <w:rsid w:val="0016377F"/>
    <w:rsid w:val="00164346"/>
    <w:rsid w:val="00164BA9"/>
    <w:rsid w:val="00164C29"/>
    <w:rsid w:val="00164C6F"/>
    <w:rsid w:val="00164C77"/>
    <w:rsid w:val="00164D5C"/>
    <w:rsid w:val="00165E72"/>
    <w:rsid w:val="00167116"/>
    <w:rsid w:val="001672D0"/>
    <w:rsid w:val="00167FA6"/>
    <w:rsid w:val="001700E3"/>
    <w:rsid w:val="00170200"/>
    <w:rsid w:val="00170475"/>
    <w:rsid w:val="0017057A"/>
    <w:rsid w:val="0017059A"/>
    <w:rsid w:val="00170A71"/>
    <w:rsid w:val="00170C13"/>
    <w:rsid w:val="0017101E"/>
    <w:rsid w:val="0017134B"/>
    <w:rsid w:val="00171627"/>
    <w:rsid w:val="001721DA"/>
    <w:rsid w:val="0017230F"/>
    <w:rsid w:val="001726F1"/>
    <w:rsid w:val="00172768"/>
    <w:rsid w:val="00173685"/>
    <w:rsid w:val="00173DE6"/>
    <w:rsid w:val="001740A4"/>
    <w:rsid w:val="00174204"/>
    <w:rsid w:val="00174344"/>
    <w:rsid w:val="00174CC0"/>
    <w:rsid w:val="00174E58"/>
    <w:rsid w:val="0017510F"/>
    <w:rsid w:val="001751F9"/>
    <w:rsid w:val="0017584D"/>
    <w:rsid w:val="00176067"/>
    <w:rsid w:val="001761CF"/>
    <w:rsid w:val="00177A23"/>
    <w:rsid w:val="00177D0E"/>
    <w:rsid w:val="00177F58"/>
    <w:rsid w:val="00177FDA"/>
    <w:rsid w:val="001800D2"/>
    <w:rsid w:val="00180A89"/>
    <w:rsid w:val="00180B26"/>
    <w:rsid w:val="00180DD3"/>
    <w:rsid w:val="00180E3F"/>
    <w:rsid w:val="00180E46"/>
    <w:rsid w:val="00181076"/>
    <w:rsid w:val="001816CE"/>
    <w:rsid w:val="00181900"/>
    <w:rsid w:val="00181A57"/>
    <w:rsid w:val="00182A3F"/>
    <w:rsid w:val="00182D9A"/>
    <w:rsid w:val="00182E2F"/>
    <w:rsid w:val="00183751"/>
    <w:rsid w:val="00183B0A"/>
    <w:rsid w:val="00183E98"/>
    <w:rsid w:val="00184998"/>
    <w:rsid w:val="00185004"/>
    <w:rsid w:val="00185133"/>
    <w:rsid w:val="00185A6B"/>
    <w:rsid w:val="001865E6"/>
    <w:rsid w:val="00186682"/>
    <w:rsid w:val="00186BC6"/>
    <w:rsid w:val="001875D4"/>
    <w:rsid w:val="001876C5"/>
    <w:rsid w:val="00187BDB"/>
    <w:rsid w:val="00190152"/>
    <w:rsid w:val="001909B1"/>
    <w:rsid w:val="00191010"/>
    <w:rsid w:val="001918ED"/>
    <w:rsid w:val="00192C2F"/>
    <w:rsid w:val="00192EE1"/>
    <w:rsid w:val="00193117"/>
    <w:rsid w:val="00193256"/>
    <w:rsid w:val="00193362"/>
    <w:rsid w:val="00194967"/>
    <w:rsid w:val="001949A1"/>
    <w:rsid w:val="00195488"/>
    <w:rsid w:val="0019566B"/>
    <w:rsid w:val="00195D37"/>
    <w:rsid w:val="0019608F"/>
    <w:rsid w:val="001965A7"/>
    <w:rsid w:val="00196EA1"/>
    <w:rsid w:val="00196F07"/>
    <w:rsid w:val="00197775"/>
    <w:rsid w:val="001979F2"/>
    <w:rsid w:val="001A003F"/>
    <w:rsid w:val="001A02C9"/>
    <w:rsid w:val="001A0860"/>
    <w:rsid w:val="001A10FF"/>
    <w:rsid w:val="001A16B5"/>
    <w:rsid w:val="001A1B28"/>
    <w:rsid w:val="001A1F2C"/>
    <w:rsid w:val="001A2466"/>
    <w:rsid w:val="001A280F"/>
    <w:rsid w:val="001A2B96"/>
    <w:rsid w:val="001A2E9E"/>
    <w:rsid w:val="001A31A6"/>
    <w:rsid w:val="001A34C1"/>
    <w:rsid w:val="001A394F"/>
    <w:rsid w:val="001A3A30"/>
    <w:rsid w:val="001A3C08"/>
    <w:rsid w:val="001A3EF2"/>
    <w:rsid w:val="001A4711"/>
    <w:rsid w:val="001A4815"/>
    <w:rsid w:val="001A484C"/>
    <w:rsid w:val="001A48DC"/>
    <w:rsid w:val="001A4C00"/>
    <w:rsid w:val="001A4C87"/>
    <w:rsid w:val="001A5D2C"/>
    <w:rsid w:val="001A6117"/>
    <w:rsid w:val="001A6140"/>
    <w:rsid w:val="001A6499"/>
    <w:rsid w:val="001A6614"/>
    <w:rsid w:val="001A7491"/>
    <w:rsid w:val="001A753B"/>
    <w:rsid w:val="001A7CC0"/>
    <w:rsid w:val="001A7CD4"/>
    <w:rsid w:val="001B0A36"/>
    <w:rsid w:val="001B0AE3"/>
    <w:rsid w:val="001B0AE6"/>
    <w:rsid w:val="001B1BD0"/>
    <w:rsid w:val="001B1DF7"/>
    <w:rsid w:val="001B20F2"/>
    <w:rsid w:val="001B2982"/>
    <w:rsid w:val="001B31E1"/>
    <w:rsid w:val="001B4037"/>
    <w:rsid w:val="001B4070"/>
    <w:rsid w:val="001B484A"/>
    <w:rsid w:val="001B4C97"/>
    <w:rsid w:val="001B50D2"/>
    <w:rsid w:val="001B53EA"/>
    <w:rsid w:val="001B55CE"/>
    <w:rsid w:val="001B59F1"/>
    <w:rsid w:val="001B5BA2"/>
    <w:rsid w:val="001B5D73"/>
    <w:rsid w:val="001B627E"/>
    <w:rsid w:val="001B667D"/>
    <w:rsid w:val="001B6A27"/>
    <w:rsid w:val="001B6D0A"/>
    <w:rsid w:val="001B741C"/>
    <w:rsid w:val="001B78A0"/>
    <w:rsid w:val="001B7D65"/>
    <w:rsid w:val="001C001B"/>
    <w:rsid w:val="001C1045"/>
    <w:rsid w:val="001C23E4"/>
    <w:rsid w:val="001C2C26"/>
    <w:rsid w:val="001C2D30"/>
    <w:rsid w:val="001C2FE6"/>
    <w:rsid w:val="001C3172"/>
    <w:rsid w:val="001C3191"/>
    <w:rsid w:val="001C3288"/>
    <w:rsid w:val="001C3395"/>
    <w:rsid w:val="001C361A"/>
    <w:rsid w:val="001C3695"/>
    <w:rsid w:val="001C49BB"/>
    <w:rsid w:val="001C4A50"/>
    <w:rsid w:val="001C4AAC"/>
    <w:rsid w:val="001C5027"/>
    <w:rsid w:val="001C50A4"/>
    <w:rsid w:val="001C5167"/>
    <w:rsid w:val="001C5211"/>
    <w:rsid w:val="001C52E6"/>
    <w:rsid w:val="001C5570"/>
    <w:rsid w:val="001C57C7"/>
    <w:rsid w:val="001C5875"/>
    <w:rsid w:val="001C59AE"/>
    <w:rsid w:val="001C5B8C"/>
    <w:rsid w:val="001C5F67"/>
    <w:rsid w:val="001C60B7"/>
    <w:rsid w:val="001C65F6"/>
    <w:rsid w:val="001C6FF7"/>
    <w:rsid w:val="001C7469"/>
    <w:rsid w:val="001D1092"/>
    <w:rsid w:val="001D1501"/>
    <w:rsid w:val="001D1B35"/>
    <w:rsid w:val="001D1E4A"/>
    <w:rsid w:val="001D1FC1"/>
    <w:rsid w:val="001D23E4"/>
    <w:rsid w:val="001D25C4"/>
    <w:rsid w:val="001D2AE4"/>
    <w:rsid w:val="001D3708"/>
    <w:rsid w:val="001D3E89"/>
    <w:rsid w:val="001D4029"/>
    <w:rsid w:val="001D42F6"/>
    <w:rsid w:val="001D4872"/>
    <w:rsid w:val="001D5B8C"/>
    <w:rsid w:val="001D5E30"/>
    <w:rsid w:val="001D665D"/>
    <w:rsid w:val="001D72F1"/>
    <w:rsid w:val="001D739F"/>
    <w:rsid w:val="001D7674"/>
    <w:rsid w:val="001D7734"/>
    <w:rsid w:val="001D780E"/>
    <w:rsid w:val="001E029E"/>
    <w:rsid w:val="001E0342"/>
    <w:rsid w:val="001E04AD"/>
    <w:rsid w:val="001E10BF"/>
    <w:rsid w:val="001E1191"/>
    <w:rsid w:val="001E15D8"/>
    <w:rsid w:val="001E1C0E"/>
    <w:rsid w:val="001E1EC3"/>
    <w:rsid w:val="001E204D"/>
    <w:rsid w:val="001E21AF"/>
    <w:rsid w:val="001E2702"/>
    <w:rsid w:val="001E2909"/>
    <w:rsid w:val="001E2D69"/>
    <w:rsid w:val="001E2F47"/>
    <w:rsid w:val="001E30AF"/>
    <w:rsid w:val="001E3634"/>
    <w:rsid w:val="001E4BD2"/>
    <w:rsid w:val="001E4EBF"/>
    <w:rsid w:val="001E5343"/>
    <w:rsid w:val="001E59E5"/>
    <w:rsid w:val="001E5CF4"/>
    <w:rsid w:val="001E64B1"/>
    <w:rsid w:val="001E6514"/>
    <w:rsid w:val="001E6722"/>
    <w:rsid w:val="001E6C1D"/>
    <w:rsid w:val="001E749B"/>
    <w:rsid w:val="001E768F"/>
    <w:rsid w:val="001E7DDB"/>
    <w:rsid w:val="001E7E96"/>
    <w:rsid w:val="001E7F15"/>
    <w:rsid w:val="001E7F3C"/>
    <w:rsid w:val="001F01AE"/>
    <w:rsid w:val="001F0292"/>
    <w:rsid w:val="001F0BAF"/>
    <w:rsid w:val="001F1DDD"/>
    <w:rsid w:val="001F272B"/>
    <w:rsid w:val="001F2956"/>
    <w:rsid w:val="001F2CC1"/>
    <w:rsid w:val="001F2D3E"/>
    <w:rsid w:val="001F2DAD"/>
    <w:rsid w:val="001F2E63"/>
    <w:rsid w:val="001F319F"/>
    <w:rsid w:val="001F31BB"/>
    <w:rsid w:val="001F3CF0"/>
    <w:rsid w:val="001F400A"/>
    <w:rsid w:val="001F41B2"/>
    <w:rsid w:val="001F4AE3"/>
    <w:rsid w:val="001F4C7D"/>
    <w:rsid w:val="001F4FAD"/>
    <w:rsid w:val="001F6D02"/>
    <w:rsid w:val="001F6E82"/>
    <w:rsid w:val="001F72C7"/>
    <w:rsid w:val="001F798A"/>
    <w:rsid w:val="00200D25"/>
    <w:rsid w:val="00200EA1"/>
    <w:rsid w:val="00200F7A"/>
    <w:rsid w:val="002019D2"/>
    <w:rsid w:val="00201BD9"/>
    <w:rsid w:val="00201E00"/>
    <w:rsid w:val="00202104"/>
    <w:rsid w:val="0020221D"/>
    <w:rsid w:val="002022B9"/>
    <w:rsid w:val="002025CD"/>
    <w:rsid w:val="00202FCA"/>
    <w:rsid w:val="002036F1"/>
    <w:rsid w:val="00203B31"/>
    <w:rsid w:val="002040B1"/>
    <w:rsid w:val="002047A8"/>
    <w:rsid w:val="0020486E"/>
    <w:rsid w:val="00204C89"/>
    <w:rsid w:val="00205464"/>
    <w:rsid w:val="0020552C"/>
    <w:rsid w:val="00206291"/>
    <w:rsid w:val="002064D9"/>
    <w:rsid w:val="00206ED6"/>
    <w:rsid w:val="00207A4E"/>
    <w:rsid w:val="00207C39"/>
    <w:rsid w:val="00210016"/>
    <w:rsid w:val="0021025D"/>
    <w:rsid w:val="00210281"/>
    <w:rsid w:val="002102E8"/>
    <w:rsid w:val="002103CF"/>
    <w:rsid w:val="00211042"/>
    <w:rsid w:val="00211C98"/>
    <w:rsid w:val="00211EC9"/>
    <w:rsid w:val="002120E3"/>
    <w:rsid w:val="00212D6E"/>
    <w:rsid w:val="00213419"/>
    <w:rsid w:val="00213424"/>
    <w:rsid w:val="002137AD"/>
    <w:rsid w:val="00213892"/>
    <w:rsid w:val="00213983"/>
    <w:rsid w:val="00213B63"/>
    <w:rsid w:val="00213E06"/>
    <w:rsid w:val="00214083"/>
    <w:rsid w:val="002144A1"/>
    <w:rsid w:val="00214644"/>
    <w:rsid w:val="00215965"/>
    <w:rsid w:val="002164E7"/>
    <w:rsid w:val="00216712"/>
    <w:rsid w:val="00216C3E"/>
    <w:rsid w:val="00216FEC"/>
    <w:rsid w:val="00216FF8"/>
    <w:rsid w:val="0021765D"/>
    <w:rsid w:val="0021776D"/>
    <w:rsid w:val="00217959"/>
    <w:rsid w:val="00217F65"/>
    <w:rsid w:val="00220032"/>
    <w:rsid w:val="00220054"/>
    <w:rsid w:val="00220480"/>
    <w:rsid w:val="0022049B"/>
    <w:rsid w:val="0022056F"/>
    <w:rsid w:val="002205A0"/>
    <w:rsid w:val="0022081C"/>
    <w:rsid w:val="00220E22"/>
    <w:rsid w:val="002215AA"/>
    <w:rsid w:val="00221650"/>
    <w:rsid w:val="0022166A"/>
    <w:rsid w:val="0022174A"/>
    <w:rsid w:val="00221BB7"/>
    <w:rsid w:val="00221D0C"/>
    <w:rsid w:val="0022288F"/>
    <w:rsid w:val="0022293D"/>
    <w:rsid w:val="002248AD"/>
    <w:rsid w:val="00224FA6"/>
    <w:rsid w:val="00224FC6"/>
    <w:rsid w:val="00225157"/>
    <w:rsid w:val="00225492"/>
    <w:rsid w:val="002255BE"/>
    <w:rsid w:val="0022587B"/>
    <w:rsid w:val="00225D0A"/>
    <w:rsid w:val="00226ACD"/>
    <w:rsid w:val="002271C0"/>
    <w:rsid w:val="002271EE"/>
    <w:rsid w:val="0022728E"/>
    <w:rsid w:val="00227A2E"/>
    <w:rsid w:val="00230DCD"/>
    <w:rsid w:val="00230FB1"/>
    <w:rsid w:val="002317D9"/>
    <w:rsid w:val="00231C32"/>
    <w:rsid w:val="00231E3A"/>
    <w:rsid w:val="00232A49"/>
    <w:rsid w:val="002330AF"/>
    <w:rsid w:val="00233BB8"/>
    <w:rsid w:val="00233C45"/>
    <w:rsid w:val="00233CF6"/>
    <w:rsid w:val="00235285"/>
    <w:rsid w:val="00235B75"/>
    <w:rsid w:val="00235CC3"/>
    <w:rsid w:val="00235D95"/>
    <w:rsid w:val="0023633C"/>
    <w:rsid w:val="00236B5F"/>
    <w:rsid w:val="00236BDB"/>
    <w:rsid w:val="00237CB3"/>
    <w:rsid w:val="00240107"/>
    <w:rsid w:val="0024056A"/>
    <w:rsid w:val="0024089D"/>
    <w:rsid w:val="002408B0"/>
    <w:rsid w:val="00240E4E"/>
    <w:rsid w:val="002418CF"/>
    <w:rsid w:val="00241D9A"/>
    <w:rsid w:val="0024288C"/>
    <w:rsid w:val="00243401"/>
    <w:rsid w:val="00243826"/>
    <w:rsid w:val="00243AB0"/>
    <w:rsid w:val="00243C02"/>
    <w:rsid w:val="002440A1"/>
    <w:rsid w:val="00244247"/>
    <w:rsid w:val="002448FC"/>
    <w:rsid w:val="002453D1"/>
    <w:rsid w:val="00246100"/>
    <w:rsid w:val="0024628E"/>
    <w:rsid w:val="00246485"/>
    <w:rsid w:val="0024650E"/>
    <w:rsid w:val="00246964"/>
    <w:rsid w:val="00247049"/>
    <w:rsid w:val="00247900"/>
    <w:rsid w:val="00247C03"/>
    <w:rsid w:val="00247DF2"/>
    <w:rsid w:val="002502A3"/>
    <w:rsid w:val="0025090C"/>
    <w:rsid w:val="0025162B"/>
    <w:rsid w:val="0025175C"/>
    <w:rsid w:val="00251EB1"/>
    <w:rsid w:val="00252047"/>
    <w:rsid w:val="0025237F"/>
    <w:rsid w:val="0025308D"/>
    <w:rsid w:val="0025375E"/>
    <w:rsid w:val="00253911"/>
    <w:rsid w:val="00253964"/>
    <w:rsid w:val="002539C4"/>
    <w:rsid w:val="00253A3B"/>
    <w:rsid w:val="00253A8F"/>
    <w:rsid w:val="00253C05"/>
    <w:rsid w:val="0025477C"/>
    <w:rsid w:val="00254BD4"/>
    <w:rsid w:val="00254E8D"/>
    <w:rsid w:val="00254FE9"/>
    <w:rsid w:val="00255117"/>
    <w:rsid w:val="002552D2"/>
    <w:rsid w:val="002552E0"/>
    <w:rsid w:val="00255556"/>
    <w:rsid w:val="002555EC"/>
    <w:rsid w:val="0025563C"/>
    <w:rsid w:val="0025570A"/>
    <w:rsid w:val="00255820"/>
    <w:rsid w:val="002559FD"/>
    <w:rsid w:val="00255F3E"/>
    <w:rsid w:val="00256501"/>
    <w:rsid w:val="002565E6"/>
    <w:rsid w:val="00256700"/>
    <w:rsid w:val="00256D2F"/>
    <w:rsid w:val="002572C3"/>
    <w:rsid w:val="00257456"/>
    <w:rsid w:val="0025748C"/>
    <w:rsid w:val="00257835"/>
    <w:rsid w:val="002579C3"/>
    <w:rsid w:val="00257D13"/>
    <w:rsid w:val="00260324"/>
    <w:rsid w:val="002605EE"/>
    <w:rsid w:val="002608B3"/>
    <w:rsid w:val="002609C9"/>
    <w:rsid w:val="00260A20"/>
    <w:rsid w:val="00260AA0"/>
    <w:rsid w:val="00260B8C"/>
    <w:rsid w:val="00260F04"/>
    <w:rsid w:val="00261376"/>
    <w:rsid w:val="002614B1"/>
    <w:rsid w:val="002624A8"/>
    <w:rsid w:val="00262BBB"/>
    <w:rsid w:val="00263070"/>
    <w:rsid w:val="00263081"/>
    <w:rsid w:val="0026315B"/>
    <w:rsid w:val="002636D8"/>
    <w:rsid w:val="002638AD"/>
    <w:rsid w:val="00263900"/>
    <w:rsid w:val="00263CB5"/>
    <w:rsid w:val="00263CC5"/>
    <w:rsid w:val="00263E30"/>
    <w:rsid w:val="00263F42"/>
    <w:rsid w:val="0026443C"/>
    <w:rsid w:val="00264777"/>
    <w:rsid w:val="00264972"/>
    <w:rsid w:val="00264983"/>
    <w:rsid w:val="00264E7D"/>
    <w:rsid w:val="00264FBB"/>
    <w:rsid w:val="0026503F"/>
    <w:rsid w:val="002650DA"/>
    <w:rsid w:val="0026514E"/>
    <w:rsid w:val="002651C8"/>
    <w:rsid w:val="0026679F"/>
    <w:rsid w:val="00266BA3"/>
    <w:rsid w:val="00266C28"/>
    <w:rsid w:val="00266F81"/>
    <w:rsid w:val="0026708E"/>
    <w:rsid w:val="00267489"/>
    <w:rsid w:val="00267A51"/>
    <w:rsid w:val="00267A6A"/>
    <w:rsid w:val="00267BFC"/>
    <w:rsid w:val="00270778"/>
    <w:rsid w:val="00270B47"/>
    <w:rsid w:val="00270D14"/>
    <w:rsid w:val="00270D39"/>
    <w:rsid w:val="00270FDE"/>
    <w:rsid w:val="0027195D"/>
    <w:rsid w:val="0027237D"/>
    <w:rsid w:val="00272967"/>
    <w:rsid w:val="00272AF4"/>
    <w:rsid w:val="00272E0D"/>
    <w:rsid w:val="00274F0D"/>
    <w:rsid w:val="00275830"/>
    <w:rsid w:val="00275B95"/>
    <w:rsid w:val="00275D79"/>
    <w:rsid w:val="0027683F"/>
    <w:rsid w:val="0027685D"/>
    <w:rsid w:val="00276BB4"/>
    <w:rsid w:val="00276F58"/>
    <w:rsid w:val="0027733F"/>
    <w:rsid w:val="002779E1"/>
    <w:rsid w:val="00277BE4"/>
    <w:rsid w:val="00280029"/>
    <w:rsid w:val="00280313"/>
    <w:rsid w:val="00280531"/>
    <w:rsid w:val="002805E5"/>
    <w:rsid w:val="00281BE1"/>
    <w:rsid w:val="002821FC"/>
    <w:rsid w:val="00282481"/>
    <w:rsid w:val="0028375F"/>
    <w:rsid w:val="00284135"/>
    <w:rsid w:val="002846E0"/>
    <w:rsid w:val="00284DDA"/>
    <w:rsid w:val="00284FBD"/>
    <w:rsid w:val="002855D6"/>
    <w:rsid w:val="002857BB"/>
    <w:rsid w:val="00285BFF"/>
    <w:rsid w:val="002862B4"/>
    <w:rsid w:val="00286521"/>
    <w:rsid w:val="00286900"/>
    <w:rsid w:val="00287385"/>
    <w:rsid w:val="00287654"/>
    <w:rsid w:val="002876D6"/>
    <w:rsid w:val="00287988"/>
    <w:rsid w:val="00287D3D"/>
    <w:rsid w:val="002905CD"/>
    <w:rsid w:val="002907CA"/>
    <w:rsid w:val="00290E17"/>
    <w:rsid w:val="00291D12"/>
    <w:rsid w:val="00292013"/>
    <w:rsid w:val="00292A20"/>
    <w:rsid w:val="00292BD7"/>
    <w:rsid w:val="00292CCA"/>
    <w:rsid w:val="00292E78"/>
    <w:rsid w:val="00292FF6"/>
    <w:rsid w:val="0029462E"/>
    <w:rsid w:val="00294727"/>
    <w:rsid w:val="00294FBD"/>
    <w:rsid w:val="00295298"/>
    <w:rsid w:val="00295533"/>
    <w:rsid w:val="002959E8"/>
    <w:rsid w:val="00295F1E"/>
    <w:rsid w:val="00296E6D"/>
    <w:rsid w:val="0029732E"/>
    <w:rsid w:val="00297891"/>
    <w:rsid w:val="00297B32"/>
    <w:rsid w:val="002A031E"/>
    <w:rsid w:val="002A086A"/>
    <w:rsid w:val="002A196E"/>
    <w:rsid w:val="002A1FD3"/>
    <w:rsid w:val="002A247B"/>
    <w:rsid w:val="002A2702"/>
    <w:rsid w:val="002A275B"/>
    <w:rsid w:val="002A2B78"/>
    <w:rsid w:val="002A3108"/>
    <w:rsid w:val="002A34DC"/>
    <w:rsid w:val="002A3B80"/>
    <w:rsid w:val="002A3E05"/>
    <w:rsid w:val="002A40E7"/>
    <w:rsid w:val="002A4871"/>
    <w:rsid w:val="002A517C"/>
    <w:rsid w:val="002A5E71"/>
    <w:rsid w:val="002A610C"/>
    <w:rsid w:val="002A74DC"/>
    <w:rsid w:val="002A7591"/>
    <w:rsid w:val="002A773B"/>
    <w:rsid w:val="002A77F5"/>
    <w:rsid w:val="002A7C6A"/>
    <w:rsid w:val="002A7F02"/>
    <w:rsid w:val="002B0480"/>
    <w:rsid w:val="002B0511"/>
    <w:rsid w:val="002B0539"/>
    <w:rsid w:val="002B0682"/>
    <w:rsid w:val="002B0909"/>
    <w:rsid w:val="002B0A17"/>
    <w:rsid w:val="002B14B4"/>
    <w:rsid w:val="002B198F"/>
    <w:rsid w:val="002B1C7A"/>
    <w:rsid w:val="002B2EE8"/>
    <w:rsid w:val="002B35E3"/>
    <w:rsid w:val="002B3E91"/>
    <w:rsid w:val="002B3EF1"/>
    <w:rsid w:val="002B403C"/>
    <w:rsid w:val="002B414C"/>
    <w:rsid w:val="002B422E"/>
    <w:rsid w:val="002B4344"/>
    <w:rsid w:val="002B4708"/>
    <w:rsid w:val="002B47D1"/>
    <w:rsid w:val="002B4894"/>
    <w:rsid w:val="002B4F21"/>
    <w:rsid w:val="002B515C"/>
    <w:rsid w:val="002B5977"/>
    <w:rsid w:val="002B5BE2"/>
    <w:rsid w:val="002B5CA6"/>
    <w:rsid w:val="002B6592"/>
    <w:rsid w:val="002B6994"/>
    <w:rsid w:val="002B6B54"/>
    <w:rsid w:val="002B6FFC"/>
    <w:rsid w:val="002B743B"/>
    <w:rsid w:val="002C094E"/>
    <w:rsid w:val="002C09E9"/>
    <w:rsid w:val="002C0B78"/>
    <w:rsid w:val="002C219F"/>
    <w:rsid w:val="002C2B0D"/>
    <w:rsid w:val="002C3274"/>
    <w:rsid w:val="002C32D0"/>
    <w:rsid w:val="002C33BD"/>
    <w:rsid w:val="002C432F"/>
    <w:rsid w:val="002C45D9"/>
    <w:rsid w:val="002C4740"/>
    <w:rsid w:val="002C4822"/>
    <w:rsid w:val="002C4835"/>
    <w:rsid w:val="002C4962"/>
    <w:rsid w:val="002C4B9B"/>
    <w:rsid w:val="002C4CF5"/>
    <w:rsid w:val="002C57F7"/>
    <w:rsid w:val="002C5902"/>
    <w:rsid w:val="002C5FD2"/>
    <w:rsid w:val="002C6729"/>
    <w:rsid w:val="002C6E03"/>
    <w:rsid w:val="002C75E6"/>
    <w:rsid w:val="002C7BDD"/>
    <w:rsid w:val="002C7E23"/>
    <w:rsid w:val="002D012A"/>
    <w:rsid w:val="002D03CF"/>
    <w:rsid w:val="002D063D"/>
    <w:rsid w:val="002D0837"/>
    <w:rsid w:val="002D0887"/>
    <w:rsid w:val="002D08B1"/>
    <w:rsid w:val="002D09CF"/>
    <w:rsid w:val="002D0C25"/>
    <w:rsid w:val="002D1BFB"/>
    <w:rsid w:val="002D25BD"/>
    <w:rsid w:val="002D276C"/>
    <w:rsid w:val="002D307C"/>
    <w:rsid w:val="002D3604"/>
    <w:rsid w:val="002D56BC"/>
    <w:rsid w:val="002D5EAC"/>
    <w:rsid w:val="002D69EA"/>
    <w:rsid w:val="002D6AA7"/>
    <w:rsid w:val="002D7790"/>
    <w:rsid w:val="002D7D59"/>
    <w:rsid w:val="002E0384"/>
    <w:rsid w:val="002E095C"/>
    <w:rsid w:val="002E0A17"/>
    <w:rsid w:val="002E1575"/>
    <w:rsid w:val="002E15CD"/>
    <w:rsid w:val="002E176B"/>
    <w:rsid w:val="002E1F22"/>
    <w:rsid w:val="002E1FBD"/>
    <w:rsid w:val="002E20AD"/>
    <w:rsid w:val="002E2687"/>
    <w:rsid w:val="002E27ED"/>
    <w:rsid w:val="002E2885"/>
    <w:rsid w:val="002E2B2D"/>
    <w:rsid w:val="002E2C5A"/>
    <w:rsid w:val="002E31F6"/>
    <w:rsid w:val="002E32E1"/>
    <w:rsid w:val="002E3342"/>
    <w:rsid w:val="002E3D53"/>
    <w:rsid w:val="002E3D9E"/>
    <w:rsid w:val="002E41ED"/>
    <w:rsid w:val="002E4CE3"/>
    <w:rsid w:val="002E4CEB"/>
    <w:rsid w:val="002E54AC"/>
    <w:rsid w:val="002E5567"/>
    <w:rsid w:val="002E5AC4"/>
    <w:rsid w:val="002E6321"/>
    <w:rsid w:val="002E6507"/>
    <w:rsid w:val="002E672C"/>
    <w:rsid w:val="002E6C7D"/>
    <w:rsid w:val="002E6F0F"/>
    <w:rsid w:val="002E766F"/>
    <w:rsid w:val="002F0693"/>
    <w:rsid w:val="002F082C"/>
    <w:rsid w:val="002F086E"/>
    <w:rsid w:val="002F0AF1"/>
    <w:rsid w:val="002F0C0E"/>
    <w:rsid w:val="002F1391"/>
    <w:rsid w:val="002F1553"/>
    <w:rsid w:val="002F1B55"/>
    <w:rsid w:val="002F2160"/>
    <w:rsid w:val="002F238C"/>
    <w:rsid w:val="002F2CA1"/>
    <w:rsid w:val="002F309A"/>
    <w:rsid w:val="002F3280"/>
    <w:rsid w:val="002F35FC"/>
    <w:rsid w:val="002F3868"/>
    <w:rsid w:val="002F3AC6"/>
    <w:rsid w:val="002F3D5B"/>
    <w:rsid w:val="002F3ECF"/>
    <w:rsid w:val="002F4DB7"/>
    <w:rsid w:val="002F501E"/>
    <w:rsid w:val="002F514A"/>
    <w:rsid w:val="002F53A3"/>
    <w:rsid w:val="002F61FD"/>
    <w:rsid w:val="002F6DF5"/>
    <w:rsid w:val="002F72B9"/>
    <w:rsid w:val="002F78D7"/>
    <w:rsid w:val="002F793F"/>
    <w:rsid w:val="002F798E"/>
    <w:rsid w:val="002F79D2"/>
    <w:rsid w:val="00300125"/>
    <w:rsid w:val="003005B7"/>
    <w:rsid w:val="00300941"/>
    <w:rsid w:val="00300CBB"/>
    <w:rsid w:val="003011A8"/>
    <w:rsid w:val="00301983"/>
    <w:rsid w:val="003019BF"/>
    <w:rsid w:val="0030214A"/>
    <w:rsid w:val="003021A4"/>
    <w:rsid w:val="003024CE"/>
    <w:rsid w:val="00302AB1"/>
    <w:rsid w:val="00302CA9"/>
    <w:rsid w:val="0030361E"/>
    <w:rsid w:val="00303778"/>
    <w:rsid w:val="00303B37"/>
    <w:rsid w:val="0030424D"/>
    <w:rsid w:val="00304C7E"/>
    <w:rsid w:val="00304DF7"/>
    <w:rsid w:val="00304ED5"/>
    <w:rsid w:val="00305948"/>
    <w:rsid w:val="00305A95"/>
    <w:rsid w:val="00305B18"/>
    <w:rsid w:val="00306C5E"/>
    <w:rsid w:val="00306F95"/>
    <w:rsid w:val="00307302"/>
    <w:rsid w:val="00307CE0"/>
    <w:rsid w:val="0031008E"/>
    <w:rsid w:val="003100FA"/>
    <w:rsid w:val="00310103"/>
    <w:rsid w:val="003104C9"/>
    <w:rsid w:val="00310A3B"/>
    <w:rsid w:val="00311B59"/>
    <w:rsid w:val="00311B89"/>
    <w:rsid w:val="00312118"/>
    <w:rsid w:val="003128D9"/>
    <w:rsid w:val="003131BC"/>
    <w:rsid w:val="00313A4B"/>
    <w:rsid w:val="00314F01"/>
    <w:rsid w:val="003150B0"/>
    <w:rsid w:val="00315811"/>
    <w:rsid w:val="00315C50"/>
    <w:rsid w:val="00315CD3"/>
    <w:rsid w:val="003160AF"/>
    <w:rsid w:val="003161FF"/>
    <w:rsid w:val="003162B5"/>
    <w:rsid w:val="00316549"/>
    <w:rsid w:val="003167D6"/>
    <w:rsid w:val="00317003"/>
    <w:rsid w:val="00317F02"/>
    <w:rsid w:val="00320766"/>
    <w:rsid w:val="003208F6"/>
    <w:rsid w:val="00321385"/>
    <w:rsid w:val="003220F4"/>
    <w:rsid w:val="003222FC"/>
    <w:rsid w:val="00322A74"/>
    <w:rsid w:val="003230EE"/>
    <w:rsid w:val="003234DB"/>
    <w:rsid w:val="003235F4"/>
    <w:rsid w:val="00323B69"/>
    <w:rsid w:val="00323EE3"/>
    <w:rsid w:val="00324615"/>
    <w:rsid w:val="003246C0"/>
    <w:rsid w:val="003246D0"/>
    <w:rsid w:val="003256A4"/>
    <w:rsid w:val="003259FF"/>
    <w:rsid w:val="00325A15"/>
    <w:rsid w:val="00325B92"/>
    <w:rsid w:val="00326012"/>
    <w:rsid w:val="003263FA"/>
    <w:rsid w:val="003264C4"/>
    <w:rsid w:val="0032690C"/>
    <w:rsid w:val="00327B04"/>
    <w:rsid w:val="00327B28"/>
    <w:rsid w:val="003304EA"/>
    <w:rsid w:val="003308F8"/>
    <w:rsid w:val="00331013"/>
    <w:rsid w:val="00331C5B"/>
    <w:rsid w:val="00331C65"/>
    <w:rsid w:val="00331E70"/>
    <w:rsid w:val="0033200C"/>
    <w:rsid w:val="003325F2"/>
    <w:rsid w:val="00332A4B"/>
    <w:rsid w:val="003330AC"/>
    <w:rsid w:val="00333AE5"/>
    <w:rsid w:val="00333DCC"/>
    <w:rsid w:val="00333E54"/>
    <w:rsid w:val="00333F1F"/>
    <w:rsid w:val="00334311"/>
    <w:rsid w:val="003346CA"/>
    <w:rsid w:val="00334F72"/>
    <w:rsid w:val="003356FB"/>
    <w:rsid w:val="00335CAC"/>
    <w:rsid w:val="0033618C"/>
    <w:rsid w:val="003366FF"/>
    <w:rsid w:val="0033678C"/>
    <w:rsid w:val="00336886"/>
    <w:rsid w:val="00337D97"/>
    <w:rsid w:val="00337EBA"/>
    <w:rsid w:val="00340944"/>
    <w:rsid w:val="00341430"/>
    <w:rsid w:val="003417E4"/>
    <w:rsid w:val="003418E3"/>
    <w:rsid w:val="003419EC"/>
    <w:rsid w:val="00341DD6"/>
    <w:rsid w:val="003421C4"/>
    <w:rsid w:val="0034275E"/>
    <w:rsid w:val="00342C99"/>
    <w:rsid w:val="00343032"/>
    <w:rsid w:val="00343AEF"/>
    <w:rsid w:val="00344029"/>
    <w:rsid w:val="003445A3"/>
    <w:rsid w:val="00344A32"/>
    <w:rsid w:val="00344BC8"/>
    <w:rsid w:val="0034503A"/>
    <w:rsid w:val="00345158"/>
    <w:rsid w:val="003459C6"/>
    <w:rsid w:val="00346112"/>
    <w:rsid w:val="003461AE"/>
    <w:rsid w:val="003463AF"/>
    <w:rsid w:val="00346AC4"/>
    <w:rsid w:val="00346BCB"/>
    <w:rsid w:val="00346BE7"/>
    <w:rsid w:val="00346C33"/>
    <w:rsid w:val="00346D5E"/>
    <w:rsid w:val="00346DC5"/>
    <w:rsid w:val="00346FA6"/>
    <w:rsid w:val="0034709B"/>
    <w:rsid w:val="003507C2"/>
    <w:rsid w:val="00350AA6"/>
    <w:rsid w:val="0035101E"/>
    <w:rsid w:val="003510C9"/>
    <w:rsid w:val="003515BE"/>
    <w:rsid w:val="00351B8D"/>
    <w:rsid w:val="00351C9D"/>
    <w:rsid w:val="00351E25"/>
    <w:rsid w:val="0035207F"/>
    <w:rsid w:val="00352115"/>
    <w:rsid w:val="00352258"/>
    <w:rsid w:val="00352B04"/>
    <w:rsid w:val="00353293"/>
    <w:rsid w:val="00353B2F"/>
    <w:rsid w:val="0035434F"/>
    <w:rsid w:val="003544A5"/>
    <w:rsid w:val="00354A9A"/>
    <w:rsid w:val="00354C72"/>
    <w:rsid w:val="00354CF5"/>
    <w:rsid w:val="00354DEC"/>
    <w:rsid w:val="00354E3C"/>
    <w:rsid w:val="003559EA"/>
    <w:rsid w:val="00355B64"/>
    <w:rsid w:val="00355BB2"/>
    <w:rsid w:val="003564F3"/>
    <w:rsid w:val="00356823"/>
    <w:rsid w:val="003568C5"/>
    <w:rsid w:val="00357186"/>
    <w:rsid w:val="00357447"/>
    <w:rsid w:val="0035778A"/>
    <w:rsid w:val="003579D8"/>
    <w:rsid w:val="003600D1"/>
    <w:rsid w:val="003600ED"/>
    <w:rsid w:val="0036031C"/>
    <w:rsid w:val="003608F5"/>
    <w:rsid w:val="0036091A"/>
    <w:rsid w:val="00360A1E"/>
    <w:rsid w:val="00360E74"/>
    <w:rsid w:val="00360EEE"/>
    <w:rsid w:val="00361158"/>
    <w:rsid w:val="0036138C"/>
    <w:rsid w:val="0036178A"/>
    <w:rsid w:val="003620F1"/>
    <w:rsid w:val="00362279"/>
    <w:rsid w:val="003625D3"/>
    <w:rsid w:val="00362857"/>
    <w:rsid w:val="00362D2E"/>
    <w:rsid w:val="00363B09"/>
    <w:rsid w:val="00363E57"/>
    <w:rsid w:val="00364DE5"/>
    <w:rsid w:val="00364E7B"/>
    <w:rsid w:val="00364FAF"/>
    <w:rsid w:val="003650EF"/>
    <w:rsid w:val="003653E3"/>
    <w:rsid w:val="00365796"/>
    <w:rsid w:val="00365DE5"/>
    <w:rsid w:val="00366965"/>
    <w:rsid w:val="00366FF7"/>
    <w:rsid w:val="00367265"/>
    <w:rsid w:val="00367407"/>
    <w:rsid w:val="00370131"/>
    <w:rsid w:val="003701CD"/>
    <w:rsid w:val="00371203"/>
    <w:rsid w:val="0037148E"/>
    <w:rsid w:val="003715C6"/>
    <w:rsid w:val="00371899"/>
    <w:rsid w:val="00372050"/>
    <w:rsid w:val="003721D9"/>
    <w:rsid w:val="003732D5"/>
    <w:rsid w:val="00373550"/>
    <w:rsid w:val="0037390D"/>
    <w:rsid w:val="00373DD5"/>
    <w:rsid w:val="00373E37"/>
    <w:rsid w:val="00374306"/>
    <w:rsid w:val="003745A9"/>
    <w:rsid w:val="00374937"/>
    <w:rsid w:val="00374B93"/>
    <w:rsid w:val="00374D07"/>
    <w:rsid w:val="003751B4"/>
    <w:rsid w:val="00375313"/>
    <w:rsid w:val="003754B2"/>
    <w:rsid w:val="00375644"/>
    <w:rsid w:val="00375CD8"/>
    <w:rsid w:val="0037686E"/>
    <w:rsid w:val="00376992"/>
    <w:rsid w:val="00376E75"/>
    <w:rsid w:val="003773A6"/>
    <w:rsid w:val="00377FFB"/>
    <w:rsid w:val="00380074"/>
    <w:rsid w:val="00380183"/>
    <w:rsid w:val="003801CE"/>
    <w:rsid w:val="003802A7"/>
    <w:rsid w:val="00380F5E"/>
    <w:rsid w:val="003810CC"/>
    <w:rsid w:val="00381201"/>
    <w:rsid w:val="00381684"/>
    <w:rsid w:val="00381ECF"/>
    <w:rsid w:val="0038236E"/>
    <w:rsid w:val="0038259C"/>
    <w:rsid w:val="00382B1B"/>
    <w:rsid w:val="00383BD9"/>
    <w:rsid w:val="00383F0C"/>
    <w:rsid w:val="00384D2A"/>
    <w:rsid w:val="00384EBE"/>
    <w:rsid w:val="00385740"/>
    <w:rsid w:val="003857F5"/>
    <w:rsid w:val="003859C1"/>
    <w:rsid w:val="0038635C"/>
    <w:rsid w:val="00386885"/>
    <w:rsid w:val="00386B80"/>
    <w:rsid w:val="00386E32"/>
    <w:rsid w:val="00387B0E"/>
    <w:rsid w:val="00387B25"/>
    <w:rsid w:val="00387C23"/>
    <w:rsid w:val="00387E34"/>
    <w:rsid w:val="003903A2"/>
    <w:rsid w:val="0039093F"/>
    <w:rsid w:val="00390E85"/>
    <w:rsid w:val="00390F24"/>
    <w:rsid w:val="00391184"/>
    <w:rsid w:val="003914B5"/>
    <w:rsid w:val="00391562"/>
    <w:rsid w:val="0039218A"/>
    <w:rsid w:val="00392456"/>
    <w:rsid w:val="0039262B"/>
    <w:rsid w:val="0039278B"/>
    <w:rsid w:val="00392917"/>
    <w:rsid w:val="00392AB0"/>
    <w:rsid w:val="00392C6D"/>
    <w:rsid w:val="00392EC2"/>
    <w:rsid w:val="00393144"/>
    <w:rsid w:val="00393203"/>
    <w:rsid w:val="00393CA5"/>
    <w:rsid w:val="00393CD8"/>
    <w:rsid w:val="00394262"/>
    <w:rsid w:val="00394555"/>
    <w:rsid w:val="00394B68"/>
    <w:rsid w:val="00394BC2"/>
    <w:rsid w:val="00396A5A"/>
    <w:rsid w:val="0039709B"/>
    <w:rsid w:val="003972E9"/>
    <w:rsid w:val="003975DB"/>
    <w:rsid w:val="003976F0"/>
    <w:rsid w:val="00397E6A"/>
    <w:rsid w:val="003A032D"/>
    <w:rsid w:val="003A0B75"/>
    <w:rsid w:val="003A0D2D"/>
    <w:rsid w:val="003A0ED2"/>
    <w:rsid w:val="003A1379"/>
    <w:rsid w:val="003A18C7"/>
    <w:rsid w:val="003A1DFD"/>
    <w:rsid w:val="003A2568"/>
    <w:rsid w:val="003A2AF7"/>
    <w:rsid w:val="003A2DD4"/>
    <w:rsid w:val="003A4422"/>
    <w:rsid w:val="003A46AC"/>
    <w:rsid w:val="003A4921"/>
    <w:rsid w:val="003A4D0B"/>
    <w:rsid w:val="003A4D6F"/>
    <w:rsid w:val="003A4E94"/>
    <w:rsid w:val="003A56F4"/>
    <w:rsid w:val="003A5C63"/>
    <w:rsid w:val="003A5F9B"/>
    <w:rsid w:val="003A603F"/>
    <w:rsid w:val="003A6176"/>
    <w:rsid w:val="003A662A"/>
    <w:rsid w:val="003A675B"/>
    <w:rsid w:val="003A687F"/>
    <w:rsid w:val="003A6B4F"/>
    <w:rsid w:val="003A6C3A"/>
    <w:rsid w:val="003A7E25"/>
    <w:rsid w:val="003B070A"/>
    <w:rsid w:val="003B0782"/>
    <w:rsid w:val="003B0D82"/>
    <w:rsid w:val="003B1933"/>
    <w:rsid w:val="003B287D"/>
    <w:rsid w:val="003B2D76"/>
    <w:rsid w:val="003B2EAD"/>
    <w:rsid w:val="003B3C5B"/>
    <w:rsid w:val="003B43AC"/>
    <w:rsid w:val="003B4C8A"/>
    <w:rsid w:val="003B5264"/>
    <w:rsid w:val="003B58AB"/>
    <w:rsid w:val="003B5F4F"/>
    <w:rsid w:val="003B5F90"/>
    <w:rsid w:val="003B610D"/>
    <w:rsid w:val="003B66B2"/>
    <w:rsid w:val="003B75BF"/>
    <w:rsid w:val="003B785B"/>
    <w:rsid w:val="003C01F3"/>
    <w:rsid w:val="003C06C9"/>
    <w:rsid w:val="003C09C1"/>
    <w:rsid w:val="003C0A87"/>
    <w:rsid w:val="003C0BA5"/>
    <w:rsid w:val="003C12F6"/>
    <w:rsid w:val="003C1397"/>
    <w:rsid w:val="003C152C"/>
    <w:rsid w:val="003C1629"/>
    <w:rsid w:val="003C17DC"/>
    <w:rsid w:val="003C1AB9"/>
    <w:rsid w:val="003C1F6E"/>
    <w:rsid w:val="003C2A4D"/>
    <w:rsid w:val="003C37D0"/>
    <w:rsid w:val="003C3B9C"/>
    <w:rsid w:val="003C3ECF"/>
    <w:rsid w:val="003C4848"/>
    <w:rsid w:val="003C5563"/>
    <w:rsid w:val="003C5785"/>
    <w:rsid w:val="003C5C58"/>
    <w:rsid w:val="003C60A9"/>
    <w:rsid w:val="003C641A"/>
    <w:rsid w:val="003C6457"/>
    <w:rsid w:val="003C68BB"/>
    <w:rsid w:val="003C6DA3"/>
    <w:rsid w:val="003C6F6E"/>
    <w:rsid w:val="003C7768"/>
    <w:rsid w:val="003D0350"/>
    <w:rsid w:val="003D0700"/>
    <w:rsid w:val="003D073C"/>
    <w:rsid w:val="003D0C6D"/>
    <w:rsid w:val="003D192A"/>
    <w:rsid w:val="003D1A31"/>
    <w:rsid w:val="003D233A"/>
    <w:rsid w:val="003D25BA"/>
    <w:rsid w:val="003D3378"/>
    <w:rsid w:val="003D4DD9"/>
    <w:rsid w:val="003D4E93"/>
    <w:rsid w:val="003D54A2"/>
    <w:rsid w:val="003D582E"/>
    <w:rsid w:val="003D5BC9"/>
    <w:rsid w:val="003D64C6"/>
    <w:rsid w:val="003D64CF"/>
    <w:rsid w:val="003D66FA"/>
    <w:rsid w:val="003D7361"/>
    <w:rsid w:val="003D73EE"/>
    <w:rsid w:val="003D7AA1"/>
    <w:rsid w:val="003D7D10"/>
    <w:rsid w:val="003D7DBE"/>
    <w:rsid w:val="003D7E1A"/>
    <w:rsid w:val="003E021D"/>
    <w:rsid w:val="003E0752"/>
    <w:rsid w:val="003E0888"/>
    <w:rsid w:val="003E0ADF"/>
    <w:rsid w:val="003E0EE0"/>
    <w:rsid w:val="003E122F"/>
    <w:rsid w:val="003E132D"/>
    <w:rsid w:val="003E13DB"/>
    <w:rsid w:val="003E1438"/>
    <w:rsid w:val="003E1493"/>
    <w:rsid w:val="003E16FB"/>
    <w:rsid w:val="003E1FB6"/>
    <w:rsid w:val="003E2530"/>
    <w:rsid w:val="003E2838"/>
    <w:rsid w:val="003E2EF1"/>
    <w:rsid w:val="003E3512"/>
    <w:rsid w:val="003E40CA"/>
    <w:rsid w:val="003E4825"/>
    <w:rsid w:val="003E49EC"/>
    <w:rsid w:val="003E4F89"/>
    <w:rsid w:val="003E5011"/>
    <w:rsid w:val="003E58A0"/>
    <w:rsid w:val="003E5A39"/>
    <w:rsid w:val="003E6178"/>
    <w:rsid w:val="003E641C"/>
    <w:rsid w:val="003E6752"/>
    <w:rsid w:val="003E69D0"/>
    <w:rsid w:val="003E6C78"/>
    <w:rsid w:val="003E763E"/>
    <w:rsid w:val="003F0EFB"/>
    <w:rsid w:val="003F0F3C"/>
    <w:rsid w:val="003F1216"/>
    <w:rsid w:val="003F1D37"/>
    <w:rsid w:val="003F1FAB"/>
    <w:rsid w:val="003F204F"/>
    <w:rsid w:val="003F20A0"/>
    <w:rsid w:val="003F21D0"/>
    <w:rsid w:val="003F25AF"/>
    <w:rsid w:val="003F2C2A"/>
    <w:rsid w:val="003F2CEE"/>
    <w:rsid w:val="003F34E1"/>
    <w:rsid w:val="003F34EC"/>
    <w:rsid w:val="003F3731"/>
    <w:rsid w:val="003F3BAB"/>
    <w:rsid w:val="003F3F59"/>
    <w:rsid w:val="003F4147"/>
    <w:rsid w:val="003F4187"/>
    <w:rsid w:val="003F42EF"/>
    <w:rsid w:val="003F43C2"/>
    <w:rsid w:val="003F48F5"/>
    <w:rsid w:val="003F5592"/>
    <w:rsid w:val="003F57A1"/>
    <w:rsid w:val="003F5932"/>
    <w:rsid w:val="003F68EA"/>
    <w:rsid w:val="003F6A82"/>
    <w:rsid w:val="003F702D"/>
    <w:rsid w:val="003F7B29"/>
    <w:rsid w:val="003F7CF9"/>
    <w:rsid w:val="00400169"/>
    <w:rsid w:val="00400482"/>
    <w:rsid w:val="004004BD"/>
    <w:rsid w:val="00400D37"/>
    <w:rsid w:val="00400E57"/>
    <w:rsid w:val="0040139B"/>
    <w:rsid w:val="0040159F"/>
    <w:rsid w:val="004020E3"/>
    <w:rsid w:val="004021E5"/>
    <w:rsid w:val="004025F4"/>
    <w:rsid w:val="004026DD"/>
    <w:rsid w:val="00402754"/>
    <w:rsid w:val="00402960"/>
    <w:rsid w:val="00402AE4"/>
    <w:rsid w:val="00402B54"/>
    <w:rsid w:val="00402E14"/>
    <w:rsid w:val="00402F28"/>
    <w:rsid w:val="00402FA7"/>
    <w:rsid w:val="0040327B"/>
    <w:rsid w:val="0040350A"/>
    <w:rsid w:val="00403726"/>
    <w:rsid w:val="0040395B"/>
    <w:rsid w:val="00404537"/>
    <w:rsid w:val="00404869"/>
    <w:rsid w:val="00404ABB"/>
    <w:rsid w:val="00404C04"/>
    <w:rsid w:val="00404CED"/>
    <w:rsid w:val="00404F49"/>
    <w:rsid w:val="0040544D"/>
    <w:rsid w:val="004056ED"/>
    <w:rsid w:val="004066C3"/>
    <w:rsid w:val="00406EB9"/>
    <w:rsid w:val="004076B5"/>
    <w:rsid w:val="00407B43"/>
    <w:rsid w:val="00407F2F"/>
    <w:rsid w:val="0041077A"/>
    <w:rsid w:val="00410999"/>
    <w:rsid w:val="00410A31"/>
    <w:rsid w:val="00410BF9"/>
    <w:rsid w:val="00410F0E"/>
    <w:rsid w:val="004111FB"/>
    <w:rsid w:val="004115CA"/>
    <w:rsid w:val="00411648"/>
    <w:rsid w:val="00411EA1"/>
    <w:rsid w:val="00412D24"/>
    <w:rsid w:val="00412EF3"/>
    <w:rsid w:val="004133FD"/>
    <w:rsid w:val="004134EA"/>
    <w:rsid w:val="00413585"/>
    <w:rsid w:val="00413B5A"/>
    <w:rsid w:val="004144FA"/>
    <w:rsid w:val="004149B0"/>
    <w:rsid w:val="00414ABA"/>
    <w:rsid w:val="00414C97"/>
    <w:rsid w:val="00414FE0"/>
    <w:rsid w:val="004155D9"/>
    <w:rsid w:val="00415953"/>
    <w:rsid w:val="00415DA5"/>
    <w:rsid w:val="00415E7F"/>
    <w:rsid w:val="00415EC1"/>
    <w:rsid w:val="004168CF"/>
    <w:rsid w:val="00416928"/>
    <w:rsid w:val="004171FB"/>
    <w:rsid w:val="004175F9"/>
    <w:rsid w:val="00417620"/>
    <w:rsid w:val="00422720"/>
    <w:rsid w:val="004233B6"/>
    <w:rsid w:val="00423985"/>
    <w:rsid w:val="00424071"/>
    <w:rsid w:val="00424667"/>
    <w:rsid w:val="00424A81"/>
    <w:rsid w:val="004254CB"/>
    <w:rsid w:val="0042559C"/>
    <w:rsid w:val="004257FB"/>
    <w:rsid w:val="00425B57"/>
    <w:rsid w:val="00425BE5"/>
    <w:rsid w:val="00425EAB"/>
    <w:rsid w:val="00425FF5"/>
    <w:rsid w:val="00426359"/>
    <w:rsid w:val="0042681B"/>
    <w:rsid w:val="00426847"/>
    <w:rsid w:val="00426882"/>
    <w:rsid w:val="00426B42"/>
    <w:rsid w:val="004279F1"/>
    <w:rsid w:val="00427B4B"/>
    <w:rsid w:val="00430BAB"/>
    <w:rsid w:val="00431663"/>
    <w:rsid w:val="00431DE2"/>
    <w:rsid w:val="004327AB"/>
    <w:rsid w:val="00432A96"/>
    <w:rsid w:val="00433119"/>
    <w:rsid w:val="0043351A"/>
    <w:rsid w:val="00433CE3"/>
    <w:rsid w:val="00433D53"/>
    <w:rsid w:val="004342AF"/>
    <w:rsid w:val="004347EB"/>
    <w:rsid w:val="00434E75"/>
    <w:rsid w:val="00435150"/>
    <w:rsid w:val="00435721"/>
    <w:rsid w:val="00435B26"/>
    <w:rsid w:val="00435C4C"/>
    <w:rsid w:val="00436261"/>
    <w:rsid w:val="004364B0"/>
    <w:rsid w:val="0043650B"/>
    <w:rsid w:val="004366DC"/>
    <w:rsid w:val="00436868"/>
    <w:rsid w:val="004368F6"/>
    <w:rsid w:val="00436973"/>
    <w:rsid w:val="00437E3F"/>
    <w:rsid w:val="00440006"/>
    <w:rsid w:val="0044035F"/>
    <w:rsid w:val="004407EF"/>
    <w:rsid w:val="004407F7"/>
    <w:rsid w:val="00440996"/>
    <w:rsid w:val="0044126C"/>
    <w:rsid w:val="0044160E"/>
    <w:rsid w:val="00441707"/>
    <w:rsid w:val="00441965"/>
    <w:rsid w:val="00441E14"/>
    <w:rsid w:val="00441ED8"/>
    <w:rsid w:val="004420E4"/>
    <w:rsid w:val="00442707"/>
    <w:rsid w:val="00442B2B"/>
    <w:rsid w:val="0044364B"/>
    <w:rsid w:val="00443B6B"/>
    <w:rsid w:val="00444140"/>
    <w:rsid w:val="00445A2F"/>
    <w:rsid w:val="00446315"/>
    <w:rsid w:val="00446F96"/>
    <w:rsid w:val="004471AA"/>
    <w:rsid w:val="004475AD"/>
    <w:rsid w:val="0045020C"/>
    <w:rsid w:val="004518C8"/>
    <w:rsid w:val="00452548"/>
    <w:rsid w:val="00453411"/>
    <w:rsid w:val="0045353E"/>
    <w:rsid w:val="004536C5"/>
    <w:rsid w:val="00453C6B"/>
    <w:rsid w:val="00454060"/>
    <w:rsid w:val="0045443F"/>
    <w:rsid w:val="00454947"/>
    <w:rsid w:val="004561DD"/>
    <w:rsid w:val="0045638D"/>
    <w:rsid w:val="00456F60"/>
    <w:rsid w:val="00457070"/>
    <w:rsid w:val="00457192"/>
    <w:rsid w:val="004572D8"/>
    <w:rsid w:val="004573F1"/>
    <w:rsid w:val="00457764"/>
    <w:rsid w:val="00457B0A"/>
    <w:rsid w:val="00457C6B"/>
    <w:rsid w:val="004605EE"/>
    <w:rsid w:val="00461B98"/>
    <w:rsid w:val="004620C3"/>
    <w:rsid w:val="0046232B"/>
    <w:rsid w:val="0046265B"/>
    <w:rsid w:val="00462891"/>
    <w:rsid w:val="00462E9A"/>
    <w:rsid w:val="004631EF"/>
    <w:rsid w:val="004640CD"/>
    <w:rsid w:val="0046434C"/>
    <w:rsid w:val="004643F0"/>
    <w:rsid w:val="00464956"/>
    <w:rsid w:val="00464D88"/>
    <w:rsid w:val="00465178"/>
    <w:rsid w:val="004651B4"/>
    <w:rsid w:val="0046541D"/>
    <w:rsid w:val="00465889"/>
    <w:rsid w:val="004661DD"/>
    <w:rsid w:val="00466382"/>
    <w:rsid w:val="004663D8"/>
    <w:rsid w:val="00466415"/>
    <w:rsid w:val="00466556"/>
    <w:rsid w:val="00467059"/>
    <w:rsid w:val="00467B9A"/>
    <w:rsid w:val="00467CD2"/>
    <w:rsid w:val="00467FD9"/>
    <w:rsid w:val="0047033C"/>
    <w:rsid w:val="0047040C"/>
    <w:rsid w:val="00470A31"/>
    <w:rsid w:val="00470C9D"/>
    <w:rsid w:val="00470D1F"/>
    <w:rsid w:val="00471E30"/>
    <w:rsid w:val="00472452"/>
    <w:rsid w:val="00473EB0"/>
    <w:rsid w:val="004741B5"/>
    <w:rsid w:val="004747EB"/>
    <w:rsid w:val="00474B61"/>
    <w:rsid w:val="00474EDD"/>
    <w:rsid w:val="00474FD8"/>
    <w:rsid w:val="00475A3F"/>
    <w:rsid w:val="00475AB4"/>
    <w:rsid w:val="00475AC0"/>
    <w:rsid w:val="0047626B"/>
    <w:rsid w:val="004768E3"/>
    <w:rsid w:val="004768FD"/>
    <w:rsid w:val="004772BB"/>
    <w:rsid w:val="004772CB"/>
    <w:rsid w:val="00477435"/>
    <w:rsid w:val="00477A44"/>
    <w:rsid w:val="00477A91"/>
    <w:rsid w:val="00477C4A"/>
    <w:rsid w:val="00477E04"/>
    <w:rsid w:val="00480608"/>
    <w:rsid w:val="00480B13"/>
    <w:rsid w:val="00481757"/>
    <w:rsid w:val="00481FCB"/>
    <w:rsid w:val="00482F75"/>
    <w:rsid w:val="00483A22"/>
    <w:rsid w:val="00483F65"/>
    <w:rsid w:val="004849CC"/>
    <w:rsid w:val="00484BE4"/>
    <w:rsid w:val="00484FC7"/>
    <w:rsid w:val="0048514E"/>
    <w:rsid w:val="00485202"/>
    <w:rsid w:val="00485572"/>
    <w:rsid w:val="004858A4"/>
    <w:rsid w:val="00485B65"/>
    <w:rsid w:val="00485E2F"/>
    <w:rsid w:val="004869C2"/>
    <w:rsid w:val="00486A33"/>
    <w:rsid w:val="00486D06"/>
    <w:rsid w:val="00486D9A"/>
    <w:rsid w:val="0048740B"/>
    <w:rsid w:val="004874E9"/>
    <w:rsid w:val="004877D8"/>
    <w:rsid w:val="00487ECF"/>
    <w:rsid w:val="004907B4"/>
    <w:rsid w:val="00490823"/>
    <w:rsid w:val="00490EE2"/>
    <w:rsid w:val="00491785"/>
    <w:rsid w:val="00491A01"/>
    <w:rsid w:val="00491C09"/>
    <w:rsid w:val="00491C17"/>
    <w:rsid w:val="00492372"/>
    <w:rsid w:val="0049242C"/>
    <w:rsid w:val="00492497"/>
    <w:rsid w:val="0049249C"/>
    <w:rsid w:val="00492898"/>
    <w:rsid w:val="00492C6A"/>
    <w:rsid w:val="00492CA8"/>
    <w:rsid w:val="00493716"/>
    <w:rsid w:val="00493D4A"/>
    <w:rsid w:val="00494D59"/>
    <w:rsid w:val="00495995"/>
    <w:rsid w:val="00495C14"/>
    <w:rsid w:val="004961AF"/>
    <w:rsid w:val="0049704C"/>
    <w:rsid w:val="00497AF0"/>
    <w:rsid w:val="00497E1D"/>
    <w:rsid w:val="004A01AC"/>
    <w:rsid w:val="004A09D0"/>
    <w:rsid w:val="004A104D"/>
    <w:rsid w:val="004A128D"/>
    <w:rsid w:val="004A1755"/>
    <w:rsid w:val="004A20F0"/>
    <w:rsid w:val="004A250D"/>
    <w:rsid w:val="004A2682"/>
    <w:rsid w:val="004A276C"/>
    <w:rsid w:val="004A2817"/>
    <w:rsid w:val="004A28AB"/>
    <w:rsid w:val="004A339A"/>
    <w:rsid w:val="004A33F7"/>
    <w:rsid w:val="004A36E4"/>
    <w:rsid w:val="004A3743"/>
    <w:rsid w:val="004A3B45"/>
    <w:rsid w:val="004A3D0E"/>
    <w:rsid w:val="004A3FE6"/>
    <w:rsid w:val="004A4657"/>
    <w:rsid w:val="004A4997"/>
    <w:rsid w:val="004A4B58"/>
    <w:rsid w:val="004A54C0"/>
    <w:rsid w:val="004A5745"/>
    <w:rsid w:val="004A64E2"/>
    <w:rsid w:val="004A65EA"/>
    <w:rsid w:val="004A6B77"/>
    <w:rsid w:val="004A6D60"/>
    <w:rsid w:val="004A6FE4"/>
    <w:rsid w:val="004A7386"/>
    <w:rsid w:val="004A768D"/>
    <w:rsid w:val="004A7FAC"/>
    <w:rsid w:val="004B06ED"/>
    <w:rsid w:val="004B0C94"/>
    <w:rsid w:val="004B0F64"/>
    <w:rsid w:val="004B118D"/>
    <w:rsid w:val="004B128E"/>
    <w:rsid w:val="004B1466"/>
    <w:rsid w:val="004B15BD"/>
    <w:rsid w:val="004B16E6"/>
    <w:rsid w:val="004B33F4"/>
    <w:rsid w:val="004B4058"/>
    <w:rsid w:val="004B4B8C"/>
    <w:rsid w:val="004B4F20"/>
    <w:rsid w:val="004B5077"/>
    <w:rsid w:val="004B568A"/>
    <w:rsid w:val="004B5852"/>
    <w:rsid w:val="004B6293"/>
    <w:rsid w:val="004B649F"/>
    <w:rsid w:val="004B64C7"/>
    <w:rsid w:val="004B678B"/>
    <w:rsid w:val="004B68BE"/>
    <w:rsid w:val="004B6BEE"/>
    <w:rsid w:val="004B70AC"/>
    <w:rsid w:val="004B71F6"/>
    <w:rsid w:val="004B78A1"/>
    <w:rsid w:val="004B79FA"/>
    <w:rsid w:val="004C0CEE"/>
    <w:rsid w:val="004C112D"/>
    <w:rsid w:val="004C13EE"/>
    <w:rsid w:val="004C1ABE"/>
    <w:rsid w:val="004C1CAB"/>
    <w:rsid w:val="004C2244"/>
    <w:rsid w:val="004C2287"/>
    <w:rsid w:val="004C2405"/>
    <w:rsid w:val="004C2408"/>
    <w:rsid w:val="004C28C2"/>
    <w:rsid w:val="004C2A22"/>
    <w:rsid w:val="004C2D7C"/>
    <w:rsid w:val="004C32CF"/>
    <w:rsid w:val="004C33FA"/>
    <w:rsid w:val="004C368B"/>
    <w:rsid w:val="004C3A4E"/>
    <w:rsid w:val="004C3C51"/>
    <w:rsid w:val="004C3FDD"/>
    <w:rsid w:val="004C40E0"/>
    <w:rsid w:val="004C43A2"/>
    <w:rsid w:val="004C4730"/>
    <w:rsid w:val="004C490A"/>
    <w:rsid w:val="004C4F34"/>
    <w:rsid w:val="004C4F53"/>
    <w:rsid w:val="004C5678"/>
    <w:rsid w:val="004C5D8E"/>
    <w:rsid w:val="004C5EEF"/>
    <w:rsid w:val="004C5FF8"/>
    <w:rsid w:val="004C6137"/>
    <w:rsid w:val="004C6A30"/>
    <w:rsid w:val="004C6A81"/>
    <w:rsid w:val="004C6D2B"/>
    <w:rsid w:val="004C724D"/>
    <w:rsid w:val="004C7354"/>
    <w:rsid w:val="004C754A"/>
    <w:rsid w:val="004C7883"/>
    <w:rsid w:val="004D014F"/>
    <w:rsid w:val="004D0157"/>
    <w:rsid w:val="004D04B9"/>
    <w:rsid w:val="004D0896"/>
    <w:rsid w:val="004D0E5D"/>
    <w:rsid w:val="004D0FEF"/>
    <w:rsid w:val="004D10EA"/>
    <w:rsid w:val="004D116F"/>
    <w:rsid w:val="004D1776"/>
    <w:rsid w:val="004D1B7C"/>
    <w:rsid w:val="004D24AA"/>
    <w:rsid w:val="004D25F9"/>
    <w:rsid w:val="004D282C"/>
    <w:rsid w:val="004D2E0B"/>
    <w:rsid w:val="004D2EEA"/>
    <w:rsid w:val="004D3573"/>
    <w:rsid w:val="004D368D"/>
    <w:rsid w:val="004D3783"/>
    <w:rsid w:val="004D4389"/>
    <w:rsid w:val="004D4833"/>
    <w:rsid w:val="004D528E"/>
    <w:rsid w:val="004D592F"/>
    <w:rsid w:val="004D6062"/>
    <w:rsid w:val="004D67AF"/>
    <w:rsid w:val="004D6E6A"/>
    <w:rsid w:val="004D749F"/>
    <w:rsid w:val="004E03FF"/>
    <w:rsid w:val="004E0773"/>
    <w:rsid w:val="004E0A81"/>
    <w:rsid w:val="004E0D4D"/>
    <w:rsid w:val="004E0EB0"/>
    <w:rsid w:val="004E1049"/>
    <w:rsid w:val="004E1957"/>
    <w:rsid w:val="004E1964"/>
    <w:rsid w:val="004E1AD9"/>
    <w:rsid w:val="004E1C77"/>
    <w:rsid w:val="004E22BB"/>
    <w:rsid w:val="004E24F6"/>
    <w:rsid w:val="004E25CB"/>
    <w:rsid w:val="004E2C4B"/>
    <w:rsid w:val="004E2E41"/>
    <w:rsid w:val="004E301A"/>
    <w:rsid w:val="004E3049"/>
    <w:rsid w:val="004E3340"/>
    <w:rsid w:val="004E367E"/>
    <w:rsid w:val="004E36F2"/>
    <w:rsid w:val="004E37F9"/>
    <w:rsid w:val="004E40D2"/>
    <w:rsid w:val="004E48B3"/>
    <w:rsid w:val="004E48FF"/>
    <w:rsid w:val="004E4DE3"/>
    <w:rsid w:val="004E535B"/>
    <w:rsid w:val="004E56B5"/>
    <w:rsid w:val="004E5D3C"/>
    <w:rsid w:val="004E6199"/>
    <w:rsid w:val="004E63DB"/>
    <w:rsid w:val="004E662B"/>
    <w:rsid w:val="004E78C9"/>
    <w:rsid w:val="004E7C73"/>
    <w:rsid w:val="004E7C89"/>
    <w:rsid w:val="004E7E15"/>
    <w:rsid w:val="004E7E94"/>
    <w:rsid w:val="004F012D"/>
    <w:rsid w:val="004F0D27"/>
    <w:rsid w:val="004F0D9D"/>
    <w:rsid w:val="004F0FBE"/>
    <w:rsid w:val="004F1A8A"/>
    <w:rsid w:val="004F1E45"/>
    <w:rsid w:val="004F234D"/>
    <w:rsid w:val="004F2FD2"/>
    <w:rsid w:val="004F33F2"/>
    <w:rsid w:val="004F3477"/>
    <w:rsid w:val="004F491F"/>
    <w:rsid w:val="004F4C0D"/>
    <w:rsid w:val="004F57EA"/>
    <w:rsid w:val="004F5C9F"/>
    <w:rsid w:val="004F6440"/>
    <w:rsid w:val="004F7588"/>
    <w:rsid w:val="004F7AA8"/>
    <w:rsid w:val="00500BC8"/>
    <w:rsid w:val="00501143"/>
    <w:rsid w:val="0050141D"/>
    <w:rsid w:val="005015F2"/>
    <w:rsid w:val="005019D8"/>
    <w:rsid w:val="005021D4"/>
    <w:rsid w:val="0050290E"/>
    <w:rsid w:val="00502954"/>
    <w:rsid w:val="00502A2F"/>
    <w:rsid w:val="00503253"/>
    <w:rsid w:val="0050348B"/>
    <w:rsid w:val="00503568"/>
    <w:rsid w:val="00503877"/>
    <w:rsid w:val="00503D99"/>
    <w:rsid w:val="00504651"/>
    <w:rsid w:val="0050480B"/>
    <w:rsid w:val="0050496F"/>
    <w:rsid w:val="00504DE8"/>
    <w:rsid w:val="00504EFC"/>
    <w:rsid w:val="00505422"/>
    <w:rsid w:val="005057B2"/>
    <w:rsid w:val="0050597D"/>
    <w:rsid w:val="00505E5D"/>
    <w:rsid w:val="00506BA5"/>
    <w:rsid w:val="0050748E"/>
    <w:rsid w:val="00507542"/>
    <w:rsid w:val="00507BB8"/>
    <w:rsid w:val="00510326"/>
    <w:rsid w:val="005105E1"/>
    <w:rsid w:val="00510C4D"/>
    <w:rsid w:val="0051194B"/>
    <w:rsid w:val="00512118"/>
    <w:rsid w:val="00512437"/>
    <w:rsid w:val="00512493"/>
    <w:rsid w:val="00512C4B"/>
    <w:rsid w:val="00512DDA"/>
    <w:rsid w:val="005134CF"/>
    <w:rsid w:val="005136EA"/>
    <w:rsid w:val="00514288"/>
    <w:rsid w:val="00514906"/>
    <w:rsid w:val="0051521C"/>
    <w:rsid w:val="005156EF"/>
    <w:rsid w:val="00515840"/>
    <w:rsid w:val="00515CE1"/>
    <w:rsid w:val="00515E9C"/>
    <w:rsid w:val="00516531"/>
    <w:rsid w:val="005165AB"/>
    <w:rsid w:val="0051673B"/>
    <w:rsid w:val="00516989"/>
    <w:rsid w:val="00517633"/>
    <w:rsid w:val="00520208"/>
    <w:rsid w:val="00520C69"/>
    <w:rsid w:val="0052164E"/>
    <w:rsid w:val="00521DA9"/>
    <w:rsid w:val="00521EDA"/>
    <w:rsid w:val="005220A5"/>
    <w:rsid w:val="005227D7"/>
    <w:rsid w:val="00522C5B"/>
    <w:rsid w:val="00522FCE"/>
    <w:rsid w:val="0052332C"/>
    <w:rsid w:val="005234B5"/>
    <w:rsid w:val="005235F2"/>
    <w:rsid w:val="00523E16"/>
    <w:rsid w:val="00523EC2"/>
    <w:rsid w:val="005240DC"/>
    <w:rsid w:val="00524CB0"/>
    <w:rsid w:val="005254E6"/>
    <w:rsid w:val="00525D9C"/>
    <w:rsid w:val="0052636B"/>
    <w:rsid w:val="00526765"/>
    <w:rsid w:val="00527453"/>
    <w:rsid w:val="00527608"/>
    <w:rsid w:val="00527938"/>
    <w:rsid w:val="00527A05"/>
    <w:rsid w:val="00527ADA"/>
    <w:rsid w:val="00530A96"/>
    <w:rsid w:val="00530DCE"/>
    <w:rsid w:val="00530EA6"/>
    <w:rsid w:val="005314DC"/>
    <w:rsid w:val="00531563"/>
    <w:rsid w:val="00531A29"/>
    <w:rsid w:val="00531AE2"/>
    <w:rsid w:val="00531BB4"/>
    <w:rsid w:val="00532768"/>
    <w:rsid w:val="00532B0D"/>
    <w:rsid w:val="00532E37"/>
    <w:rsid w:val="005339E8"/>
    <w:rsid w:val="00533F33"/>
    <w:rsid w:val="005341F2"/>
    <w:rsid w:val="00534359"/>
    <w:rsid w:val="005346FE"/>
    <w:rsid w:val="005349BE"/>
    <w:rsid w:val="00534A8C"/>
    <w:rsid w:val="00535407"/>
    <w:rsid w:val="005361CC"/>
    <w:rsid w:val="0053654A"/>
    <w:rsid w:val="005366AD"/>
    <w:rsid w:val="005368D3"/>
    <w:rsid w:val="00537327"/>
    <w:rsid w:val="005376A5"/>
    <w:rsid w:val="005378A6"/>
    <w:rsid w:val="0054003D"/>
    <w:rsid w:val="005410FE"/>
    <w:rsid w:val="00541693"/>
    <w:rsid w:val="005416CB"/>
    <w:rsid w:val="005417E1"/>
    <w:rsid w:val="0054252A"/>
    <w:rsid w:val="005438A3"/>
    <w:rsid w:val="00543B6C"/>
    <w:rsid w:val="00543FC0"/>
    <w:rsid w:val="00543FE0"/>
    <w:rsid w:val="0054451E"/>
    <w:rsid w:val="00544563"/>
    <w:rsid w:val="005445C9"/>
    <w:rsid w:val="0054473B"/>
    <w:rsid w:val="00544DA3"/>
    <w:rsid w:val="0054515B"/>
    <w:rsid w:val="005451EC"/>
    <w:rsid w:val="005454DA"/>
    <w:rsid w:val="0054552A"/>
    <w:rsid w:val="00545876"/>
    <w:rsid w:val="00545C09"/>
    <w:rsid w:val="00545C5E"/>
    <w:rsid w:val="00545E55"/>
    <w:rsid w:val="00546B33"/>
    <w:rsid w:val="00546C44"/>
    <w:rsid w:val="00546C6D"/>
    <w:rsid w:val="00547406"/>
    <w:rsid w:val="0054778E"/>
    <w:rsid w:val="00547857"/>
    <w:rsid w:val="00547C7C"/>
    <w:rsid w:val="0055033C"/>
    <w:rsid w:val="0055065C"/>
    <w:rsid w:val="0055071E"/>
    <w:rsid w:val="00551099"/>
    <w:rsid w:val="00551CA5"/>
    <w:rsid w:val="00551DA7"/>
    <w:rsid w:val="0055200F"/>
    <w:rsid w:val="005532EE"/>
    <w:rsid w:val="005534D0"/>
    <w:rsid w:val="00553871"/>
    <w:rsid w:val="00553968"/>
    <w:rsid w:val="00553C78"/>
    <w:rsid w:val="00553CE8"/>
    <w:rsid w:val="0055434C"/>
    <w:rsid w:val="00554831"/>
    <w:rsid w:val="00555957"/>
    <w:rsid w:val="00555F06"/>
    <w:rsid w:val="00556344"/>
    <w:rsid w:val="00556A0C"/>
    <w:rsid w:val="005570D7"/>
    <w:rsid w:val="00557B0E"/>
    <w:rsid w:val="00557DA3"/>
    <w:rsid w:val="00557EDE"/>
    <w:rsid w:val="00557F51"/>
    <w:rsid w:val="00560033"/>
    <w:rsid w:val="00560BED"/>
    <w:rsid w:val="00561577"/>
    <w:rsid w:val="005618CB"/>
    <w:rsid w:val="00561FA5"/>
    <w:rsid w:val="00562186"/>
    <w:rsid w:val="005626F6"/>
    <w:rsid w:val="00562B93"/>
    <w:rsid w:val="005633E6"/>
    <w:rsid w:val="00563408"/>
    <w:rsid w:val="00563D00"/>
    <w:rsid w:val="00563FE2"/>
    <w:rsid w:val="0056401E"/>
    <w:rsid w:val="0056412C"/>
    <w:rsid w:val="00564560"/>
    <w:rsid w:val="0056483D"/>
    <w:rsid w:val="005650C9"/>
    <w:rsid w:val="00565AEB"/>
    <w:rsid w:val="00565FA9"/>
    <w:rsid w:val="00566025"/>
    <w:rsid w:val="0056673E"/>
    <w:rsid w:val="005667C5"/>
    <w:rsid w:val="00566907"/>
    <w:rsid w:val="00566CE0"/>
    <w:rsid w:val="00567A1F"/>
    <w:rsid w:val="0057000C"/>
    <w:rsid w:val="0057000E"/>
    <w:rsid w:val="00570805"/>
    <w:rsid w:val="00570D2D"/>
    <w:rsid w:val="0057159C"/>
    <w:rsid w:val="00571D3B"/>
    <w:rsid w:val="00571DC1"/>
    <w:rsid w:val="00572AAE"/>
    <w:rsid w:val="00572E65"/>
    <w:rsid w:val="00572E8A"/>
    <w:rsid w:val="005736D1"/>
    <w:rsid w:val="00573847"/>
    <w:rsid w:val="00573E33"/>
    <w:rsid w:val="0057451F"/>
    <w:rsid w:val="00574CC5"/>
    <w:rsid w:val="00574CC8"/>
    <w:rsid w:val="00575502"/>
    <w:rsid w:val="00575DE4"/>
    <w:rsid w:val="00576A0F"/>
    <w:rsid w:val="00576BCF"/>
    <w:rsid w:val="00576FF5"/>
    <w:rsid w:val="00577AB2"/>
    <w:rsid w:val="00580719"/>
    <w:rsid w:val="005809C6"/>
    <w:rsid w:val="00580C8A"/>
    <w:rsid w:val="00580F7C"/>
    <w:rsid w:val="00580FEB"/>
    <w:rsid w:val="0058142A"/>
    <w:rsid w:val="00581595"/>
    <w:rsid w:val="00581732"/>
    <w:rsid w:val="00583EE2"/>
    <w:rsid w:val="005849EA"/>
    <w:rsid w:val="00584DD5"/>
    <w:rsid w:val="005851A0"/>
    <w:rsid w:val="0058548D"/>
    <w:rsid w:val="00587D93"/>
    <w:rsid w:val="00587E73"/>
    <w:rsid w:val="0059008A"/>
    <w:rsid w:val="00590099"/>
    <w:rsid w:val="00590130"/>
    <w:rsid w:val="0059020D"/>
    <w:rsid w:val="005902D1"/>
    <w:rsid w:val="005906CF"/>
    <w:rsid w:val="00590CCD"/>
    <w:rsid w:val="00590E23"/>
    <w:rsid w:val="00590EF5"/>
    <w:rsid w:val="00591465"/>
    <w:rsid w:val="00591694"/>
    <w:rsid w:val="005918A8"/>
    <w:rsid w:val="00591BAA"/>
    <w:rsid w:val="005925E7"/>
    <w:rsid w:val="0059263C"/>
    <w:rsid w:val="00592913"/>
    <w:rsid w:val="00592F21"/>
    <w:rsid w:val="00594067"/>
    <w:rsid w:val="00594344"/>
    <w:rsid w:val="00594401"/>
    <w:rsid w:val="00594A60"/>
    <w:rsid w:val="00595BCC"/>
    <w:rsid w:val="00595E80"/>
    <w:rsid w:val="005960FF"/>
    <w:rsid w:val="00596199"/>
    <w:rsid w:val="005965B5"/>
    <w:rsid w:val="005965EC"/>
    <w:rsid w:val="00596C50"/>
    <w:rsid w:val="00596D60"/>
    <w:rsid w:val="005973A2"/>
    <w:rsid w:val="005974F9"/>
    <w:rsid w:val="005975A1"/>
    <w:rsid w:val="00597AEE"/>
    <w:rsid w:val="00597C76"/>
    <w:rsid w:val="005A09F6"/>
    <w:rsid w:val="005A0CB5"/>
    <w:rsid w:val="005A0D22"/>
    <w:rsid w:val="005A0FB3"/>
    <w:rsid w:val="005A1117"/>
    <w:rsid w:val="005A17E1"/>
    <w:rsid w:val="005A17EC"/>
    <w:rsid w:val="005A19A0"/>
    <w:rsid w:val="005A2629"/>
    <w:rsid w:val="005A2928"/>
    <w:rsid w:val="005A2B93"/>
    <w:rsid w:val="005A2BE2"/>
    <w:rsid w:val="005A3A08"/>
    <w:rsid w:val="005A52AA"/>
    <w:rsid w:val="005A539D"/>
    <w:rsid w:val="005A566E"/>
    <w:rsid w:val="005A713A"/>
    <w:rsid w:val="005A7CC2"/>
    <w:rsid w:val="005A7E3D"/>
    <w:rsid w:val="005A7EA3"/>
    <w:rsid w:val="005B089C"/>
    <w:rsid w:val="005B0BA6"/>
    <w:rsid w:val="005B123A"/>
    <w:rsid w:val="005B143A"/>
    <w:rsid w:val="005B188A"/>
    <w:rsid w:val="005B229C"/>
    <w:rsid w:val="005B2675"/>
    <w:rsid w:val="005B3031"/>
    <w:rsid w:val="005B3653"/>
    <w:rsid w:val="005B3BAB"/>
    <w:rsid w:val="005B3D20"/>
    <w:rsid w:val="005B485B"/>
    <w:rsid w:val="005B4A20"/>
    <w:rsid w:val="005B5591"/>
    <w:rsid w:val="005B58C0"/>
    <w:rsid w:val="005B5B16"/>
    <w:rsid w:val="005B5F42"/>
    <w:rsid w:val="005B6000"/>
    <w:rsid w:val="005B60A7"/>
    <w:rsid w:val="005B62AA"/>
    <w:rsid w:val="005B6441"/>
    <w:rsid w:val="005B67D0"/>
    <w:rsid w:val="005B68CB"/>
    <w:rsid w:val="005B69C8"/>
    <w:rsid w:val="005B767C"/>
    <w:rsid w:val="005B7BB6"/>
    <w:rsid w:val="005C00AC"/>
    <w:rsid w:val="005C0D19"/>
    <w:rsid w:val="005C205F"/>
    <w:rsid w:val="005C20A9"/>
    <w:rsid w:val="005C2321"/>
    <w:rsid w:val="005C2364"/>
    <w:rsid w:val="005C23A0"/>
    <w:rsid w:val="005C2685"/>
    <w:rsid w:val="005C2FB1"/>
    <w:rsid w:val="005C3203"/>
    <w:rsid w:val="005C369E"/>
    <w:rsid w:val="005C3EF1"/>
    <w:rsid w:val="005C3F29"/>
    <w:rsid w:val="005C4028"/>
    <w:rsid w:val="005C426C"/>
    <w:rsid w:val="005C4A1E"/>
    <w:rsid w:val="005C5E92"/>
    <w:rsid w:val="005C5FD2"/>
    <w:rsid w:val="005C646E"/>
    <w:rsid w:val="005C6AF0"/>
    <w:rsid w:val="005C6C7A"/>
    <w:rsid w:val="005C6D7F"/>
    <w:rsid w:val="005C73AA"/>
    <w:rsid w:val="005C740C"/>
    <w:rsid w:val="005C7876"/>
    <w:rsid w:val="005C7CA3"/>
    <w:rsid w:val="005D000D"/>
    <w:rsid w:val="005D0282"/>
    <w:rsid w:val="005D05D5"/>
    <w:rsid w:val="005D0766"/>
    <w:rsid w:val="005D16C5"/>
    <w:rsid w:val="005D1996"/>
    <w:rsid w:val="005D1B10"/>
    <w:rsid w:val="005D239D"/>
    <w:rsid w:val="005D2A5F"/>
    <w:rsid w:val="005D2B2C"/>
    <w:rsid w:val="005D2F1F"/>
    <w:rsid w:val="005D3191"/>
    <w:rsid w:val="005D37D2"/>
    <w:rsid w:val="005D37EC"/>
    <w:rsid w:val="005D3966"/>
    <w:rsid w:val="005D3C93"/>
    <w:rsid w:val="005D4B68"/>
    <w:rsid w:val="005D4D6B"/>
    <w:rsid w:val="005D4E77"/>
    <w:rsid w:val="005D4F8A"/>
    <w:rsid w:val="005D5883"/>
    <w:rsid w:val="005D5DCE"/>
    <w:rsid w:val="005E0A27"/>
    <w:rsid w:val="005E1531"/>
    <w:rsid w:val="005E1A91"/>
    <w:rsid w:val="005E26BC"/>
    <w:rsid w:val="005E29A7"/>
    <w:rsid w:val="005E3EBB"/>
    <w:rsid w:val="005E4111"/>
    <w:rsid w:val="005E4397"/>
    <w:rsid w:val="005E4420"/>
    <w:rsid w:val="005E52DD"/>
    <w:rsid w:val="005E55A8"/>
    <w:rsid w:val="005E641E"/>
    <w:rsid w:val="005E669B"/>
    <w:rsid w:val="005E7914"/>
    <w:rsid w:val="005E7CEB"/>
    <w:rsid w:val="005E7F83"/>
    <w:rsid w:val="005F00C5"/>
    <w:rsid w:val="005F0BAA"/>
    <w:rsid w:val="005F0FD5"/>
    <w:rsid w:val="005F1042"/>
    <w:rsid w:val="005F10C0"/>
    <w:rsid w:val="005F1824"/>
    <w:rsid w:val="005F19A8"/>
    <w:rsid w:val="005F289B"/>
    <w:rsid w:val="005F2F6F"/>
    <w:rsid w:val="005F3039"/>
    <w:rsid w:val="005F34B9"/>
    <w:rsid w:val="005F4866"/>
    <w:rsid w:val="005F53F2"/>
    <w:rsid w:val="005F541E"/>
    <w:rsid w:val="005F567E"/>
    <w:rsid w:val="005F5866"/>
    <w:rsid w:val="005F5BC9"/>
    <w:rsid w:val="005F5E5B"/>
    <w:rsid w:val="005F68F3"/>
    <w:rsid w:val="005F69B6"/>
    <w:rsid w:val="005F7055"/>
    <w:rsid w:val="005F7166"/>
    <w:rsid w:val="006002D8"/>
    <w:rsid w:val="006008CF"/>
    <w:rsid w:val="00601249"/>
    <w:rsid w:val="0060148E"/>
    <w:rsid w:val="0060187C"/>
    <w:rsid w:val="00601D9E"/>
    <w:rsid w:val="00602102"/>
    <w:rsid w:val="00602AD2"/>
    <w:rsid w:val="006030C3"/>
    <w:rsid w:val="00603E81"/>
    <w:rsid w:val="006042F8"/>
    <w:rsid w:val="00604384"/>
    <w:rsid w:val="006049A1"/>
    <w:rsid w:val="00604CC5"/>
    <w:rsid w:val="00604DF7"/>
    <w:rsid w:val="0060549D"/>
    <w:rsid w:val="006054C6"/>
    <w:rsid w:val="00605917"/>
    <w:rsid w:val="00606087"/>
    <w:rsid w:val="006066BD"/>
    <w:rsid w:val="006066CA"/>
    <w:rsid w:val="006066E6"/>
    <w:rsid w:val="00606AD1"/>
    <w:rsid w:val="00606CFC"/>
    <w:rsid w:val="0060751E"/>
    <w:rsid w:val="006075A0"/>
    <w:rsid w:val="00607A54"/>
    <w:rsid w:val="00607A94"/>
    <w:rsid w:val="00607FE1"/>
    <w:rsid w:val="00610059"/>
    <w:rsid w:val="006102E0"/>
    <w:rsid w:val="006107E5"/>
    <w:rsid w:val="00612533"/>
    <w:rsid w:val="00612802"/>
    <w:rsid w:val="006128A6"/>
    <w:rsid w:val="00612922"/>
    <w:rsid w:val="00612961"/>
    <w:rsid w:val="00612AD2"/>
    <w:rsid w:val="00612C4D"/>
    <w:rsid w:val="00613C4E"/>
    <w:rsid w:val="006140A6"/>
    <w:rsid w:val="006146F8"/>
    <w:rsid w:val="0061489E"/>
    <w:rsid w:val="00614CD4"/>
    <w:rsid w:val="00614E6D"/>
    <w:rsid w:val="0061508B"/>
    <w:rsid w:val="006153B5"/>
    <w:rsid w:val="006155FA"/>
    <w:rsid w:val="00615AB9"/>
    <w:rsid w:val="00615C89"/>
    <w:rsid w:val="006161E6"/>
    <w:rsid w:val="0061626A"/>
    <w:rsid w:val="0061659D"/>
    <w:rsid w:val="00616679"/>
    <w:rsid w:val="00616D3D"/>
    <w:rsid w:val="006170E3"/>
    <w:rsid w:val="00617457"/>
    <w:rsid w:val="00617921"/>
    <w:rsid w:val="006201FF"/>
    <w:rsid w:val="00620436"/>
    <w:rsid w:val="00620811"/>
    <w:rsid w:val="00620BE1"/>
    <w:rsid w:val="00620DCF"/>
    <w:rsid w:val="00620EDD"/>
    <w:rsid w:val="0062126F"/>
    <w:rsid w:val="00621554"/>
    <w:rsid w:val="00621C8B"/>
    <w:rsid w:val="00621D88"/>
    <w:rsid w:val="006224E9"/>
    <w:rsid w:val="006227A9"/>
    <w:rsid w:val="00622AF8"/>
    <w:rsid w:val="00622F16"/>
    <w:rsid w:val="006230EA"/>
    <w:rsid w:val="0062410B"/>
    <w:rsid w:val="00624407"/>
    <w:rsid w:val="006245C9"/>
    <w:rsid w:val="006251A4"/>
    <w:rsid w:val="0062540D"/>
    <w:rsid w:val="006256A1"/>
    <w:rsid w:val="00625D6B"/>
    <w:rsid w:val="00625EDA"/>
    <w:rsid w:val="006260AE"/>
    <w:rsid w:val="00626268"/>
    <w:rsid w:val="00626400"/>
    <w:rsid w:val="00626760"/>
    <w:rsid w:val="00626D81"/>
    <w:rsid w:val="006275A3"/>
    <w:rsid w:val="0062791D"/>
    <w:rsid w:val="006300B8"/>
    <w:rsid w:val="00630206"/>
    <w:rsid w:val="00630BBF"/>
    <w:rsid w:val="00630D12"/>
    <w:rsid w:val="00630D38"/>
    <w:rsid w:val="00630E2C"/>
    <w:rsid w:val="00631454"/>
    <w:rsid w:val="00632130"/>
    <w:rsid w:val="00632AA0"/>
    <w:rsid w:val="006331C7"/>
    <w:rsid w:val="0063335E"/>
    <w:rsid w:val="00633370"/>
    <w:rsid w:val="00634A62"/>
    <w:rsid w:val="00634BA7"/>
    <w:rsid w:val="00634F99"/>
    <w:rsid w:val="006350FF"/>
    <w:rsid w:val="00635462"/>
    <w:rsid w:val="00635567"/>
    <w:rsid w:val="006356A5"/>
    <w:rsid w:val="00635D6A"/>
    <w:rsid w:val="0063620F"/>
    <w:rsid w:val="006364D4"/>
    <w:rsid w:val="00636644"/>
    <w:rsid w:val="006366AB"/>
    <w:rsid w:val="00637086"/>
    <w:rsid w:val="00637180"/>
    <w:rsid w:val="0063752B"/>
    <w:rsid w:val="00637DF3"/>
    <w:rsid w:val="00637F37"/>
    <w:rsid w:val="00640764"/>
    <w:rsid w:val="00640937"/>
    <w:rsid w:val="00641213"/>
    <w:rsid w:val="00641458"/>
    <w:rsid w:val="00641AC3"/>
    <w:rsid w:val="00641CF9"/>
    <w:rsid w:val="00641FF1"/>
    <w:rsid w:val="00642373"/>
    <w:rsid w:val="00642A40"/>
    <w:rsid w:val="00642DF2"/>
    <w:rsid w:val="00643517"/>
    <w:rsid w:val="00643770"/>
    <w:rsid w:val="0064413C"/>
    <w:rsid w:val="006442D2"/>
    <w:rsid w:val="00644CF3"/>
    <w:rsid w:val="00644DDA"/>
    <w:rsid w:val="00644DED"/>
    <w:rsid w:val="00645172"/>
    <w:rsid w:val="0064556F"/>
    <w:rsid w:val="00645723"/>
    <w:rsid w:val="00646038"/>
    <w:rsid w:val="0064656D"/>
    <w:rsid w:val="00646655"/>
    <w:rsid w:val="00646D6F"/>
    <w:rsid w:val="00646F13"/>
    <w:rsid w:val="006471C3"/>
    <w:rsid w:val="00647506"/>
    <w:rsid w:val="00647709"/>
    <w:rsid w:val="00647BDA"/>
    <w:rsid w:val="00647EE2"/>
    <w:rsid w:val="00650090"/>
    <w:rsid w:val="0065136F"/>
    <w:rsid w:val="006515FE"/>
    <w:rsid w:val="00651D81"/>
    <w:rsid w:val="00651F69"/>
    <w:rsid w:val="0065290F"/>
    <w:rsid w:val="006529CA"/>
    <w:rsid w:val="006537AF"/>
    <w:rsid w:val="00653F24"/>
    <w:rsid w:val="006543D4"/>
    <w:rsid w:val="006545BC"/>
    <w:rsid w:val="00654C76"/>
    <w:rsid w:val="00654E2E"/>
    <w:rsid w:val="00654E92"/>
    <w:rsid w:val="0065517B"/>
    <w:rsid w:val="00655194"/>
    <w:rsid w:val="0065523B"/>
    <w:rsid w:val="00655EB9"/>
    <w:rsid w:val="00656291"/>
    <w:rsid w:val="00656471"/>
    <w:rsid w:val="00656631"/>
    <w:rsid w:val="00656B66"/>
    <w:rsid w:val="0065743D"/>
    <w:rsid w:val="006579AF"/>
    <w:rsid w:val="00657AF6"/>
    <w:rsid w:val="0066086E"/>
    <w:rsid w:val="00660C9D"/>
    <w:rsid w:val="006619A0"/>
    <w:rsid w:val="00661CBB"/>
    <w:rsid w:val="0066245E"/>
    <w:rsid w:val="0066317D"/>
    <w:rsid w:val="006632A7"/>
    <w:rsid w:val="00663953"/>
    <w:rsid w:val="006642DC"/>
    <w:rsid w:val="00664582"/>
    <w:rsid w:val="006648D5"/>
    <w:rsid w:val="00664990"/>
    <w:rsid w:val="00664DF2"/>
    <w:rsid w:val="00664E6E"/>
    <w:rsid w:val="006652BA"/>
    <w:rsid w:val="00665337"/>
    <w:rsid w:val="0066616F"/>
    <w:rsid w:val="00666665"/>
    <w:rsid w:val="0066745C"/>
    <w:rsid w:val="00667D13"/>
    <w:rsid w:val="00667DEC"/>
    <w:rsid w:val="00670728"/>
    <w:rsid w:val="00671A95"/>
    <w:rsid w:val="00672D4A"/>
    <w:rsid w:val="00672EA9"/>
    <w:rsid w:val="00672F08"/>
    <w:rsid w:val="00672F46"/>
    <w:rsid w:val="00673131"/>
    <w:rsid w:val="006731ED"/>
    <w:rsid w:val="006732A5"/>
    <w:rsid w:val="00673479"/>
    <w:rsid w:val="006739F4"/>
    <w:rsid w:val="00673C3F"/>
    <w:rsid w:val="00674923"/>
    <w:rsid w:val="00674A59"/>
    <w:rsid w:val="006750DC"/>
    <w:rsid w:val="00675128"/>
    <w:rsid w:val="0067625E"/>
    <w:rsid w:val="006766F6"/>
    <w:rsid w:val="00676766"/>
    <w:rsid w:val="00676B15"/>
    <w:rsid w:val="00676E53"/>
    <w:rsid w:val="00676E6A"/>
    <w:rsid w:val="006775E0"/>
    <w:rsid w:val="00680118"/>
    <w:rsid w:val="00680192"/>
    <w:rsid w:val="00680205"/>
    <w:rsid w:val="006803F9"/>
    <w:rsid w:val="006811A5"/>
    <w:rsid w:val="00681414"/>
    <w:rsid w:val="0068196D"/>
    <w:rsid w:val="00681AF4"/>
    <w:rsid w:val="00681CA4"/>
    <w:rsid w:val="00681E90"/>
    <w:rsid w:val="0068219E"/>
    <w:rsid w:val="006826F3"/>
    <w:rsid w:val="006828D5"/>
    <w:rsid w:val="0068315B"/>
    <w:rsid w:val="0068323A"/>
    <w:rsid w:val="00684103"/>
    <w:rsid w:val="00684775"/>
    <w:rsid w:val="006848F0"/>
    <w:rsid w:val="00684D07"/>
    <w:rsid w:val="00684D15"/>
    <w:rsid w:val="00684D35"/>
    <w:rsid w:val="00684FE0"/>
    <w:rsid w:val="006850E3"/>
    <w:rsid w:val="006859E1"/>
    <w:rsid w:val="0068608F"/>
    <w:rsid w:val="006862F3"/>
    <w:rsid w:val="00686337"/>
    <w:rsid w:val="0068641C"/>
    <w:rsid w:val="00687C5E"/>
    <w:rsid w:val="00690555"/>
    <w:rsid w:val="006908E3"/>
    <w:rsid w:val="006909CB"/>
    <w:rsid w:val="00690E1E"/>
    <w:rsid w:val="00691209"/>
    <w:rsid w:val="0069145B"/>
    <w:rsid w:val="006916EB"/>
    <w:rsid w:val="0069178D"/>
    <w:rsid w:val="00692431"/>
    <w:rsid w:val="006924D8"/>
    <w:rsid w:val="00692A90"/>
    <w:rsid w:val="006935AA"/>
    <w:rsid w:val="00693B2A"/>
    <w:rsid w:val="00693E15"/>
    <w:rsid w:val="006940DC"/>
    <w:rsid w:val="0069492E"/>
    <w:rsid w:val="00695617"/>
    <w:rsid w:val="00695867"/>
    <w:rsid w:val="0069611C"/>
    <w:rsid w:val="00696CCA"/>
    <w:rsid w:val="00696EBE"/>
    <w:rsid w:val="00697335"/>
    <w:rsid w:val="00697369"/>
    <w:rsid w:val="006976F8"/>
    <w:rsid w:val="00697715"/>
    <w:rsid w:val="00697A19"/>
    <w:rsid w:val="00697B89"/>
    <w:rsid w:val="00697FE1"/>
    <w:rsid w:val="006A0882"/>
    <w:rsid w:val="006A0924"/>
    <w:rsid w:val="006A0F3F"/>
    <w:rsid w:val="006A1031"/>
    <w:rsid w:val="006A154A"/>
    <w:rsid w:val="006A1778"/>
    <w:rsid w:val="006A198A"/>
    <w:rsid w:val="006A2145"/>
    <w:rsid w:val="006A2A86"/>
    <w:rsid w:val="006A2DE5"/>
    <w:rsid w:val="006A333D"/>
    <w:rsid w:val="006A3603"/>
    <w:rsid w:val="006A3C3F"/>
    <w:rsid w:val="006A44BD"/>
    <w:rsid w:val="006A49C9"/>
    <w:rsid w:val="006A4AAB"/>
    <w:rsid w:val="006A4BB6"/>
    <w:rsid w:val="006A537E"/>
    <w:rsid w:val="006A5892"/>
    <w:rsid w:val="006A5E0D"/>
    <w:rsid w:val="006A62B9"/>
    <w:rsid w:val="006A708E"/>
    <w:rsid w:val="006A761B"/>
    <w:rsid w:val="006A7B88"/>
    <w:rsid w:val="006A7CEB"/>
    <w:rsid w:val="006B03BF"/>
    <w:rsid w:val="006B042A"/>
    <w:rsid w:val="006B0BDE"/>
    <w:rsid w:val="006B0F2E"/>
    <w:rsid w:val="006B1807"/>
    <w:rsid w:val="006B19CE"/>
    <w:rsid w:val="006B1AE7"/>
    <w:rsid w:val="006B210D"/>
    <w:rsid w:val="006B2475"/>
    <w:rsid w:val="006B2848"/>
    <w:rsid w:val="006B2E24"/>
    <w:rsid w:val="006B382F"/>
    <w:rsid w:val="006B3959"/>
    <w:rsid w:val="006B3A6D"/>
    <w:rsid w:val="006B4896"/>
    <w:rsid w:val="006B4CC3"/>
    <w:rsid w:val="006B4DB7"/>
    <w:rsid w:val="006B4FFE"/>
    <w:rsid w:val="006B5020"/>
    <w:rsid w:val="006B50F4"/>
    <w:rsid w:val="006B5AA0"/>
    <w:rsid w:val="006B5AEA"/>
    <w:rsid w:val="006B5CA4"/>
    <w:rsid w:val="006B5D63"/>
    <w:rsid w:val="006B5E90"/>
    <w:rsid w:val="006B63D3"/>
    <w:rsid w:val="006B6507"/>
    <w:rsid w:val="006B6862"/>
    <w:rsid w:val="006B6A57"/>
    <w:rsid w:val="006B6F4D"/>
    <w:rsid w:val="006B765C"/>
    <w:rsid w:val="006C0B28"/>
    <w:rsid w:val="006C0CFC"/>
    <w:rsid w:val="006C237F"/>
    <w:rsid w:val="006C23EA"/>
    <w:rsid w:val="006C33DF"/>
    <w:rsid w:val="006C351F"/>
    <w:rsid w:val="006C3EC7"/>
    <w:rsid w:val="006C3F0D"/>
    <w:rsid w:val="006C412E"/>
    <w:rsid w:val="006C4163"/>
    <w:rsid w:val="006C4E64"/>
    <w:rsid w:val="006C5192"/>
    <w:rsid w:val="006C536B"/>
    <w:rsid w:val="006C5EE6"/>
    <w:rsid w:val="006C63FB"/>
    <w:rsid w:val="006C650F"/>
    <w:rsid w:val="006C693D"/>
    <w:rsid w:val="006C6C25"/>
    <w:rsid w:val="006C6EE9"/>
    <w:rsid w:val="006C701A"/>
    <w:rsid w:val="006C701B"/>
    <w:rsid w:val="006C71C7"/>
    <w:rsid w:val="006C7758"/>
    <w:rsid w:val="006C77E2"/>
    <w:rsid w:val="006C7B5F"/>
    <w:rsid w:val="006D0093"/>
    <w:rsid w:val="006D045A"/>
    <w:rsid w:val="006D05AD"/>
    <w:rsid w:val="006D0BE2"/>
    <w:rsid w:val="006D148B"/>
    <w:rsid w:val="006D177A"/>
    <w:rsid w:val="006D1791"/>
    <w:rsid w:val="006D1CB1"/>
    <w:rsid w:val="006D1E61"/>
    <w:rsid w:val="006D21BE"/>
    <w:rsid w:val="006D2248"/>
    <w:rsid w:val="006D276C"/>
    <w:rsid w:val="006D2A49"/>
    <w:rsid w:val="006D2C2C"/>
    <w:rsid w:val="006D2FF1"/>
    <w:rsid w:val="006D34B1"/>
    <w:rsid w:val="006D3712"/>
    <w:rsid w:val="006D3882"/>
    <w:rsid w:val="006D3D25"/>
    <w:rsid w:val="006D45F3"/>
    <w:rsid w:val="006D485D"/>
    <w:rsid w:val="006D4BF7"/>
    <w:rsid w:val="006D507F"/>
    <w:rsid w:val="006D551E"/>
    <w:rsid w:val="006D5524"/>
    <w:rsid w:val="006D5607"/>
    <w:rsid w:val="006D5DD8"/>
    <w:rsid w:val="006D6286"/>
    <w:rsid w:val="006D66AA"/>
    <w:rsid w:val="006D6BEF"/>
    <w:rsid w:val="006D7E07"/>
    <w:rsid w:val="006E036B"/>
    <w:rsid w:val="006E0666"/>
    <w:rsid w:val="006E078E"/>
    <w:rsid w:val="006E0E9F"/>
    <w:rsid w:val="006E10F5"/>
    <w:rsid w:val="006E1365"/>
    <w:rsid w:val="006E183A"/>
    <w:rsid w:val="006E1FAD"/>
    <w:rsid w:val="006E23F8"/>
    <w:rsid w:val="006E29FC"/>
    <w:rsid w:val="006E35FB"/>
    <w:rsid w:val="006E3822"/>
    <w:rsid w:val="006E3B11"/>
    <w:rsid w:val="006E3C0B"/>
    <w:rsid w:val="006E5B58"/>
    <w:rsid w:val="006E5C5B"/>
    <w:rsid w:val="006E6162"/>
    <w:rsid w:val="006E67CB"/>
    <w:rsid w:val="006E68D6"/>
    <w:rsid w:val="006E6B77"/>
    <w:rsid w:val="006E722E"/>
    <w:rsid w:val="006E7D19"/>
    <w:rsid w:val="006E7FBF"/>
    <w:rsid w:val="006F00A3"/>
    <w:rsid w:val="006F0335"/>
    <w:rsid w:val="006F0505"/>
    <w:rsid w:val="006F0913"/>
    <w:rsid w:val="006F0E64"/>
    <w:rsid w:val="006F1124"/>
    <w:rsid w:val="006F136F"/>
    <w:rsid w:val="006F1E78"/>
    <w:rsid w:val="006F2016"/>
    <w:rsid w:val="006F32CE"/>
    <w:rsid w:val="006F369D"/>
    <w:rsid w:val="006F3970"/>
    <w:rsid w:val="006F3B5A"/>
    <w:rsid w:val="006F3C36"/>
    <w:rsid w:val="006F42C9"/>
    <w:rsid w:val="006F4651"/>
    <w:rsid w:val="006F4819"/>
    <w:rsid w:val="006F4BE2"/>
    <w:rsid w:val="006F5829"/>
    <w:rsid w:val="006F62F3"/>
    <w:rsid w:val="006F6494"/>
    <w:rsid w:val="006F686A"/>
    <w:rsid w:val="006F6B63"/>
    <w:rsid w:val="006F75CD"/>
    <w:rsid w:val="006F7F46"/>
    <w:rsid w:val="007014FA"/>
    <w:rsid w:val="00701702"/>
    <w:rsid w:val="0070184C"/>
    <w:rsid w:val="00701A84"/>
    <w:rsid w:val="00701BAE"/>
    <w:rsid w:val="00702771"/>
    <w:rsid w:val="00702DAB"/>
    <w:rsid w:val="007033C7"/>
    <w:rsid w:val="007034BA"/>
    <w:rsid w:val="0070384B"/>
    <w:rsid w:val="00703DF5"/>
    <w:rsid w:val="00704011"/>
    <w:rsid w:val="0070434E"/>
    <w:rsid w:val="0070513F"/>
    <w:rsid w:val="0070589F"/>
    <w:rsid w:val="00705A25"/>
    <w:rsid w:val="00705D17"/>
    <w:rsid w:val="00705D6D"/>
    <w:rsid w:val="00706348"/>
    <w:rsid w:val="00706F0E"/>
    <w:rsid w:val="0070757A"/>
    <w:rsid w:val="00707631"/>
    <w:rsid w:val="00710989"/>
    <w:rsid w:val="00710D27"/>
    <w:rsid w:val="0071131E"/>
    <w:rsid w:val="007114B2"/>
    <w:rsid w:val="00711DCE"/>
    <w:rsid w:val="00711FF3"/>
    <w:rsid w:val="00712302"/>
    <w:rsid w:val="00712662"/>
    <w:rsid w:val="00712CA3"/>
    <w:rsid w:val="00712EB2"/>
    <w:rsid w:val="00713098"/>
    <w:rsid w:val="0071344C"/>
    <w:rsid w:val="0071354F"/>
    <w:rsid w:val="007138C6"/>
    <w:rsid w:val="00713E05"/>
    <w:rsid w:val="0071434C"/>
    <w:rsid w:val="00714566"/>
    <w:rsid w:val="00714573"/>
    <w:rsid w:val="00714711"/>
    <w:rsid w:val="007149B7"/>
    <w:rsid w:val="007150A3"/>
    <w:rsid w:val="00715197"/>
    <w:rsid w:val="007151AB"/>
    <w:rsid w:val="00715302"/>
    <w:rsid w:val="007154D3"/>
    <w:rsid w:val="00715DFA"/>
    <w:rsid w:val="00715F84"/>
    <w:rsid w:val="007162D7"/>
    <w:rsid w:val="0071639B"/>
    <w:rsid w:val="0071639D"/>
    <w:rsid w:val="00716C86"/>
    <w:rsid w:val="00717402"/>
    <w:rsid w:val="007178AF"/>
    <w:rsid w:val="00717CDB"/>
    <w:rsid w:val="00717FCE"/>
    <w:rsid w:val="0072030C"/>
    <w:rsid w:val="00720740"/>
    <w:rsid w:val="0072078D"/>
    <w:rsid w:val="007209F6"/>
    <w:rsid w:val="00720BF1"/>
    <w:rsid w:val="0072153C"/>
    <w:rsid w:val="00721D39"/>
    <w:rsid w:val="00721F8A"/>
    <w:rsid w:val="007220B0"/>
    <w:rsid w:val="007221D9"/>
    <w:rsid w:val="00722408"/>
    <w:rsid w:val="0072267F"/>
    <w:rsid w:val="00722A95"/>
    <w:rsid w:val="00723729"/>
    <w:rsid w:val="007237E5"/>
    <w:rsid w:val="007239D1"/>
    <w:rsid w:val="00723B7C"/>
    <w:rsid w:val="0072479A"/>
    <w:rsid w:val="0072485E"/>
    <w:rsid w:val="00724999"/>
    <w:rsid w:val="007250D2"/>
    <w:rsid w:val="00725D2E"/>
    <w:rsid w:val="0072604B"/>
    <w:rsid w:val="00726765"/>
    <w:rsid w:val="00726828"/>
    <w:rsid w:val="007269B0"/>
    <w:rsid w:val="00726C7C"/>
    <w:rsid w:val="007276DB"/>
    <w:rsid w:val="007277C0"/>
    <w:rsid w:val="007303A0"/>
    <w:rsid w:val="007303DA"/>
    <w:rsid w:val="007309D2"/>
    <w:rsid w:val="00730D75"/>
    <w:rsid w:val="007314D9"/>
    <w:rsid w:val="007316B0"/>
    <w:rsid w:val="00731945"/>
    <w:rsid w:val="00731BA1"/>
    <w:rsid w:val="00732165"/>
    <w:rsid w:val="007331CA"/>
    <w:rsid w:val="0073379A"/>
    <w:rsid w:val="00733E4B"/>
    <w:rsid w:val="00734093"/>
    <w:rsid w:val="007343D7"/>
    <w:rsid w:val="007348DF"/>
    <w:rsid w:val="00734C17"/>
    <w:rsid w:val="0073529B"/>
    <w:rsid w:val="00736106"/>
    <w:rsid w:val="00736549"/>
    <w:rsid w:val="0073662F"/>
    <w:rsid w:val="0073669A"/>
    <w:rsid w:val="007369EA"/>
    <w:rsid w:val="00737B4F"/>
    <w:rsid w:val="00737D1E"/>
    <w:rsid w:val="0074043F"/>
    <w:rsid w:val="0074070E"/>
    <w:rsid w:val="007408C3"/>
    <w:rsid w:val="007409F7"/>
    <w:rsid w:val="00740F59"/>
    <w:rsid w:val="007411DC"/>
    <w:rsid w:val="00741395"/>
    <w:rsid w:val="00741667"/>
    <w:rsid w:val="00741AB3"/>
    <w:rsid w:val="00741CB6"/>
    <w:rsid w:val="0074224F"/>
    <w:rsid w:val="00742A9E"/>
    <w:rsid w:val="00742AA2"/>
    <w:rsid w:val="00742B2D"/>
    <w:rsid w:val="00742B2E"/>
    <w:rsid w:val="00742BCF"/>
    <w:rsid w:val="00742C1A"/>
    <w:rsid w:val="0074313F"/>
    <w:rsid w:val="007433EE"/>
    <w:rsid w:val="00743EC5"/>
    <w:rsid w:val="007444FD"/>
    <w:rsid w:val="00745382"/>
    <w:rsid w:val="00745473"/>
    <w:rsid w:val="0074571C"/>
    <w:rsid w:val="00745C52"/>
    <w:rsid w:val="00746000"/>
    <w:rsid w:val="007465D3"/>
    <w:rsid w:val="007466C1"/>
    <w:rsid w:val="00746ADF"/>
    <w:rsid w:val="00750741"/>
    <w:rsid w:val="00750845"/>
    <w:rsid w:val="00750937"/>
    <w:rsid w:val="007509F7"/>
    <w:rsid w:val="007513F4"/>
    <w:rsid w:val="007517C2"/>
    <w:rsid w:val="00752889"/>
    <w:rsid w:val="00752A80"/>
    <w:rsid w:val="00752DB4"/>
    <w:rsid w:val="00752EB2"/>
    <w:rsid w:val="00752FF3"/>
    <w:rsid w:val="00753069"/>
    <w:rsid w:val="00753B1C"/>
    <w:rsid w:val="00753C0A"/>
    <w:rsid w:val="00753E5A"/>
    <w:rsid w:val="007546AD"/>
    <w:rsid w:val="00754848"/>
    <w:rsid w:val="00754BE7"/>
    <w:rsid w:val="007551FD"/>
    <w:rsid w:val="00755553"/>
    <w:rsid w:val="00755BF9"/>
    <w:rsid w:val="00755D31"/>
    <w:rsid w:val="00756C33"/>
    <w:rsid w:val="00756F46"/>
    <w:rsid w:val="0075707E"/>
    <w:rsid w:val="007571D4"/>
    <w:rsid w:val="007578CA"/>
    <w:rsid w:val="00757EE5"/>
    <w:rsid w:val="00760007"/>
    <w:rsid w:val="00760559"/>
    <w:rsid w:val="007609E0"/>
    <w:rsid w:val="00760F86"/>
    <w:rsid w:val="007610A8"/>
    <w:rsid w:val="007619A9"/>
    <w:rsid w:val="00761D37"/>
    <w:rsid w:val="007622F4"/>
    <w:rsid w:val="00762400"/>
    <w:rsid w:val="00762556"/>
    <w:rsid w:val="00762733"/>
    <w:rsid w:val="00762915"/>
    <w:rsid w:val="00762A56"/>
    <w:rsid w:val="00763D9B"/>
    <w:rsid w:val="00763E20"/>
    <w:rsid w:val="00764415"/>
    <w:rsid w:val="00765008"/>
    <w:rsid w:val="0076551E"/>
    <w:rsid w:val="00765BC4"/>
    <w:rsid w:val="00765CCE"/>
    <w:rsid w:val="00765DFF"/>
    <w:rsid w:val="00766630"/>
    <w:rsid w:val="007668AF"/>
    <w:rsid w:val="00766B4E"/>
    <w:rsid w:val="0076754F"/>
    <w:rsid w:val="00767EAB"/>
    <w:rsid w:val="007706F3"/>
    <w:rsid w:val="00770CCB"/>
    <w:rsid w:val="007715B8"/>
    <w:rsid w:val="00771C12"/>
    <w:rsid w:val="00772F34"/>
    <w:rsid w:val="00773240"/>
    <w:rsid w:val="00773451"/>
    <w:rsid w:val="0077376B"/>
    <w:rsid w:val="00773850"/>
    <w:rsid w:val="007744B9"/>
    <w:rsid w:val="007744E7"/>
    <w:rsid w:val="007749AF"/>
    <w:rsid w:val="00775713"/>
    <w:rsid w:val="00775A19"/>
    <w:rsid w:val="00775AB7"/>
    <w:rsid w:val="00775D1C"/>
    <w:rsid w:val="00776510"/>
    <w:rsid w:val="0077701A"/>
    <w:rsid w:val="00777888"/>
    <w:rsid w:val="007778A8"/>
    <w:rsid w:val="00777A20"/>
    <w:rsid w:val="00777BA5"/>
    <w:rsid w:val="007802FB"/>
    <w:rsid w:val="00780A64"/>
    <w:rsid w:val="00780A93"/>
    <w:rsid w:val="00781F36"/>
    <w:rsid w:val="00782EF1"/>
    <w:rsid w:val="00783859"/>
    <w:rsid w:val="007839E7"/>
    <w:rsid w:val="00783C98"/>
    <w:rsid w:val="00783E4C"/>
    <w:rsid w:val="00784736"/>
    <w:rsid w:val="007847FE"/>
    <w:rsid w:val="0078531A"/>
    <w:rsid w:val="00785498"/>
    <w:rsid w:val="00785BB7"/>
    <w:rsid w:val="00785E30"/>
    <w:rsid w:val="00785F54"/>
    <w:rsid w:val="00786945"/>
    <w:rsid w:val="0078746F"/>
    <w:rsid w:val="007878D1"/>
    <w:rsid w:val="00787D6D"/>
    <w:rsid w:val="00787D80"/>
    <w:rsid w:val="007908CF"/>
    <w:rsid w:val="00790CB6"/>
    <w:rsid w:val="007910FF"/>
    <w:rsid w:val="00791303"/>
    <w:rsid w:val="00791CF3"/>
    <w:rsid w:val="0079208E"/>
    <w:rsid w:val="007929C7"/>
    <w:rsid w:val="00792B5B"/>
    <w:rsid w:val="00792E83"/>
    <w:rsid w:val="00792FD6"/>
    <w:rsid w:val="00793433"/>
    <w:rsid w:val="007937A3"/>
    <w:rsid w:val="00793FCE"/>
    <w:rsid w:val="007949ED"/>
    <w:rsid w:val="00794A51"/>
    <w:rsid w:val="00794BD8"/>
    <w:rsid w:val="00794E36"/>
    <w:rsid w:val="00794E3C"/>
    <w:rsid w:val="00794E47"/>
    <w:rsid w:val="007959D3"/>
    <w:rsid w:val="00795A9F"/>
    <w:rsid w:val="00796735"/>
    <w:rsid w:val="007967CC"/>
    <w:rsid w:val="00796878"/>
    <w:rsid w:val="0079706B"/>
    <w:rsid w:val="0079722A"/>
    <w:rsid w:val="00797B46"/>
    <w:rsid w:val="00797F64"/>
    <w:rsid w:val="007A0838"/>
    <w:rsid w:val="007A1488"/>
    <w:rsid w:val="007A1AE5"/>
    <w:rsid w:val="007A2172"/>
    <w:rsid w:val="007A21F5"/>
    <w:rsid w:val="007A224C"/>
    <w:rsid w:val="007A24E8"/>
    <w:rsid w:val="007A2951"/>
    <w:rsid w:val="007A36A1"/>
    <w:rsid w:val="007A420E"/>
    <w:rsid w:val="007A4CD1"/>
    <w:rsid w:val="007A4DA2"/>
    <w:rsid w:val="007A5A43"/>
    <w:rsid w:val="007A5A63"/>
    <w:rsid w:val="007A6259"/>
    <w:rsid w:val="007A634F"/>
    <w:rsid w:val="007A6D91"/>
    <w:rsid w:val="007A71C7"/>
    <w:rsid w:val="007A763F"/>
    <w:rsid w:val="007A785C"/>
    <w:rsid w:val="007B0276"/>
    <w:rsid w:val="007B0568"/>
    <w:rsid w:val="007B1012"/>
    <w:rsid w:val="007B1123"/>
    <w:rsid w:val="007B18B3"/>
    <w:rsid w:val="007B1BE6"/>
    <w:rsid w:val="007B1F3A"/>
    <w:rsid w:val="007B2C70"/>
    <w:rsid w:val="007B32AB"/>
    <w:rsid w:val="007B3DA6"/>
    <w:rsid w:val="007B41A6"/>
    <w:rsid w:val="007B4467"/>
    <w:rsid w:val="007B4BD7"/>
    <w:rsid w:val="007B59DE"/>
    <w:rsid w:val="007B5E70"/>
    <w:rsid w:val="007B5EAB"/>
    <w:rsid w:val="007B61A6"/>
    <w:rsid w:val="007B69DF"/>
    <w:rsid w:val="007B6DD4"/>
    <w:rsid w:val="007B6E27"/>
    <w:rsid w:val="007B70E8"/>
    <w:rsid w:val="007B7ADC"/>
    <w:rsid w:val="007B7AF4"/>
    <w:rsid w:val="007B7B9B"/>
    <w:rsid w:val="007B7C79"/>
    <w:rsid w:val="007C0555"/>
    <w:rsid w:val="007C0EC3"/>
    <w:rsid w:val="007C1416"/>
    <w:rsid w:val="007C1A6C"/>
    <w:rsid w:val="007C1AB0"/>
    <w:rsid w:val="007C1CCA"/>
    <w:rsid w:val="007C1D7A"/>
    <w:rsid w:val="007C2272"/>
    <w:rsid w:val="007C232C"/>
    <w:rsid w:val="007C2659"/>
    <w:rsid w:val="007C29B4"/>
    <w:rsid w:val="007C2B5F"/>
    <w:rsid w:val="007C35DD"/>
    <w:rsid w:val="007C3F1B"/>
    <w:rsid w:val="007C4097"/>
    <w:rsid w:val="007C41C5"/>
    <w:rsid w:val="007C41DA"/>
    <w:rsid w:val="007C4407"/>
    <w:rsid w:val="007C49B9"/>
    <w:rsid w:val="007C4E9C"/>
    <w:rsid w:val="007C555C"/>
    <w:rsid w:val="007C67B3"/>
    <w:rsid w:val="007C6837"/>
    <w:rsid w:val="007C6B56"/>
    <w:rsid w:val="007C70B0"/>
    <w:rsid w:val="007C77CE"/>
    <w:rsid w:val="007C7963"/>
    <w:rsid w:val="007C7B57"/>
    <w:rsid w:val="007D0692"/>
    <w:rsid w:val="007D0CE7"/>
    <w:rsid w:val="007D1C10"/>
    <w:rsid w:val="007D1FC0"/>
    <w:rsid w:val="007D20CE"/>
    <w:rsid w:val="007D2638"/>
    <w:rsid w:val="007D2D10"/>
    <w:rsid w:val="007D3A1F"/>
    <w:rsid w:val="007D3BFB"/>
    <w:rsid w:val="007D41CE"/>
    <w:rsid w:val="007D427C"/>
    <w:rsid w:val="007D4386"/>
    <w:rsid w:val="007D45E3"/>
    <w:rsid w:val="007D45F4"/>
    <w:rsid w:val="007D481F"/>
    <w:rsid w:val="007D4C54"/>
    <w:rsid w:val="007D6292"/>
    <w:rsid w:val="007D69CC"/>
    <w:rsid w:val="007D6E67"/>
    <w:rsid w:val="007D71DF"/>
    <w:rsid w:val="007D7231"/>
    <w:rsid w:val="007D79EE"/>
    <w:rsid w:val="007E071A"/>
    <w:rsid w:val="007E07E1"/>
    <w:rsid w:val="007E0A19"/>
    <w:rsid w:val="007E0A2C"/>
    <w:rsid w:val="007E1567"/>
    <w:rsid w:val="007E1578"/>
    <w:rsid w:val="007E15F7"/>
    <w:rsid w:val="007E17F1"/>
    <w:rsid w:val="007E1903"/>
    <w:rsid w:val="007E19AE"/>
    <w:rsid w:val="007E1DF8"/>
    <w:rsid w:val="007E25B5"/>
    <w:rsid w:val="007E2798"/>
    <w:rsid w:val="007E2910"/>
    <w:rsid w:val="007E2CF2"/>
    <w:rsid w:val="007E3191"/>
    <w:rsid w:val="007E33E6"/>
    <w:rsid w:val="007E3642"/>
    <w:rsid w:val="007E3821"/>
    <w:rsid w:val="007E3A91"/>
    <w:rsid w:val="007E3B74"/>
    <w:rsid w:val="007E3DB8"/>
    <w:rsid w:val="007E3E58"/>
    <w:rsid w:val="007E41B1"/>
    <w:rsid w:val="007E462C"/>
    <w:rsid w:val="007E4630"/>
    <w:rsid w:val="007E4895"/>
    <w:rsid w:val="007E5218"/>
    <w:rsid w:val="007E52E4"/>
    <w:rsid w:val="007E544E"/>
    <w:rsid w:val="007E5A72"/>
    <w:rsid w:val="007E6176"/>
    <w:rsid w:val="007E677D"/>
    <w:rsid w:val="007E67A6"/>
    <w:rsid w:val="007E6B07"/>
    <w:rsid w:val="007E6DE7"/>
    <w:rsid w:val="007E6EB6"/>
    <w:rsid w:val="007E6FB9"/>
    <w:rsid w:val="007E75F0"/>
    <w:rsid w:val="007E784A"/>
    <w:rsid w:val="007F013A"/>
    <w:rsid w:val="007F0232"/>
    <w:rsid w:val="007F05BD"/>
    <w:rsid w:val="007F0F12"/>
    <w:rsid w:val="007F10E5"/>
    <w:rsid w:val="007F17EE"/>
    <w:rsid w:val="007F1C04"/>
    <w:rsid w:val="007F24C6"/>
    <w:rsid w:val="007F24DE"/>
    <w:rsid w:val="007F2954"/>
    <w:rsid w:val="007F2E5D"/>
    <w:rsid w:val="007F337A"/>
    <w:rsid w:val="007F35A8"/>
    <w:rsid w:val="007F3BD4"/>
    <w:rsid w:val="007F3EAC"/>
    <w:rsid w:val="007F44A3"/>
    <w:rsid w:val="007F4756"/>
    <w:rsid w:val="007F4777"/>
    <w:rsid w:val="007F4FB4"/>
    <w:rsid w:val="007F51A8"/>
    <w:rsid w:val="007F5FB5"/>
    <w:rsid w:val="007F6134"/>
    <w:rsid w:val="007F6834"/>
    <w:rsid w:val="007F689B"/>
    <w:rsid w:val="007F7149"/>
    <w:rsid w:val="007F7475"/>
    <w:rsid w:val="007F7602"/>
    <w:rsid w:val="007F7AD3"/>
    <w:rsid w:val="0080044E"/>
    <w:rsid w:val="0080066E"/>
    <w:rsid w:val="00800851"/>
    <w:rsid w:val="0080086A"/>
    <w:rsid w:val="00800CB2"/>
    <w:rsid w:val="00800E86"/>
    <w:rsid w:val="00801475"/>
    <w:rsid w:val="00801B78"/>
    <w:rsid w:val="00801C95"/>
    <w:rsid w:val="008021DA"/>
    <w:rsid w:val="0080256C"/>
    <w:rsid w:val="00802916"/>
    <w:rsid w:val="00802A25"/>
    <w:rsid w:val="00802C82"/>
    <w:rsid w:val="00802D26"/>
    <w:rsid w:val="00803205"/>
    <w:rsid w:val="008032D8"/>
    <w:rsid w:val="00803ADF"/>
    <w:rsid w:val="008056B1"/>
    <w:rsid w:val="0080585C"/>
    <w:rsid w:val="00805D31"/>
    <w:rsid w:val="00805E11"/>
    <w:rsid w:val="00806186"/>
    <w:rsid w:val="008062A4"/>
    <w:rsid w:val="0080645C"/>
    <w:rsid w:val="00806AF8"/>
    <w:rsid w:val="00806B67"/>
    <w:rsid w:val="00806EDE"/>
    <w:rsid w:val="00807035"/>
    <w:rsid w:val="00807159"/>
    <w:rsid w:val="00807646"/>
    <w:rsid w:val="00807CCD"/>
    <w:rsid w:val="0081000C"/>
    <w:rsid w:val="008102FC"/>
    <w:rsid w:val="00810611"/>
    <w:rsid w:val="00810B12"/>
    <w:rsid w:val="00810B91"/>
    <w:rsid w:val="00810C5A"/>
    <w:rsid w:val="00810FDF"/>
    <w:rsid w:val="00811241"/>
    <w:rsid w:val="0081126A"/>
    <w:rsid w:val="0081144F"/>
    <w:rsid w:val="0081291F"/>
    <w:rsid w:val="0081391B"/>
    <w:rsid w:val="00813C91"/>
    <w:rsid w:val="00813ECF"/>
    <w:rsid w:val="008141A5"/>
    <w:rsid w:val="008142A1"/>
    <w:rsid w:val="008142BE"/>
    <w:rsid w:val="00814BD2"/>
    <w:rsid w:val="008154A0"/>
    <w:rsid w:val="008158D4"/>
    <w:rsid w:val="00815E1D"/>
    <w:rsid w:val="00816195"/>
    <w:rsid w:val="008164BF"/>
    <w:rsid w:val="0082012D"/>
    <w:rsid w:val="008201A3"/>
    <w:rsid w:val="00820620"/>
    <w:rsid w:val="008209C0"/>
    <w:rsid w:val="00821ACA"/>
    <w:rsid w:val="008221F7"/>
    <w:rsid w:val="008226C4"/>
    <w:rsid w:val="00822FB3"/>
    <w:rsid w:val="00823ADA"/>
    <w:rsid w:val="0082419B"/>
    <w:rsid w:val="00824548"/>
    <w:rsid w:val="00824BE4"/>
    <w:rsid w:val="00824FB3"/>
    <w:rsid w:val="00825046"/>
    <w:rsid w:val="008257C2"/>
    <w:rsid w:val="00825EFE"/>
    <w:rsid w:val="00825FFD"/>
    <w:rsid w:val="0082632F"/>
    <w:rsid w:val="0082693F"/>
    <w:rsid w:val="00826C6E"/>
    <w:rsid w:val="00826E42"/>
    <w:rsid w:val="00826FD7"/>
    <w:rsid w:val="008274A7"/>
    <w:rsid w:val="0082788D"/>
    <w:rsid w:val="00827E37"/>
    <w:rsid w:val="008302B4"/>
    <w:rsid w:val="008314A1"/>
    <w:rsid w:val="00831D40"/>
    <w:rsid w:val="00832165"/>
    <w:rsid w:val="00832263"/>
    <w:rsid w:val="00832F14"/>
    <w:rsid w:val="008338F5"/>
    <w:rsid w:val="00833903"/>
    <w:rsid w:val="0083453B"/>
    <w:rsid w:val="0083517F"/>
    <w:rsid w:val="00835BF7"/>
    <w:rsid w:val="0083617C"/>
    <w:rsid w:val="00836298"/>
    <w:rsid w:val="00836F25"/>
    <w:rsid w:val="008401D4"/>
    <w:rsid w:val="00840464"/>
    <w:rsid w:val="00840534"/>
    <w:rsid w:val="00840588"/>
    <w:rsid w:val="00840E88"/>
    <w:rsid w:val="00842108"/>
    <w:rsid w:val="0084230E"/>
    <w:rsid w:val="008423A7"/>
    <w:rsid w:val="008423D6"/>
    <w:rsid w:val="008429F4"/>
    <w:rsid w:val="00842AAB"/>
    <w:rsid w:val="00843008"/>
    <w:rsid w:val="00843190"/>
    <w:rsid w:val="00843306"/>
    <w:rsid w:val="008438F5"/>
    <w:rsid w:val="00843BD5"/>
    <w:rsid w:val="00844267"/>
    <w:rsid w:val="0084478B"/>
    <w:rsid w:val="008449AF"/>
    <w:rsid w:val="008454C8"/>
    <w:rsid w:val="00845EC3"/>
    <w:rsid w:val="00845FFA"/>
    <w:rsid w:val="0084609B"/>
    <w:rsid w:val="0084641C"/>
    <w:rsid w:val="00846BCB"/>
    <w:rsid w:val="00846CAF"/>
    <w:rsid w:val="00847624"/>
    <w:rsid w:val="0084779A"/>
    <w:rsid w:val="00847D87"/>
    <w:rsid w:val="00850945"/>
    <w:rsid w:val="00850C2B"/>
    <w:rsid w:val="0085183E"/>
    <w:rsid w:val="00851B66"/>
    <w:rsid w:val="00851EBC"/>
    <w:rsid w:val="00852078"/>
    <w:rsid w:val="0085304F"/>
    <w:rsid w:val="0085322F"/>
    <w:rsid w:val="00853622"/>
    <w:rsid w:val="008545D1"/>
    <w:rsid w:val="00854854"/>
    <w:rsid w:val="00854C27"/>
    <w:rsid w:val="008551F6"/>
    <w:rsid w:val="00855BD0"/>
    <w:rsid w:val="00855F18"/>
    <w:rsid w:val="00856071"/>
    <w:rsid w:val="00856D67"/>
    <w:rsid w:val="00857666"/>
    <w:rsid w:val="00857807"/>
    <w:rsid w:val="0085796B"/>
    <w:rsid w:val="008579F3"/>
    <w:rsid w:val="00857F4F"/>
    <w:rsid w:val="00857FB6"/>
    <w:rsid w:val="008608C0"/>
    <w:rsid w:val="008608C2"/>
    <w:rsid w:val="00860BAE"/>
    <w:rsid w:val="008611CF"/>
    <w:rsid w:val="0086122F"/>
    <w:rsid w:val="0086134A"/>
    <w:rsid w:val="00861BC8"/>
    <w:rsid w:val="00861DFA"/>
    <w:rsid w:val="00861F4B"/>
    <w:rsid w:val="00862624"/>
    <w:rsid w:val="00862665"/>
    <w:rsid w:val="00864768"/>
    <w:rsid w:val="00865035"/>
    <w:rsid w:val="00865A59"/>
    <w:rsid w:val="00865BAB"/>
    <w:rsid w:val="00865E94"/>
    <w:rsid w:val="008663B7"/>
    <w:rsid w:val="00866925"/>
    <w:rsid w:val="00866AC0"/>
    <w:rsid w:val="00867061"/>
    <w:rsid w:val="0086762C"/>
    <w:rsid w:val="0086764B"/>
    <w:rsid w:val="0087029D"/>
    <w:rsid w:val="00870DE0"/>
    <w:rsid w:val="00871C09"/>
    <w:rsid w:val="00871DDC"/>
    <w:rsid w:val="00871DED"/>
    <w:rsid w:val="00871E11"/>
    <w:rsid w:val="0087224D"/>
    <w:rsid w:val="008725D5"/>
    <w:rsid w:val="0087326D"/>
    <w:rsid w:val="0087388C"/>
    <w:rsid w:val="008739FA"/>
    <w:rsid w:val="00873C5E"/>
    <w:rsid w:val="00873DFB"/>
    <w:rsid w:val="00873F8D"/>
    <w:rsid w:val="00874612"/>
    <w:rsid w:val="0087475E"/>
    <w:rsid w:val="00874A75"/>
    <w:rsid w:val="00874E47"/>
    <w:rsid w:val="00875A91"/>
    <w:rsid w:val="008760D0"/>
    <w:rsid w:val="00877319"/>
    <w:rsid w:val="00877820"/>
    <w:rsid w:val="00877B7B"/>
    <w:rsid w:val="00877C92"/>
    <w:rsid w:val="0088032E"/>
    <w:rsid w:val="0088084E"/>
    <w:rsid w:val="00880FA9"/>
    <w:rsid w:val="00881400"/>
    <w:rsid w:val="00881A6F"/>
    <w:rsid w:val="00881E38"/>
    <w:rsid w:val="00882778"/>
    <w:rsid w:val="00882D28"/>
    <w:rsid w:val="0088413A"/>
    <w:rsid w:val="008848B6"/>
    <w:rsid w:val="008854E7"/>
    <w:rsid w:val="00885BDE"/>
    <w:rsid w:val="00885F59"/>
    <w:rsid w:val="008862D9"/>
    <w:rsid w:val="0088672E"/>
    <w:rsid w:val="00886879"/>
    <w:rsid w:val="0088696C"/>
    <w:rsid w:val="00886F42"/>
    <w:rsid w:val="008872E1"/>
    <w:rsid w:val="00887B75"/>
    <w:rsid w:val="00887EF6"/>
    <w:rsid w:val="00890370"/>
    <w:rsid w:val="00890492"/>
    <w:rsid w:val="0089069B"/>
    <w:rsid w:val="008908D4"/>
    <w:rsid w:val="00890A43"/>
    <w:rsid w:val="00890B62"/>
    <w:rsid w:val="00890E32"/>
    <w:rsid w:val="0089115E"/>
    <w:rsid w:val="00891247"/>
    <w:rsid w:val="008912A5"/>
    <w:rsid w:val="008916DB"/>
    <w:rsid w:val="008919A6"/>
    <w:rsid w:val="00891D65"/>
    <w:rsid w:val="00892615"/>
    <w:rsid w:val="00893DA0"/>
    <w:rsid w:val="00893E21"/>
    <w:rsid w:val="00893E28"/>
    <w:rsid w:val="00894193"/>
    <w:rsid w:val="008942DE"/>
    <w:rsid w:val="00894749"/>
    <w:rsid w:val="00894D3C"/>
    <w:rsid w:val="0089541B"/>
    <w:rsid w:val="00895844"/>
    <w:rsid w:val="00895DC9"/>
    <w:rsid w:val="00896044"/>
    <w:rsid w:val="00896A58"/>
    <w:rsid w:val="00896F82"/>
    <w:rsid w:val="00897803"/>
    <w:rsid w:val="00897B37"/>
    <w:rsid w:val="00897B5B"/>
    <w:rsid w:val="008A08ED"/>
    <w:rsid w:val="008A0D9C"/>
    <w:rsid w:val="008A0EEB"/>
    <w:rsid w:val="008A0F5A"/>
    <w:rsid w:val="008A13C4"/>
    <w:rsid w:val="008A178D"/>
    <w:rsid w:val="008A1B03"/>
    <w:rsid w:val="008A1B66"/>
    <w:rsid w:val="008A1C4D"/>
    <w:rsid w:val="008A1D05"/>
    <w:rsid w:val="008A24E6"/>
    <w:rsid w:val="008A28F6"/>
    <w:rsid w:val="008A3621"/>
    <w:rsid w:val="008A3834"/>
    <w:rsid w:val="008A3B7A"/>
    <w:rsid w:val="008A3BE9"/>
    <w:rsid w:val="008A3C34"/>
    <w:rsid w:val="008A4879"/>
    <w:rsid w:val="008A4939"/>
    <w:rsid w:val="008A4F59"/>
    <w:rsid w:val="008A5340"/>
    <w:rsid w:val="008A542E"/>
    <w:rsid w:val="008A5973"/>
    <w:rsid w:val="008A5DFF"/>
    <w:rsid w:val="008A6716"/>
    <w:rsid w:val="008A69E8"/>
    <w:rsid w:val="008A6CE3"/>
    <w:rsid w:val="008A7268"/>
    <w:rsid w:val="008A761E"/>
    <w:rsid w:val="008A7ACE"/>
    <w:rsid w:val="008B132C"/>
    <w:rsid w:val="008B187D"/>
    <w:rsid w:val="008B1A0C"/>
    <w:rsid w:val="008B1A3A"/>
    <w:rsid w:val="008B25B4"/>
    <w:rsid w:val="008B2727"/>
    <w:rsid w:val="008B278A"/>
    <w:rsid w:val="008B2792"/>
    <w:rsid w:val="008B27C6"/>
    <w:rsid w:val="008B2857"/>
    <w:rsid w:val="008B2E38"/>
    <w:rsid w:val="008B30D0"/>
    <w:rsid w:val="008B322D"/>
    <w:rsid w:val="008B3D59"/>
    <w:rsid w:val="008B3FB4"/>
    <w:rsid w:val="008B40D5"/>
    <w:rsid w:val="008B5025"/>
    <w:rsid w:val="008B50EE"/>
    <w:rsid w:val="008B53C3"/>
    <w:rsid w:val="008B53F4"/>
    <w:rsid w:val="008B611F"/>
    <w:rsid w:val="008B7238"/>
    <w:rsid w:val="008B740B"/>
    <w:rsid w:val="008B77B3"/>
    <w:rsid w:val="008C0D05"/>
    <w:rsid w:val="008C0FE8"/>
    <w:rsid w:val="008C15FA"/>
    <w:rsid w:val="008C1DA3"/>
    <w:rsid w:val="008C1F63"/>
    <w:rsid w:val="008C1F66"/>
    <w:rsid w:val="008C20BE"/>
    <w:rsid w:val="008C23E2"/>
    <w:rsid w:val="008C2414"/>
    <w:rsid w:val="008C244E"/>
    <w:rsid w:val="008C2829"/>
    <w:rsid w:val="008C2CA1"/>
    <w:rsid w:val="008C2F09"/>
    <w:rsid w:val="008C2FA7"/>
    <w:rsid w:val="008C3423"/>
    <w:rsid w:val="008C355E"/>
    <w:rsid w:val="008C4762"/>
    <w:rsid w:val="008C4FE5"/>
    <w:rsid w:val="008C73FA"/>
    <w:rsid w:val="008C770F"/>
    <w:rsid w:val="008C7B62"/>
    <w:rsid w:val="008D0EEC"/>
    <w:rsid w:val="008D1062"/>
    <w:rsid w:val="008D1107"/>
    <w:rsid w:val="008D1A08"/>
    <w:rsid w:val="008D1D0C"/>
    <w:rsid w:val="008D2074"/>
    <w:rsid w:val="008D255B"/>
    <w:rsid w:val="008D2A3C"/>
    <w:rsid w:val="008D2EA9"/>
    <w:rsid w:val="008D2EBD"/>
    <w:rsid w:val="008D2F14"/>
    <w:rsid w:val="008D3E69"/>
    <w:rsid w:val="008D4492"/>
    <w:rsid w:val="008D473D"/>
    <w:rsid w:val="008D4D2F"/>
    <w:rsid w:val="008D4D7E"/>
    <w:rsid w:val="008D4DD5"/>
    <w:rsid w:val="008D54C0"/>
    <w:rsid w:val="008D5924"/>
    <w:rsid w:val="008D63E1"/>
    <w:rsid w:val="008D6A7B"/>
    <w:rsid w:val="008D6B46"/>
    <w:rsid w:val="008D6EE3"/>
    <w:rsid w:val="008D6F80"/>
    <w:rsid w:val="008D7059"/>
    <w:rsid w:val="008D7517"/>
    <w:rsid w:val="008D76B5"/>
    <w:rsid w:val="008D7D35"/>
    <w:rsid w:val="008E029C"/>
    <w:rsid w:val="008E056B"/>
    <w:rsid w:val="008E11C1"/>
    <w:rsid w:val="008E21AE"/>
    <w:rsid w:val="008E231D"/>
    <w:rsid w:val="008E282C"/>
    <w:rsid w:val="008E475A"/>
    <w:rsid w:val="008E484C"/>
    <w:rsid w:val="008E5011"/>
    <w:rsid w:val="008E53D1"/>
    <w:rsid w:val="008E576E"/>
    <w:rsid w:val="008E5798"/>
    <w:rsid w:val="008E6305"/>
    <w:rsid w:val="008E647C"/>
    <w:rsid w:val="008E65B8"/>
    <w:rsid w:val="008E67A3"/>
    <w:rsid w:val="008E6EA4"/>
    <w:rsid w:val="008E7510"/>
    <w:rsid w:val="008E7602"/>
    <w:rsid w:val="008F069A"/>
    <w:rsid w:val="008F0FBD"/>
    <w:rsid w:val="008F139B"/>
    <w:rsid w:val="008F1860"/>
    <w:rsid w:val="008F18B1"/>
    <w:rsid w:val="008F23BC"/>
    <w:rsid w:val="008F2CBD"/>
    <w:rsid w:val="008F2D95"/>
    <w:rsid w:val="008F4137"/>
    <w:rsid w:val="008F4298"/>
    <w:rsid w:val="008F46A6"/>
    <w:rsid w:val="008F483E"/>
    <w:rsid w:val="008F4D0E"/>
    <w:rsid w:val="008F5254"/>
    <w:rsid w:val="008F59D6"/>
    <w:rsid w:val="008F5B4C"/>
    <w:rsid w:val="008F5CBA"/>
    <w:rsid w:val="008F75A6"/>
    <w:rsid w:val="009001C9"/>
    <w:rsid w:val="00900D86"/>
    <w:rsid w:val="00900E1B"/>
    <w:rsid w:val="00900FDF"/>
    <w:rsid w:val="00901118"/>
    <w:rsid w:val="009013AD"/>
    <w:rsid w:val="00901E8F"/>
    <w:rsid w:val="00902BC5"/>
    <w:rsid w:val="00902E1A"/>
    <w:rsid w:val="0090303D"/>
    <w:rsid w:val="009043E6"/>
    <w:rsid w:val="0090487E"/>
    <w:rsid w:val="009048E2"/>
    <w:rsid w:val="00904A67"/>
    <w:rsid w:val="00904D48"/>
    <w:rsid w:val="00905325"/>
    <w:rsid w:val="0090532B"/>
    <w:rsid w:val="00905632"/>
    <w:rsid w:val="00905BDC"/>
    <w:rsid w:val="00905E24"/>
    <w:rsid w:val="009065BC"/>
    <w:rsid w:val="0090764D"/>
    <w:rsid w:val="00907988"/>
    <w:rsid w:val="00907E82"/>
    <w:rsid w:val="0091006A"/>
    <w:rsid w:val="00910207"/>
    <w:rsid w:val="00910539"/>
    <w:rsid w:val="00910B54"/>
    <w:rsid w:val="00911939"/>
    <w:rsid w:val="009119CE"/>
    <w:rsid w:val="00911C9D"/>
    <w:rsid w:val="0091285D"/>
    <w:rsid w:val="00912EC4"/>
    <w:rsid w:val="009135C7"/>
    <w:rsid w:val="0091364D"/>
    <w:rsid w:val="00913A9F"/>
    <w:rsid w:val="00914825"/>
    <w:rsid w:val="009155BB"/>
    <w:rsid w:val="009155D8"/>
    <w:rsid w:val="00916AA1"/>
    <w:rsid w:val="00917AA6"/>
    <w:rsid w:val="00917C14"/>
    <w:rsid w:val="00917F01"/>
    <w:rsid w:val="009202AB"/>
    <w:rsid w:val="00920A2D"/>
    <w:rsid w:val="00920FF6"/>
    <w:rsid w:val="0092118E"/>
    <w:rsid w:val="009216AC"/>
    <w:rsid w:val="00921720"/>
    <w:rsid w:val="00921C29"/>
    <w:rsid w:val="00922009"/>
    <w:rsid w:val="0092212A"/>
    <w:rsid w:val="00922286"/>
    <w:rsid w:val="00922565"/>
    <w:rsid w:val="00922BEC"/>
    <w:rsid w:val="00923488"/>
    <w:rsid w:val="00923C7E"/>
    <w:rsid w:val="00923E04"/>
    <w:rsid w:val="00923F6C"/>
    <w:rsid w:val="009246E8"/>
    <w:rsid w:val="0092549E"/>
    <w:rsid w:val="00925A54"/>
    <w:rsid w:val="00925A7F"/>
    <w:rsid w:val="00925E58"/>
    <w:rsid w:val="009262BF"/>
    <w:rsid w:val="009265A0"/>
    <w:rsid w:val="00927639"/>
    <w:rsid w:val="00927648"/>
    <w:rsid w:val="00927903"/>
    <w:rsid w:val="0092793E"/>
    <w:rsid w:val="00927E48"/>
    <w:rsid w:val="00930281"/>
    <w:rsid w:val="009304A7"/>
    <w:rsid w:val="00930D8F"/>
    <w:rsid w:val="00931345"/>
    <w:rsid w:val="00931794"/>
    <w:rsid w:val="009317BD"/>
    <w:rsid w:val="00931D38"/>
    <w:rsid w:val="00931E9A"/>
    <w:rsid w:val="009320B3"/>
    <w:rsid w:val="009322AF"/>
    <w:rsid w:val="0093246D"/>
    <w:rsid w:val="009326FC"/>
    <w:rsid w:val="00932BEE"/>
    <w:rsid w:val="00932C08"/>
    <w:rsid w:val="00932C63"/>
    <w:rsid w:val="0093310A"/>
    <w:rsid w:val="00933B70"/>
    <w:rsid w:val="00933C01"/>
    <w:rsid w:val="00934172"/>
    <w:rsid w:val="009347EF"/>
    <w:rsid w:val="00935A9A"/>
    <w:rsid w:val="00935AA9"/>
    <w:rsid w:val="00935C98"/>
    <w:rsid w:val="0093680A"/>
    <w:rsid w:val="00937095"/>
    <w:rsid w:val="00937264"/>
    <w:rsid w:val="009375B9"/>
    <w:rsid w:val="009379FA"/>
    <w:rsid w:val="00940051"/>
    <w:rsid w:val="009408F7"/>
    <w:rsid w:val="00941153"/>
    <w:rsid w:val="00941486"/>
    <w:rsid w:val="00942AFA"/>
    <w:rsid w:val="00942D9E"/>
    <w:rsid w:val="0094334C"/>
    <w:rsid w:val="00943D9C"/>
    <w:rsid w:val="0094430F"/>
    <w:rsid w:val="00944644"/>
    <w:rsid w:val="0094469A"/>
    <w:rsid w:val="00944846"/>
    <w:rsid w:val="00944A4A"/>
    <w:rsid w:val="009454BE"/>
    <w:rsid w:val="0094668F"/>
    <w:rsid w:val="00946731"/>
    <w:rsid w:val="00947C34"/>
    <w:rsid w:val="00950167"/>
    <w:rsid w:val="00950756"/>
    <w:rsid w:val="00951105"/>
    <w:rsid w:val="0095112F"/>
    <w:rsid w:val="00951160"/>
    <w:rsid w:val="009511CF"/>
    <w:rsid w:val="009515B3"/>
    <w:rsid w:val="00951904"/>
    <w:rsid w:val="0095197E"/>
    <w:rsid w:val="00951F15"/>
    <w:rsid w:val="009522AA"/>
    <w:rsid w:val="00952329"/>
    <w:rsid w:val="00952352"/>
    <w:rsid w:val="0095281A"/>
    <w:rsid w:val="00952C16"/>
    <w:rsid w:val="00952D92"/>
    <w:rsid w:val="00953087"/>
    <w:rsid w:val="009537BE"/>
    <w:rsid w:val="009538C5"/>
    <w:rsid w:val="0095391D"/>
    <w:rsid w:val="00953AEF"/>
    <w:rsid w:val="00954242"/>
    <w:rsid w:val="0095443F"/>
    <w:rsid w:val="009548BC"/>
    <w:rsid w:val="00954A7F"/>
    <w:rsid w:val="00954AF1"/>
    <w:rsid w:val="00954E43"/>
    <w:rsid w:val="00955164"/>
    <w:rsid w:val="00955C40"/>
    <w:rsid w:val="00955FF5"/>
    <w:rsid w:val="009563C3"/>
    <w:rsid w:val="00956D68"/>
    <w:rsid w:val="00956F11"/>
    <w:rsid w:val="00957A15"/>
    <w:rsid w:val="00957D2E"/>
    <w:rsid w:val="00957F63"/>
    <w:rsid w:val="00960447"/>
    <w:rsid w:val="009606D6"/>
    <w:rsid w:val="00960A74"/>
    <w:rsid w:val="00960C63"/>
    <w:rsid w:val="00961175"/>
    <w:rsid w:val="009614ED"/>
    <w:rsid w:val="0096157D"/>
    <w:rsid w:val="00961DAB"/>
    <w:rsid w:val="009625F0"/>
    <w:rsid w:val="00962C63"/>
    <w:rsid w:val="0096306B"/>
    <w:rsid w:val="0096343C"/>
    <w:rsid w:val="009638F7"/>
    <w:rsid w:val="00963B9E"/>
    <w:rsid w:val="00964205"/>
    <w:rsid w:val="00966141"/>
    <w:rsid w:val="009663AB"/>
    <w:rsid w:val="00966550"/>
    <w:rsid w:val="00966776"/>
    <w:rsid w:val="0096783A"/>
    <w:rsid w:val="0097007C"/>
    <w:rsid w:val="0097064C"/>
    <w:rsid w:val="0097118A"/>
    <w:rsid w:val="00971339"/>
    <w:rsid w:val="0097262B"/>
    <w:rsid w:val="00972C0C"/>
    <w:rsid w:val="00972D84"/>
    <w:rsid w:val="00972DF0"/>
    <w:rsid w:val="00972E32"/>
    <w:rsid w:val="0097345C"/>
    <w:rsid w:val="00974D8B"/>
    <w:rsid w:val="009753CF"/>
    <w:rsid w:val="00975E1D"/>
    <w:rsid w:val="0097616B"/>
    <w:rsid w:val="00977540"/>
    <w:rsid w:val="009779AE"/>
    <w:rsid w:val="00977F05"/>
    <w:rsid w:val="0098006D"/>
    <w:rsid w:val="009803BF"/>
    <w:rsid w:val="00980C29"/>
    <w:rsid w:val="00980CAE"/>
    <w:rsid w:val="00980D80"/>
    <w:rsid w:val="00981158"/>
    <w:rsid w:val="009811ED"/>
    <w:rsid w:val="0098142D"/>
    <w:rsid w:val="00981A0F"/>
    <w:rsid w:val="00981CD2"/>
    <w:rsid w:val="00981DD9"/>
    <w:rsid w:val="009827B2"/>
    <w:rsid w:val="0098291E"/>
    <w:rsid w:val="00983780"/>
    <w:rsid w:val="009837FC"/>
    <w:rsid w:val="00983BEE"/>
    <w:rsid w:val="009843E2"/>
    <w:rsid w:val="009844A4"/>
    <w:rsid w:val="009851EB"/>
    <w:rsid w:val="00985BAD"/>
    <w:rsid w:val="00986084"/>
    <w:rsid w:val="009860EF"/>
    <w:rsid w:val="00986712"/>
    <w:rsid w:val="00986839"/>
    <w:rsid w:val="00987218"/>
    <w:rsid w:val="00987779"/>
    <w:rsid w:val="00987906"/>
    <w:rsid w:val="00987C70"/>
    <w:rsid w:val="00990626"/>
    <w:rsid w:val="00991077"/>
    <w:rsid w:val="00991201"/>
    <w:rsid w:val="0099185C"/>
    <w:rsid w:val="00991CEA"/>
    <w:rsid w:val="00992B9B"/>
    <w:rsid w:val="00992DB6"/>
    <w:rsid w:val="00992E6E"/>
    <w:rsid w:val="0099318B"/>
    <w:rsid w:val="00993791"/>
    <w:rsid w:val="009939DB"/>
    <w:rsid w:val="00993CA6"/>
    <w:rsid w:val="00993F23"/>
    <w:rsid w:val="009947EF"/>
    <w:rsid w:val="00994D69"/>
    <w:rsid w:val="00995F9B"/>
    <w:rsid w:val="0099600B"/>
    <w:rsid w:val="00996547"/>
    <w:rsid w:val="0099660E"/>
    <w:rsid w:val="00996A80"/>
    <w:rsid w:val="00996FB5"/>
    <w:rsid w:val="009972BA"/>
    <w:rsid w:val="0099737E"/>
    <w:rsid w:val="00997477"/>
    <w:rsid w:val="009974AE"/>
    <w:rsid w:val="00997A5C"/>
    <w:rsid w:val="00997D4B"/>
    <w:rsid w:val="009A0789"/>
    <w:rsid w:val="009A0B19"/>
    <w:rsid w:val="009A100A"/>
    <w:rsid w:val="009A1118"/>
    <w:rsid w:val="009A1951"/>
    <w:rsid w:val="009A1B15"/>
    <w:rsid w:val="009A27C9"/>
    <w:rsid w:val="009A2B4B"/>
    <w:rsid w:val="009A3634"/>
    <w:rsid w:val="009A3646"/>
    <w:rsid w:val="009A5E06"/>
    <w:rsid w:val="009A5EFE"/>
    <w:rsid w:val="009A60B0"/>
    <w:rsid w:val="009A6895"/>
    <w:rsid w:val="009A707B"/>
    <w:rsid w:val="009A7305"/>
    <w:rsid w:val="009A740E"/>
    <w:rsid w:val="009B0788"/>
    <w:rsid w:val="009B0983"/>
    <w:rsid w:val="009B09E6"/>
    <w:rsid w:val="009B11E2"/>
    <w:rsid w:val="009B13B4"/>
    <w:rsid w:val="009B1BDF"/>
    <w:rsid w:val="009B20FC"/>
    <w:rsid w:val="009B262C"/>
    <w:rsid w:val="009B2C2C"/>
    <w:rsid w:val="009B2DB3"/>
    <w:rsid w:val="009B2F22"/>
    <w:rsid w:val="009B306D"/>
    <w:rsid w:val="009B3B30"/>
    <w:rsid w:val="009B4087"/>
    <w:rsid w:val="009B495C"/>
    <w:rsid w:val="009B4A9B"/>
    <w:rsid w:val="009B4B15"/>
    <w:rsid w:val="009B4CAE"/>
    <w:rsid w:val="009B4DC6"/>
    <w:rsid w:val="009B509D"/>
    <w:rsid w:val="009B53A2"/>
    <w:rsid w:val="009B53C4"/>
    <w:rsid w:val="009B57D5"/>
    <w:rsid w:val="009B58CE"/>
    <w:rsid w:val="009B6F4C"/>
    <w:rsid w:val="009B71F5"/>
    <w:rsid w:val="009B7AEA"/>
    <w:rsid w:val="009B7D5B"/>
    <w:rsid w:val="009C00E7"/>
    <w:rsid w:val="009C0969"/>
    <w:rsid w:val="009C0ABC"/>
    <w:rsid w:val="009C0C66"/>
    <w:rsid w:val="009C0DB3"/>
    <w:rsid w:val="009C1027"/>
    <w:rsid w:val="009C1193"/>
    <w:rsid w:val="009C13FC"/>
    <w:rsid w:val="009C14EE"/>
    <w:rsid w:val="009C153C"/>
    <w:rsid w:val="009C16B8"/>
    <w:rsid w:val="009C17AC"/>
    <w:rsid w:val="009C1D98"/>
    <w:rsid w:val="009C21A1"/>
    <w:rsid w:val="009C2244"/>
    <w:rsid w:val="009C23A0"/>
    <w:rsid w:val="009C243D"/>
    <w:rsid w:val="009C2721"/>
    <w:rsid w:val="009C2855"/>
    <w:rsid w:val="009C2F15"/>
    <w:rsid w:val="009C3073"/>
    <w:rsid w:val="009C38E9"/>
    <w:rsid w:val="009C3B3D"/>
    <w:rsid w:val="009C41ED"/>
    <w:rsid w:val="009C4A95"/>
    <w:rsid w:val="009C4AC4"/>
    <w:rsid w:val="009C5846"/>
    <w:rsid w:val="009C640F"/>
    <w:rsid w:val="009C69C7"/>
    <w:rsid w:val="009C6ABD"/>
    <w:rsid w:val="009C6BD7"/>
    <w:rsid w:val="009C6D21"/>
    <w:rsid w:val="009C75DA"/>
    <w:rsid w:val="009C79AC"/>
    <w:rsid w:val="009C7D2C"/>
    <w:rsid w:val="009C7F00"/>
    <w:rsid w:val="009D03DD"/>
    <w:rsid w:val="009D04A5"/>
    <w:rsid w:val="009D0513"/>
    <w:rsid w:val="009D0A03"/>
    <w:rsid w:val="009D18BB"/>
    <w:rsid w:val="009D1B5D"/>
    <w:rsid w:val="009D1BEE"/>
    <w:rsid w:val="009D1EE8"/>
    <w:rsid w:val="009D1EE9"/>
    <w:rsid w:val="009D2716"/>
    <w:rsid w:val="009D27C8"/>
    <w:rsid w:val="009D2CF9"/>
    <w:rsid w:val="009D2E77"/>
    <w:rsid w:val="009D33CC"/>
    <w:rsid w:val="009D37CE"/>
    <w:rsid w:val="009D3811"/>
    <w:rsid w:val="009D3907"/>
    <w:rsid w:val="009D424D"/>
    <w:rsid w:val="009D44FF"/>
    <w:rsid w:val="009D4F05"/>
    <w:rsid w:val="009D552B"/>
    <w:rsid w:val="009D5577"/>
    <w:rsid w:val="009D5892"/>
    <w:rsid w:val="009D5FA2"/>
    <w:rsid w:val="009D5FA3"/>
    <w:rsid w:val="009D65F9"/>
    <w:rsid w:val="009D662F"/>
    <w:rsid w:val="009D6B1A"/>
    <w:rsid w:val="009D6C58"/>
    <w:rsid w:val="009D702F"/>
    <w:rsid w:val="009E02C8"/>
    <w:rsid w:val="009E04D4"/>
    <w:rsid w:val="009E0809"/>
    <w:rsid w:val="009E0869"/>
    <w:rsid w:val="009E0E24"/>
    <w:rsid w:val="009E0FA5"/>
    <w:rsid w:val="009E19BB"/>
    <w:rsid w:val="009E1BF6"/>
    <w:rsid w:val="009E20A3"/>
    <w:rsid w:val="009E2624"/>
    <w:rsid w:val="009E2CE7"/>
    <w:rsid w:val="009E2FB1"/>
    <w:rsid w:val="009E393F"/>
    <w:rsid w:val="009E39A1"/>
    <w:rsid w:val="009E3E15"/>
    <w:rsid w:val="009E3EFD"/>
    <w:rsid w:val="009E3F96"/>
    <w:rsid w:val="009E43B6"/>
    <w:rsid w:val="009E479F"/>
    <w:rsid w:val="009E4ADF"/>
    <w:rsid w:val="009E5F04"/>
    <w:rsid w:val="009E6754"/>
    <w:rsid w:val="009E6DA0"/>
    <w:rsid w:val="009E73E4"/>
    <w:rsid w:val="009E781F"/>
    <w:rsid w:val="009E797D"/>
    <w:rsid w:val="009E7C32"/>
    <w:rsid w:val="009F0584"/>
    <w:rsid w:val="009F07E8"/>
    <w:rsid w:val="009F0E1C"/>
    <w:rsid w:val="009F12F1"/>
    <w:rsid w:val="009F1F8E"/>
    <w:rsid w:val="009F2082"/>
    <w:rsid w:val="009F31C8"/>
    <w:rsid w:val="009F32E5"/>
    <w:rsid w:val="009F3606"/>
    <w:rsid w:val="009F42EC"/>
    <w:rsid w:val="009F44DB"/>
    <w:rsid w:val="009F54C0"/>
    <w:rsid w:val="009F5A72"/>
    <w:rsid w:val="009F5DB3"/>
    <w:rsid w:val="009F5DF9"/>
    <w:rsid w:val="009F67B5"/>
    <w:rsid w:val="009F6CE6"/>
    <w:rsid w:val="009F7081"/>
    <w:rsid w:val="009F71F4"/>
    <w:rsid w:val="009F72D5"/>
    <w:rsid w:val="009F7EC4"/>
    <w:rsid w:val="00A006A1"/>
    <w:rsid w:val="00A00C75"/>
    <w:rsid w:val="00A01397"/>
    <w:rsid w:val="00A01429"/>
    <w:rsid w:val="00A01DCA"/>
    <w:rsid w:val="00A02710"/>
    <w:rsid w:val="00A02C69"/>
    <w:rsid w:val="00A02FAF"/>
    <w:rsid w:val="00A030C2"/>
    <w:rsid w:val="00A0334D"/>
    <w:rsid w:val="00A0368E"/>
    <w:rsid w:val="00A036FF"/>
    <w:rsid w:val="00A03D5C"/>
    <w:rsid w:val="00A03DE2"/>
    <w:rsid w:val="00A03E47"/>
    <w:rsid w:val="00A03F6C"/>
    <w:rsid w:val="00A05167"/>
    <w:rsid w:val="00A05742"/>
    <w:rsid w:val="00A06047"/>
    <w:rsid w:val="00A06126"/>
    <w:rsid w:val="00A062A2"/>
    <w:rsid w:val="00A0654A"/>
    <w:rsid w:val="00A0676A"/>
    <w:rsid w:val="00A06782"/>
    <w:rsid w:val="00A0698C"/>
    <w:rsid w:val="00A070E0"/>
    <w:rsid w:val="00A07CB6"/>
    <w:rsid w:val="00A1005E"/>
    <w:rsid w:val="00A10457"/>
    <w:rsid w:val="00A109D7"/>
    <w:rsid w:val="00A110C0"/>
    <w:rsid w:val="00A11622"/>
    <w:rsid w:val="00A11C23"/>
    <w:rsid w:val="00A11ED4"/>
    <w:rsid w:val="00A1243F"/>
    <w:rsid w:val="00A125A0"/>
    <w:rsid w:val="00A126E8"/>
    <w:rsid w:val="00A12881"/>
    <w:rsid w:val="00A1294F"/>
    <w:rsid w:val="00A12E05"/>
    <w:rsid w:val="00A13976"/>
    <w:rsid w:val="00A13F61"/>
    <w:rsid w:val="00A13F8C"/>
    <w:rsid w:val="00A1403A"/>
    <w:rsid w:val="00A140CD"/>
    <w:rsid w:val="00A14AE2"/>
    <w:rsid w:val="00A153BB"/>
    <w:rsid w:val="00A159E5"/>
    <w:rsid w:val="00A15A62"/>
    <w:rsid w:val="00A15E6A"/>
    <w:rsid w:val="00A162A7"/>
    <w:rsid w:val="00A16DD9"/>
    <w:rsid w:val="00A16E1F"/>
    <w:rsid w:val="00A17111"/>
    <w:rsid w:val="00A17452"/>
    <w:rsid w:val="00A17E60"/>
    <w:rsid w:val="00A17FA3"/>
    <w:rsid w:val="00A20056"/>
    <w:rsid w:val="00A200AE"/>
    <w:rsid w:val="00A20B46"/>
    <w:rsid w:val="00A20D79"/>
    <w:rsid w:val="00A20EDB"/>
    <w:rsid w:val="00A21C32"/>
    <w:rsid w:val="00A21DE5"/>
    <w:rsid w:val="00A2278D"/>
    <w:rsid w:val="00A2285B"/>
    <w:rsid w:val="00A229A8"/>
    <w:rsid w:val="00A22BBE"/>
    <w:rsid w:val="00A236B8"/>
    <w:rsid w:val="00A2404F"/>
    <w:rsid w:val="00A252EF"/>
    <w:rsid w:val="00A2578C"/>
    <w:rsid w:val="00A2588B"/>
    <w:rsid w:val="00A25949"/>
    <w:rsid w:val="00A259C1"/>
    <w:rsid w:val="00A2604F"/>
    <w:rsid w:val="00A264B2"/>
    <w:rsid w:val="00A26C75"/>
    <w:rsid w:val="00A26D55"/>
    <w:rsid w:val="00A26DA0"/>
    <w:rsid w:val="00A30258"/>
    <w:rsid w:val="00A302B9"/>
    <w:rsid w:val="00A306F5"/>
    <w:rsid w:val="00A3108C"/>
    <w:rsid w:val="00A312D3"/>
    <w:rsid w:val="00A31477"/>
    <w:rsid w:val="00A319A8"/>
    <w:rsid w:val="00A31D59"/>
    <w:rsid w:val="00A32AEC"/>
    <w:rsid w:val="00A32BE6"/>
    <w:rsid w:val="00A32E74"/>
    <w:rsid w:val="00A33346"/>
    <w:rsid w:val="00A33452"/>
    <w:rsid w:val="00A33613"/>
    <w:rsid w:val="00A33CF9"/>
    <w:rsid w:val="00A33D93"/>
    <w:rsid w:val="00A33FEB"/>
    <w:rsid w:val="00A34300"/>
    <w:rsid w:val="00A3475B"/>
    <w:rsid w:val="00A34CF9"/>
    <w:rsid w:val="00A34D24"/>
    <w:rsid w:val="00A34DAD"/>
    <w:rsid w:val="00A3531F"/>
    <w:rsid w:val="00A353D3"/>
    <w:rsid w:val="00A35CB3"/>
    <w:rsid w:val="00A35FA3"/>
    <w:rsid w:val="00A3602B"/>
    <w:rsid w:val="00A36365"/>
    <w:rsid w:val="00A365AB"/>
    <w:rsid w:val="00A3708F"/>
    <w:rsid w:val="00A37385"/>
    <w:rsid w:val="00A37FD9"/>
    <w:rsid w:val="00A40951"/>
    <w:rsid w:val="00A40FC8"/>
    <w:rsid w:val="00A41E57"/>
    <w:rsid w:val="00A41FD6"/>
    <w:rsid w:val="00A4231E"/>
    <w:rsid w:val="00A42459"/>
    <w:rsid w:val="00A42574"/>
    <w:rsid w:val="00A42E65"/>
    <w:rsid w:val="00A43B59"/>
    <w:rsid w:val="00A44514"/>
    <w:rsid w:val="00A44DDB"/>
    <w:rsid w:val="00A450FD"/>
    <w:rsid w:val="00A451C8"/>
    <w:rsid w:val="00A45C26"/>
    <w:rsid w:val="00A464C4"/>
    <w:rsid w:val="00A4725C"/>
    <w:rsid w:val="00A473AF"/>
    <w:rsid w:val="00A4759E"/>
    <w:rsid w:val="00A476D4"/>
    <w:rsid w:val="00A47948"/>
    <w:rsid w:val="00A5075F"/>
    <w:rsid w:val="00A50AE9"/>
    <w:rsid w:val="00A50DCA"/>
    <w:rsid w:val="00A513B6"/>
    <w:rsid w:val="00A516F7"/>
    <w:rsid w:val="00A52592"/>
    <w:rsid w:val="00A52734"/>
    <w:rsid w:val="00A52794"/>
    <w:rsid w:val="00A52D11"/>
    <w:rsid w:val="00A53511"/>
    <w:rsid w:val="00A54208"/>
    <w:rsid w:val="00A54660"/>
    <w:rsid w:val="00A54E89"/>
    <w:rsid w:val="00A5507A"/>
    <w:rsid w:val="00A5564C"/>
    <w:rsid w:val="00A559E2"/>
    <w:rsid w:val="00A55A75"/>
    <w:rsid w:val="00A55BB2"/>
    <w:rsid w:val="00A562AC"/>
    <w:rsid w:val="00A5676A"/>
    <w:rsid w:val="00A56B7B"/>
    <w:rsid w:val="00A56C2F"/>
    <w:rsid w:val="00A57168"/>
    <w:rsid w:val="00A57537"/>
    <w:rsid w:val="00A5768F"/>
    <w:rsid w:val="00A57ADB"/>
    <w:rsid w:val="00A605DC"/>
    <w:rsid w:val="00A6066C"/>
    <w:rsid w:val="00A60922"/>
    <w:rsid w:val="00A60BCF"/>
    <w:rsid w:val="00A60C3A"/>
    <w:rsid w:val="00A60E3F"/>
    <w:rsid w:val="00A60FBD"/>
    <w:rsid w:val="00A619BB"/>
    <w:rsid w:val="00A61EC8"/>
    <w:rsid w:val="00A61FCC"/>
    <w:rsid w:val="00A62B8C"/>
    <w:rsid w:val="00A64E77"/>
    <w:rsid w:val="00A65074"/>
    <w:rsid w:val="00A650AA"/>
    <w:rsid w:val="00A659AC"/>
    <w:rsid w:val="00A65B46"/>
    <w:rsid w:val="00A65DDB"/>
    <w:rsid w:val="00A660D5"/>
    <w:rsid w:val="00A6624C"/>
    <w:rsid w:val="00A66312"/>
    <w:rsid w:val="00A67D23"/>
    <w:rsid w:val="00A67F60"/>
    <w:rsid w:val="00A67F86"/>
    <w:rsid w:val="00A70552"/>
    <w:rsid w:val="00A706B0"/>
    <w:rsid w:val="00A70789"/>
    <w:rsid w:val="00A70B87"/>
    <w:rsid w:val="00A70D24"/>
    <w:rsid w:val="00A70DFE"/>
    <w:rsid w:val="00A71143"/>
    <w:rsid w:val="00A71945"/>
    <w:rsid w:val="00A71FAC"/>
    <w:rsid w:val="00A7209C"/>
    <w:rsid w:val="00A721A8"/>
    <w:rsid w:val="00A726FB"/>
    <w:rsid w:val="00A72708"/>
    <w:rsid w:val="00A7321E"/>
    <w:rsid w:val="00A73517"/>
    <w:rsid w:val="00A7365C"/>
    <w:rsid w:val="00A73DC6"/>
    <w:rsid w:val="00A741D9"/>
    <w:rsid w:val="00A74AB8"/>
    <w:rsid w:val="00A74C06"/>
    <w:rsid w:val="00A75186"/>
    <w:rsid w:val="00A75593"/>
    <w:rsid w:val="00A7649A"/>
    <w:rsid w:val="00A770E8"/>
    <w:rsid w:val="00A776E0"/>
    <w:rsid w:val="00A77844"/>
    <w:rsid w:val="00A802A9"/>
    <w:rsid w:val="00A810C2"/>
    <w:rsid w:val="00A813A9"/>
    <w:rsid w:val="00A8145F"/>
    <w:rsid w:val="00A817E3"/>
    <w:rsid w:val="00A82324"/>
    <w:rsid w:val="00A82501"/>
    <w:rsid w:val="00A82B53"/>
    <w:rsid w:val="00A83466"/>
    <w:rsid w:val="00A83779"/>
    <w:rsid w:val="00A83BFF"/>
    <w:rsid w:val="00A84672"/>
    <w:rsid w:val="00A8479B"/>
    <w:rsid w:val="00A84A92"/>
    <w:rsid w:val="00A84C9F"/>
    <w:rsid w:val="00A8575E"/>
    <w:rsid w:val="00A85C8C"/>
    <w:rsid w:val="00A85F7B"/>
    <w:rsid w:val="00A85F88"/>
    <w:rsid w:val="00A863E3"/>
    <w:rsid w:val="00A86E2D"/>
    <w:rsid w:val="00A87294"/>
    <w:rsid w:val="00A876EE"/>
    <w:rsid w:val="00A87775"/>
    <w:rsid w:val="00A8799F"/>
    <w:rsid w:val="00A87A85"/>
    <w:rsid w:val="00A87BC8"/>
    <w:rsid w:val="00A90A8C"/>
    <w:rsid w:val="00A90CB2"/>
    <w:rsid w:val="00A91168"/>
    <w:rsid w:val="00A91AA2"/>
    <w:rsid w:val="00A91CDB"/>
    <w:rsid w:val="00A9235D"/>
    <w:rsid w:val="00A9237B"/>
    <w:rsid w:val="00A925E9"/>
    <w:rsid w:val="00A92810"/>
    <w:rsid w:val="00A92BCB"/>
    <w:rsid w:val="00A92D72"/>
    <w:rsid w:val="00A92E60"/>
    <w:rsid w:val="00A92F30"/>
    <w:rsid w:val="00A93298"/>
    <w:rsid w:val="00A932A6"/>
    <w:rsid w:val="00A9337E"/>
    <w:rsid w:val="00A9394B"/>
    <w:rsid w:val="00A943D5"/>
    <w:rsid w:val="00A94A13"/>
    <w:rsid w:val="00A94D07"/>
    <w:rsid w:val="00A950B7"/>
    <w:rsid w:val="00A951FA"/>
    <w:rsid w:val="00A95895"/>
    <w:rsid w:val="00A95AB9"/>
    <w:rsid w:val="00A95BAB"/>
    <w:rsid w:val="00A960C2"/>
    <w:rsid w:val="00A961C0"/>
    <w:rsid w:val="00A96B04"/>
    <w:rsid w:val="00A96C1B"/>
    <w:rsid w:val="00A96E7E"/>
    <w:rsid w:val="00A973CF"/>
    <w:rsid w:val="00A979CB"/>
    <w:rsid w:val="00A97C2A"/>
    <w:rsid w:val="00AA03BB"/>
    <w:rsid w:val="00AA0692"/>
    <w:rsid w:val="00AA0931"/>
    <w:rsid w:val="00AA1096"/>
    <w:rsid w:val="00AA1153"/>
    <w:rsid w:val="00AA1305"/>
    <w:rsid w:val="00AA14E9"/>
    <w:rsid w:val="00AA16AF"/>
    <w:rsid w:val="00AA1F3D"/>
    <w:rsid w:val="00AA2177"/>
    <w:rsid w:val="00AA23D3"/>
    <w:rsid w:val="00AA30B5"/>
    <w:rsid w:val="00AA3788"/>
    <w:rsid w:val="00AA37D1"/>
    <w:rsid w:val="00AA3AC8"/>
    <w:rsid w:val="00AA3F20"/>
    <w:rsid w:val="00AA4239"/>
    <w:rsid w:val="00AA4494"/>
    <w:rsid w:val="00AA44F9"/>
    <w:rsid w:val="00AA492F"/>
    <w:rsid w:val="00AA4BC5"/>
    <w:rsid w:val="00AA5563"/>
    <w:rsid w:val="00AA5741"/>
    <w:rsid w:val="00AA57A7"/>
    <w:rsid w:val="00AA62AA"/>
    <w:rsid w:val="00AA6405"/>
    <w:rsid w:val="00AA664D"/>
    <w:rsid w:val="00AA6BF3"/>
    <w:rsid w:val="00AA7577"/>
    <w:rsid w:val="00AA76D0"/>
    <w:rsid w:val="00AB0125"/>
    <w:rsid w:val="00AB04E7"/>
    <w:rsid w:val="00AB0BE3"/>
    <w:rsid w:val="00AB10DA"/>
    <w:rsid w:val="00AB15E6"/>
    <w:rsid w:val="00AB1694"/>
    <w:rsid w:val="00AB1A8D"/>
    <w:rsid w:val="00AB1C60"/>
    <w:rsid w:val="00AB1F87"/>
    <w:rsid w:val="00AB2143"/>
    <w:rsid w:val="00AB29F0"/>
    <w:rsid w:val="00AB2B3E"/>
    <w:rsid w:val="00AB2CD5"/>
    <w:rsid w:val="00AB3138"/>
    <w:rsid w:val="00AB3893"/>
    <w:rsid w:val="00AB3E23"/>
    <w:rsid w:val="00AB40E7"/>
    <w:rsid w:val="00AB4627"/>
    <w:rsid w:val="00AB57F3"/>
    <w:rsid w:val="00AB5890"/>
    <w:rsid w:val="00AB60A9"/>
    <w:rsid w:val="00AB66A9"/>
    <w:rsid w:val="00AB6DB4"/>
    <w:rsid w:val="00AB7137"/>
    <w:rsid w:val="00AB7CA0"/>
    <w:rsid w:val="00AB7D34"/>
    <w:rsid w:val="00AB7D92"/>
    <w:rsid w:val="00AB7D98"/>
    <w:rsid w:val="00AC0549"/>
    <w:rsid w:val="00AC0AF5"/>
    <w:rsid w:val="00AC0D36"/>
    <w:rsid w:val="00AC0E4B"/>
    <w:rsid w:val="00AC1847"/>
    <w:rsid w:val="00AC18A8"/>
    <w:rsid w:val="00AC1A10"/>
    <w:rsid w:val="00AC1D59"/>
    <w:rsid w:val="00AC21B7"/>
    <w:rsid w:val="00AC2B49"/>
    <w:rsid w:val="00AC3088"/>
    <w:rsid w:val="00AC315E"/>
    <w:rsid w:val="00AC3178"/>
    <w:rsid w:val="00AC40B1"/>
    <w:rsid w:val="00AC44BB"/>
    <w:rsid w:val="00AC4AD1"/>
    <w:rsid w:val="00AC4F78"/>
    <w:rsid w:val="00AC50BF"/>
    <w:rsid w:val="00AC5BB0"/>
    <w:rsid w:val="00AC5E75"/>
    <w:rsid w:val="00AC5F38"/>
    <w:rsid w:val="00AC674B"/>
    <w:rsid w:val="00AC67EF"/>
    <w:rsid w:val="00AC6B5F"/>
    <w:rsid w:val="00AC7660"/>
    <w:rsid w:val="00AC7FD3"/>
    <w:rsid w:val="00AD009D"/>
    <w:rsid w:val="00AD00A3"/>
    <w:rsid w:val="00AD00B9"/>
    <w:rsid w:val="00AD02AC"/>
    <w:rsid w:val="00AD0C64"/>
    <w:rsid w:val="00AD1210"/>
    <w:rsid w:val="00AD1218"/>
    <w:rsid w:val="00AD1829"/>
    <w:rsid w:val="00AD1C38"/>
    <w:rsid w:val="00AD246C"/>
    <w:rsid w:val="00AD2BE5"/>
    <w:rsid w:val="00AD3018"/>
    <w:rsid w:val="00AD3703"/>
    <w:rsid w:val="00AD4605"/>
    <w:rsid w:val="00AD464B"/>
    <w:rsid w:val="00AD4C26"/>
    <w:rsid w:val="00AD5BBA"/>
    <w:rsid w:val="00AD5F20"/>
    <w:rsid w:val="00AD67D7"/>
    <w:rsid w:val="00AD68A0"/>
    <w:rsid w:val="00AD6D53"/>
    <w:rsid w:val="00AD7225"/>
    <w:rsid w:val="00AD73E6"/>
    <w:rsid w:val="00AD7DEE"/>
    <w:rsid w:val="00AE0058"/>
    <w:rsid w:val="00AE00D0"/>
    <w:rsid w:val="00AE0971"/>
    <w:rsid w:val="00AE09F0"/>
    <w:rsid w:val="00AE0E59"/>
    <w:rsid w:val="00AE0F68"/>
    <w:rsid w:val="00AE11E4"/>
    <w:rsid w:val="00AE1666"/>
    <w:rsid w:val="00AE18B9"/>
    <w:rsid w:val="00AE27CA"/>
    <w:rsid w:val="00AE2856"/>
    <w:rsid w:val="00AE28D8"/>
    <w:rsid w:val="00AE2972"/>
    <w:rsid w:val="00AE2BAD"/>
    <w:rsid w:val="00AE3327"/>
    <w:rsid w:val="00AE43E0"/>
    <w:rsid w:val="00AE4552"/>
    <w:rsid w:val="00AE5602"/>
    <w:rsid w:val="00AE5CF9"/>
    <w:rsid w:val="00AE5EF9"/>
    <w:rsid w:val="00AE6006"/>
    <w:rsid w:val="00AE608D"/>
    <w:rsid w:val="00AE66D5"/>
    <w:rsid w:val="00AE69AE"/>
    <w:rsid w:val="00AE6BB6"/>
    <w:rsid w:val="00AE702C"/>
    <w:rsid w:val="00AE764F"/>
    <w:rsid w:val="00AE7C55"/>
    <w:rsid w:val="00AE7F53"/>
    <w:rsid w:val="00AF0099"/>
    <w:rsid w:val="00AF01BD"/>
    <w:rsid w:val="00AF0319"/>
    <w:rsid w:val="00AF0533"/>
    <w:rsid w:val="00AF0712"/>
    <w:rsid w:val="00AF100C"/>
    <w:rsid w:val="00AF1936"/>
    <w:rsid w:val="00AF23E6"/>
    <w:rsid w:val="00AF2B19"/>
    <w:rsid w:val="00AF359A"/>
    <w:rsid w:val="00AF3D5E"/>
    <w:rsid w:val="00AF3E6E"/>
    <w:rsid w:val="00AF43F3"/>
    <w:rsid w:val="00AF49E5"/>
    <w:rsid w:val="00AF4CAD"/>
    <w:rsid w:val="00AF4ED6"/>
    <w:rsid w:val="00AF4EF4"/>
    <w:rsid w:val="00AF4F30"/>
    <w:rsid w:val="00AF514C"/>
    <w:rsid w:val="00AF5BA7"/>
    <w:rsid w:val="00AF63BC"/>
    <w:rsid w:val="00AF669E"/>
    <w:rsid w:val="00AF66A2"/>
    <w:rsid w:val="00AF674D"/>
    <w:rsid w:val="00AF6CE8"/>
    <w:rsid w:val="00AF7340"/>
    <w:rsid w:val="00AF765D"/>
    <w:rsid w:val="00AF7A0C"/>
    <w:rsid w:val="00AF7FEC"/>
    <w:rsid w:val="00B00273"/>
    <w:rsid w:val="00B00775"/>
    <w:rsid w:val="00B00BEB"/>
    <w:rsid w:val="00B01108"/>
    <w:rsid w:val="00B0133F"/>
    <w:rsid w:val="00B018CC"/>
    <w:rsid w:val="00B01EE5"/>
    <w:rsid w:val="00B02E79"/>
    <w:rsid w:val="00B03097"/>
    <w:rsid w:val="00B038FB"/>
    <w:rsid w:val="00B03F76"/>
    <w:rsid w:val="00B04301"/>
    <w:rsid w:val="00B043AA"/>
    <w:rsid w:val="00B0483E"/>
    <w:rsid w:val="00B04850"/>
    <w:rsid w:val="00B051AC"/>
    <w:rsid w:val="00B053E0"/>
    <w:rsid w:val="00B05AEA"/>
    <w:rsid w:val="00B05C57"/>
    <w:rsid w:val="00B05D98"/>
    <w:rsid w:val="00B06748"/>
    <w:rsid w:val="00B06CEA"/>
    <w:rsid w:val="00B06D04"/>
    <w:rsid w:val="00B0774D"/>
    <w:rsid w:val="00B077CE"/>
    <w:rsid w:val="00B07BEA"/>
    <w:rsid w:val="00B07F76"/>
    <w:rsid w:val="00B100B1"/>
    <w:rsid w:val="00B1011E"/>
    <w:rsid w:val="00B102D6"/>
    <w:rsid w:val="00B111BE"/>
    <w:rsid w:val="00B1151D"/>
    <w:rsid w:val="00B118DA"/>
    <w:rsid w:val="00B11C4E"/>
    <w:rsid w:val="00B11D15"/>
    <w:rsid w:val="00B12093"/>
    <w:rsid w:val="00B12340"/>
    <w:rsid w:val="00B124FC"/>
    <w:rsid w:val="00B1289F"/>
    <w:rsid w:val="00B12C41"/>
    <w:rsid w:val="00B130F1"/>
    <w:rsid w:val="00B13771"/>
    <w:rsid w:val="00B1381F"/>
    <w:rsid w:val="00B13978"/>
    <w:rsid w:val="00B13D8A"/>
    <w:rsid w:val="00B13E1F"/>
    <w:rsid w:val="00B1421D"/>
    <w:rsid w:val="00B14631"/>
    <w:rsid w:val="00B14808"/>
    <w:rsid w:val="00B148BB"/>
    <w:rsid w:val="00B14ED7"/>
    <w:rsid w:val="00B1522B"/>
    <w:rsid w:val="00B15B4F"/>
    <w:rsid w:val="00B166AC"/>
    <w:rsid w:val="00B16D66"/>
    <w:rsid w:val="00B17BF2"/>
    <w:rsid w:val="00B20220"/>
    <w:rsid w:val="00B204B7"/>
    <w:rsid w:val="00B207D8"/>
    <w:rsid w:val="00B20CF4"/>
    <w:rsid w:val="00B20EF7"/>
    <w:rsid w:val="00B20F01"/>
    <w:rsid w:val="00B20F5D"/>
    <w:rsid w:val="00B217A5"/>
    <w:rsid w:val="00B21B45"/>
    <w:rsid w:val="00B21C8F"/>
    <w:rsid w:val="00B2345F"/>
    <w:rsid w:val="00B23754"/>
    <w:rsid w:val="00B248F3"/>
    <w:rsid w:val="00B25100"/>
    <w:rsid w:val="00B25189"/>
    <w:rsid w:val="00B25342"/>
    <w:rsid w:val="00B255FF"/>
    <w:rsid w:val="00B25928"/>
    <w:rsid w:val="00B25A04"/>
    <w:rsid w:val="00B25BBD"/>
    <w:rsid w:val="00B25F71"/>
    <w:rsid w:val="00B25FBE"/>
    <w:rsid w:val="00B26283"/>
    <w:rsid w:val="00B26E18"/>
    <w:rsid w:val="00B26E44"/>
    <w:rsid w:val="00B27A58"/>
    <w:rsid w:val="00B306BB"/>
    <w:rsid w:val="00B30710"/>
    <w:rsid w:val="00B30748"/>
    <w:rsid w:val="00B309B8"/>
    <w:rsid w:val="00B309D5"/>
    <w:rsid w:val="00B30D09"/>
    <w:rsid w:val="00B30FFD"/>
    <w:rsid w:val="00B31136"/>
    <w:rsid w:val="00B3160C"/>
    <w:rsid w:val="00B316AD"/>
    <w:rsid w:val="00B317BF"/>
    <w:rsid w:val="00B31B64"/>
    <w:rsid w:val="00B31FF0"/>
    <w:rsid w:val="00B324DB"/>
    <w:rsid w:val="00B326A7"/>
    <w:rsid w:val="00B33798"/>
    <w:rsid w:val="00B33A09"/>
    <w:rsid w:val="00B341A1"/>
    <w:rsid w:val="00B34263"/>
    <w:rsid w:val="00B347C3"/>
    <w:rsid w:val="00B34E4C"/>
    <w:rsid w:val="00B3536C"/>
    <w:rsid w:val="00B35408"/>
    <w:rsid w:val="00B35E2D"/>
    <w:rsid w:val="00B36432"/>
    <w:rsid w:val="00B36500"/>
    <w:rsid w:val="00B3681A"/>
    <w:rsid w:val="00B368D3"/>
    <w:rsid w:val="00B36EFC"/>
    <w:rsid w:val="00B36F85"/>
    <w:rsid w:val="00B370CA"/>
    <w:rsid w:val="00B3765B"/>
    <w:rsid w:val="00B40465"/>
    <w:rsid w:val="00B41446"/>
    <w:rsid w:val="00B41479"/>
    <w:rsid w:val="00B41DD0"/>
    <w:rsid w:val="00B421CF"/>
    <w:rsid w:val="00B422AC"/>
    <w:rsid w:val="00B423FA"/>
    <w:rsid w:val="00B428F3"/>
    <w:rsid w:val="00B429A2"/>
    <w:rsid w:val="00B43507"/>
    <w:rsid w:val="00B435FF"/>
    <w:rsid w:val="00B4360D"/>
    <w:rsid w:val="00B4458D"/>
    <w:rsid w:val="00B44C79"/>
    <w:rsid w:val="00B45A5F"/>
    <w:rsid w:val="00B45D1F"/>
    <w:rsid w:val="00B45E8C"/>
    <w:rsid w:val="00B46364"/>
    <w:rsid w:val="00B468D2"/>
    <w:rsid w:val="00B4709D"/>
    <w:rsid w:val="00B472C4"/>
    <w:rsid w:val="00B475FB"/>
    <w:rsid w:val="00B47847"/>
    <w:rsid w:val="00B500A8"/>
    <w:rsid w:val="00B50193"/>
    <w:rsid w:val="00B50EF9"/>
    <w:rsid w:val="00B5151E"/>
    <w:rsid w:val="00B51610"/>
    <w:rsid w:val="00B51C4E"/>
    <w:rsid w:val="00B51D33"/>
    <w:rsid w:val="00B5387A"/>
    <w:rsid w:val="00B53E51"/>
    <w:rsid w:val="00B54124"/>
    <w:rsid w:val="00B54563"/>
    <w:rsid w:val="00B54A32"/>
    <w:rsid w:val="00B54B2C"/>
    <w:rsid w:val="00B5543D"/>
    <w:rsid w:val="00B5592B"/>
    <w:rsid w:val="00B55BD3"/>
    <w:rsid w:val="00B560FC"/>
    <w:rsid w:val="00B563FC"/>
    <w:rsid w:val="00B56463"/>
    <w:rsid w:val="00B56B2A"/>
    <w:rsid w:val="00B56EE0"/>
    <w:rsid w:val="00B56F00"/>
    <w:rsid w:val="00B60177"/>
    <w:rsid w:val="00B60531"/>
    <w:rsid w:val="00B6089A"/>
    <w:rsid w:val="00B60A87"/>
    <w:rsid w:val="00B60B2E"/>
    <w:rsid w:val="00B60C31"/>
    <w:rsid w:val="00B6102E"/>
    <w:rsid w:val="00B617E4"/>
    <w:rsid w:val="00B61C14"/>
    <w:rsid w:val="00B62289"/>
    <w:rsid w:val="00B62425"/>
    <w:rsid w:val="00B6242E"/>
    <w:rsid w:val="00B62804"/>
    <w:rsid w:val="00B62AA4"/>
    <w:rsid w:val="00B62E36"/>
    <w:rsid w:val="00B64198"/>
    <w:rsid w:val="00B6445C"/>
    <w:rsid w:val="00B649BE"/>
    <w:rsid w:val="00B64C34"/>
    <w:rsid w:val="00B65AD1"/>
    <w:rsid w:val="00B65B0F"/>
    <w:rsid w:val="00B65B5E"/>
    <w:rsid w:val="00B663CB"/>
    <w:rsid w:val="00B66473"/>
    <w:rsid w:val="00B6664A"/>
    <w:rsid w:val="00B66E0B"/>
    <w:rsid w:val="00B704D6"/>
    <w:rsid w:val="00B7057F"/>
    <w:rsid w:val="00B70A33"/>
    <w:rsid w:val="00B710D1"/>
    <w:rsid w:val="00B713BE"/>
    <w:rsid w:val="00B7165E"/>
    <w:rsid w:val="00B7219B"/>
    <w:rsid w:val="00B7376D"/>
    <w:rsid w:val="00B73B49"/>
    <w:rsid w:val="00B743BC"/>
    <w:rsid w:val="00B7474C"/>
    <w:rsid w:val="00B74D65"/>
    <w:rsid w:val="00B7550F"/>
    <w:rsid w:val="00B76355"/>
    <w:rsid w:val="00B769CC"/>
    <w:rsid w:val="00B76A76"/>
    <w:rsid w:val="00B76B11"/>
    <w:rsid w:val="00B76C88"/>
    <w:rsid w:val="00B76CBA"/>
    <w:rsid w:val="00B7710C"/>
    <w:rsid w:val="00B7742C"/>
    <w:rsid w:val="00B77475"/>
    <w:rsid w:val="00B77A60"/>
    <w:rsid w:val="00B77D9F"/>
    <w:rsid w:val="00B805E0"/>
    <w:rsid w:val="00B80C47"/>
    <w:rsid w:val="00B81CFB"/>
    <w:rsid w:val="00B825B6"/>
    <w:rsid w:val="00B82775"/>
    <w:rsid w:val="00B82C03"/>
    <w:rsid w:val="00B82C6D"/>
    <w:rsid w:val="00B82EDA"/>
    <w:rsid w:val="00B8352C"/>
    <w:rsid w:val="00B83B02"/>
    <w:rsid w:val="00B83F1C"/>
    <w:rsid w:val="00B8412A"/>
    <w:rsid w:val="00B8415C"/>
    <w:rsid w:val="00B8420B"/>
    <w:rsid w:val="00B84255"/>
    <w:rsid w:val="00B8441E"/>
    <w:rsid w:val="00B84556"/>
    <w:rsid w:val="00B8478A"/>
    <w:rsid w:val="00B84893"/>
    <w:rsid w:val="00B851A9"/>
    <w:rsid w:val="00B85761"/>
    <w:rsid w:val="00B85921"/>
    <w:rsid w:val="00B85F4C"/>
    <w:rsid w:val="00B8641A"/>
    <w:rsid w:val="00B869BE"/>
    <w:rsid w:val="00B86BF9"/>
    <w:rsid w:val="00B86D36"/>
    <w:rsid w:val="00B879FF"/>
    <w:rsid w:val="00B87C5D"/>
    <w:rsid w:val="00B87CEC"/>
    <w:rsid w:val="00B90043"/>
    <w:rsid w:val="00B902F5"/>
    <w:rsid w:val="00B904F4"/>
    <w:rsid w:val="00B90766"/>
    <w:rsid w:val="00B909EF"/>
    <w:rsid w:val="00B91711"/>
    <w:rsid w:val="00B9190A"/>
    <w:rsid w:val="00B91AC3"/>
    <w:rsid w:val="00B92B8F"/>
    <w:rsid w:val="00B92DA7"/>
    <w:rsid w:val="00B933F2"/>
    <w:rsid w:val="00B9364E"/>
    <w:rsid w:val="00B93897"/>
    <w:rsid w:val="00B93969"/>
    <w:rsid w:val="00B939A7"/>
    <w:rsid w:val="00B93A60"/>
    <w:rsid w:val="00B93AA1"/>
    <w:rsid w:val="00B93D26"/>
    <w:rsid w:val="00B93FA0"/>
    <w:rsid w:val="00B940E9"/>
    <w:rsid w:val="00B94728"/>
    <w:rsid w:val="00B94B7B"/>
    <w:rsid w:val="00B95D94"/>
    <w:rsid w:val="00B9612C"/>
    <w:rsid w:val="00B96247"/>
    <w:rsid w:val="00B965CC"/>
    <w:rsid w:val="00B96AFD"/>
    <w:rsid w:val="00B96E1F"/>
    <w:rsid w:val="00B972F7"/>
    <w:rsid w:val="00B975BF"/>
    <w:rsid w:val="00B976FF"/>
    <w:rsid w:val="00B977FD"/>
    <w:rsid w:val="00B97BB2"/>
    <w:rsid w:val="00B97C89"/>
    <w:rsid w:val="00BA03D8"/>
    <w:rsid w:val="00BA18C5"/>
    <w:rsid w:val="00BA215B"/>
    <w:rsid w:val="00BA2DA3"/>
    <w:rsid w:val="00BA31C4"/>
    <w:rsid w:val="00BA33E9"/>
    <w:rsid w:val="00BA34BE"/>
    <w:rsid w:val="00BA46B2"/>
    <w:rsid w:val="00BA4BF7"/>
    <w:rsid w:val="00BA4C65"/>
    <w:rsid w:val="00BA4DD2"/>
    <w:rsid w:val="00BA4F24"/>
    <w:rsid w:val="00BA5130"/>
    <w:rsid w:val="00BA52FF"/>
    <w:rsid w:val="00BA55C1"/>
    <w:rsid w:val="00BA647C"/>
    <w:rsid w:val="00BA6FAC"/>
    <w:rsid w:val="00BB043A"/>
    <w:rsid w:val="00BB0488"/>
    <w:rsid w:val="00BB0B6A"/>
    <w:rsid w:val="00BB0C81"/>
    <w:rsid w:val="00BB0CFB"/>
    <w:rsid w:val="00BB1D83"/>
    <w:rsid w:val="00BB2391"/>
    <w:rsid w:val="00BB252C"/>
    <w:rsid w:val="00BB2FFF"/>
    <w:rsid w:val="00BB3014"/>
    <w:rsid w:val="00BB341D"/>
    <w:rsid w:val="00BB358D"/>
    <w:rsid w:val="00BB3E40"/>
    <w:rsid w:val="00BB4057"/>
    <w:rsid w:val="00BB4445"/>
    <w:rsid w:val="00BB4B2F"/>
    <w:rsid w:val="00BB4B32"/>
    <w:rsid w:val="00BB4BB6"/>
    <w:rsid w:val="00BB5152"/>
    <w:rsid w:val="00BB5379"/>
    <w:rsid w:val="00BB580A"/>
    <w:rsid w:val="00BB5D95"/>
    <w:rsid w:val="00BB5DC4"/>
    <w:rsid w:val="00BB5E16"/>
    <w:rsid w:val="00BB5EEC"/>
    <w:rsid w:val="00BB609F"/>
    <w:rsid w:val="00BB61B6"/>
    <w:rsid w:val="00BB61EF"/>
    <w:rsid w:val="00BB652A"/>
    <w:rsid w:val="00BB65ED"/>
    <w:rsid w:val="00BB6AC7"/>
    <w:rsid w:val="00BB6ED6"/>
    <w:rsid w:val="00BB7197"/>
    <w:rsid w:val="00BB7261"/>
    <w:rsid w:val="00BB742B"/>
    <w:rsid w:val="00BB7915"/>
    <w:rsid w:val="00BB7DDB"/>
    <w:rsid w:val="00BB7FC0"/>
    <w:rsid w:val="00BC091C"/>
    <w:rsid w:val="00BC0D6F"/>
    <w:rsid w:val="00BC13AD"/>
    <w:rsid w:val="00BC15D9"/>
    <w:rsid w:val="00BC1F8C"/>
    <w:rsid w:val="00BC2C8B"/>
    <w:rsid w:val="00BC2E64"/>
    <w:rsid w:val="00BC2FCE"/>
    <w:rsid w:val="00BC3D16"/>
    <w:rsid w:val="00BC3FD3"/>
    <w:rsid w:val="00BC4194"/>
    <w:rsid w:val="00BC42A6"/>
    <w:rsid w:val="00BC42AC"/>
    <w:rsid w:val="00BC49CE"/>
    <w:rsid w:val="00BC4D44"/>
    <w:rsid w:val="00BC52E2"/>
    <w:rsid w:val="00BC56F3"/>
    <w:rsid w:val="00BC589B"/>
    <w:rsid w:val="00BC5B9B"/>
    <w:rsid w:val="00BC5E08"/>
    <w:rsid w:val="00BC601C"/>
    <w:rsid w:val="00BC6202"/>
    <w:rsid w:val="00BC6220"/>
    <w:rsid w:val="00BC6B03"/>
    <w:rsid w:val="00BC6C92"/>
    <w:rsid w:val="00BC711F"/>
    <w:rsid w:val="00BC729D"/>
    <w:rsid w:val="00BC77A3"/>
    <w:rsid w:val="00BD0083"/>
    <w:rsid w:val="00BD03B8"/>
    <w:rsid w:val="00BD06DE"/>
    <w:rsid w:val="00BD09F6"/>
    <w:rsid w:val="00BD0A5C"/>
    <w:rsid w:val="00BD0D92"/>
    <w:rsid w:val="00BD0F34"/>
    <w:rsid w:val="00BD10C2"/>
    <w:rsid w:val="00BD1A73"/>
    <w:rsid w:val="00BD1DE6"/>
    <w:rsid w:val="00BD1EC5"/>
    <w:rsid w:val="00BD28E7"/>
    <w:rsid w:val="00BD2DA0"/>
    <w:rsid w:val="00BD3074"/>
    <w:rsid w:val="00BD326D"/>
    <w:rsid w:val="00BD3296"/>
    <w:rsid w:val="00BD382F"/>
    <w:rsid w:val="00BD3CBB"/>
    <w:rsid w:val="00BD4C98"/>
    <w:rsid w:val="00BD50EC"/>
    <w:rsid w:val="00BD5BB1"/>
    <w:rsid w:val="00BD6BE9"/>
    <w:rsid w:val="00BD7A9B"/>
    <w:rsid w:val="00BE00D7"/>
    <w:rsid w:val="00BE0451"/>
    <w:rsid w:val="00BE0860"/>
    <w:rsid w:val="00BE0C89"/>
    <w:rsid w:val="00BE0E3E"/>
    <w:rsid w:val="00BE1542"/>
    <w:rsid w:val="00BE161B"/>
    <w:rsid w:val="00BE1947"/>
    <w:rsid w:val="00BE1CD3"/>
    <w:rsid w:val="00BE2669"/>
    <w:rsid w:val="00BE2B45"/>
    <w:rsid w:val="00BE32A3"/>
    <w:rsid w:val="00BE3A82"/>
    <w:rsid w:val="00BE40F2"/>
    <w:rsid w:val="00BE5649"/>
    <w:rsid w:val="00BE58E4"/>
    <w:rsid w:val="00BE593D"/>
    <w:rsid w:val="00BE669F"/>
    <w:rsid w:val="00BE693F"/>
    <w:rsid w:val="00BE6EAA"/>
    <w:rsid w:val="00BE7359"/>
    <w:rsid w:val="00BE79E8"/>
    <w:rsid w:val="00BE7D6E"/>
    <w:rsid w:val="00BE7F53"/>
    <w:rsid w:val="00BE7F96"/>
    <w:rsid w:val="00BE7FDC"/>
    <w:rsid w:val="00BF0423"/>
    <w:rsid w:val="00BF0863"/>
    <w:rsid w:val="00BF08E2"/>
    <w:rsid w:val="00BF0C7E"/>
    <w:rsid w:val="00BF1E9F"/>
    <w:rsid w:val="00BF26CC"/>
    <w:rsid w:val="00BF2E65"/>
    <w:rsid w:val="00BF34B2"/>
    <w:rsid w:val="00BF38CD"/>
    <w:rsid w:val="00BF44A0"/>
    <w:rsid w:val="00BF4F5A"/>
    <w:rsid w:val="00BF5B40"/>
    <w:rsid w:val="00BF6003"/>
    <w:rsid w:val="00BF636F"/>
    <w:rsid w:val="00BF67E7"/>
    <w:rsid w:val="00BF732A"/>
    <w:rsid w:val="00C008B5"/>
    <w:rsid w:val="00C00CD4"/>
    <w:rsid w:val="00C00ED2"/>
    <w:rsid w:val="00C01DEA"/>
    <w:rsid w:val="00C02322"/>
    <w:rsid w:val="00C02722"/>
    <w:rsid w:val="00C02BFE"/>
    <w:rsid w:val="00C02DA8"/>
    <w:rsid w:val="00C02DCB"/>
    <w:rsid w:val="00C031D2"/>
    <w:rsid w:val="00C0394B"/>
    <w:rsid w:val="00C0451A"/>
    <w:rsid w:val="00C045AE"/>
    <w:rsid w:val="00C04F17"/>
    <w:rsid w:val="00C04F4C"/>
    <w:rsid w:val="00C05CB2"/>
    <w:rsid w:val="00C0620F"/>
    <w:rsid w:val="00C06AC4"/>
    <w:rsid w:val="00C06D45"/>
    <w:rsid w:val="00C07414"/>
    <w:rsid w:val="00C0784F"/>
    <w:rsid w:val="00C100CA"/>
    <w:rsid w:val="00C10C0F"/>
    <w:rsid w:val="00C117CA"/>
    <w:rsid w:val="00C1192D"/>
    <w:rsid w:val="00C121CF"/>
    <w:rsid w:val="00C1236E"/>
    <w:rsid w:val="00C12802"/>
    <w:rsid w:val="00C129F4"/>
    <w:rsid w:val="00C13702"/>
    <w:rsid w:val="00C137E2"/>
    <w:rsid w:val="00C139AF"/>
    <w:rsid w:val="00C1451C"/>
    <w:rsid w:val="00C14708"/>
    <w:rsid w:val="00C152B2"/>
    <w:rsid w:val="00C164B9"/>
    <w:rsid w:val="00C1664A"/>
    <w:rsid w:val="00C16883"/>
    <w:rsid w:val="00C16B6B"/>
    <w:rsid w:val="00C178A5"/>
    <w:rsid w:val="00C17CAA"/>
    <w:rsid w:val="00C20370"/>
    <w:rsid w:val="00C20D39"/>
    <w:rsid w:val="00C21112"/>
    <w:rsid w:val="00C21421"/>
    <w:rsid w:val="00C214E1"/>
    <w:rsid w:val="00C21581"/>
    <w:rsid w:val="00C215E9"/>
    <w:rsid w:val="00C21913"/>
    <w:rsid w:val="00C21B22"/>
    <w:rsid w:val="00C223CC"/>
    <w:rsid w:val="00C2244E"/>
    <w:rsid w:val="00C22780"/>
    <w:rsid w:val="00C22C20"/>
    <w:rsid w:val="00C2303E"/>
    <w:rsid w:val="00C23170"/>
    <w:rsid w:val="00C2330E"/>
    <w:rsid w:val="00C23A8D"/>
    <w:rsid w:val="00C23C96"/>
    <w:rsid w:val="00C23D11"/>
    <w:rsid w:val="00C23E7F"/>
    <w:rsid w:val="00C23F81"/>
    <w:rsid w:val="00C24CDA"/>
    <w:rsid w:val="00C2503E"/>
    <w:rsid w:val="00C270B9"/>
    <w:rsid w:val="00C274DD"/>
    <w:rsid w:val="00C2794F"/>
    <w:rsid w:val="00C27ADA"/>
    <w:rsid w:val="00C27CDC"/>
    <w:rsid w:val="00C30497"/>
    <w:rsid w:val="00C305F3"/>
    <w:rsid w:val="00C30743"/>
    <w:rsid w:val="00C309B7"/>
    <w:rsid w:val="00C30F28"/>
    <w:rsid w:val="00C3104B"/>
    <w:rsid w:val="00C312B7"/>
    <w:rsid w:val="00C31444"/>
    <w:rsid w:val="00C31446"/>
    <w:rsid w:val="00C3197A"/>
    <w:rsid w:val="00C31B8C"/>
    <w:rsid w:val="00C325C5"/>
    <w:rsid w:val="00C32902"/>
    <w:rsid w:val="00C32ADF"/>
    <w:rsid w:val="00C3335E"/>
    <w:rsid w:val="00C33970"/>
    <w:rsid w:val="00C341C4"/>
    <w:rsid w:val="00C34FD6"/>
    <w:rsid w:val="00C35066"/>
    <w:rsid w:val="00C35304"/>
    <w:rsid w:val="00C36105"/>
    <w:rsid w:val="00C36269"/>
    <w:rsid w:val="00C363FD"/>
    <w:rsid w:val="00C369E3"/>
    <w:rsid w:val="00C3753A"/>
    <w:rsid w:val="00C37631"/>
    <w:rsid w:val="00C4014E"/>
    <w:rsid w:val="00C404B0"/>
    <w:rsid w:val="00C405EE"/>
    <w:rsid w:val="00C406E6"/>
    <w:rsid w:val="00C418D8"/>
    <w:rsid w:val="00C41A6C"/>
    <w:rsid w:val="00C420BA"/>
    <w:rsid w:val="00C42276"/>
    <w:rsid w:val="00C42C36"/>
    <w:rsid w:val="00C42E32"/>
    <w:rsid w:val="00C42F90"/>
    <w:rsid w:val="00C4354F"/>
    <w:rsid w:val="00C435E3"/>
    <w:rsid w:val="00C43E97"/>
    <w:rsid w:val="00C44484"/>
    <w:rsid w:val="00C44AAC"/>
    <w:rsid w:val="00C44D3D"/>
    <w:rsid w:val="00C44F13"/>
    <w:rsid w:val="00C4562D"/>
    <w:rsid w:val="00C457B0"/>
    <w:rsid w:val="00C45850"/>
    <w:rsid w:val="00C4595E"/>
    <w:rsid w:val="00C45EEA"/>
    <w:rsid w:val="00C465AE"/>
    <w:rsid w:val="00C46AEE"/>
    <w:rsid w:val="00C47169"/>
    <w:rsid w:val="00C4762B"/>
    <w:rsid w:val="00C47681"/>
    <w:rsid w:val="00C50314"/>
    <w:rsid w:val="00C5046B"/>
    <w:rsid w:val="00C50626"/>
    <w:rsid w:val="00C506D9"/>
    <w:rsid w:val="00C5086F"/>
    <w:rsid w:val="00C514AF"/>
    <w:rsid w:val="00C51786"/>
    <w:rsid w:val="00C517C0"/>
    <w:rsid w:val="00C51B73"/>
    <w:rsid w:val="00C53702"/>
    <w:rsid w:val="00C53B12"/>
    <w:rsid w:val="00C53C2A"/>
    <w:rsid w:val="00C54789"/>
    <w:rsid w:val="00C550F4"/>
    <w:rsid w:val="00C55177"/>
    <w:rsid w:val="00C551A1"/>
    <w:rsid w:val="00C559C7"/>
    <w:rsid w:val="00C55CBB"/>
    <w:rsid w:val="00C56117"/>
    <w:rsid w:val="00C56B6A"/>
    <w:rsid w:val="00C56E38"/>
    <w:rsid w:val="00C577FA"/>
    <w:rsid w:val="00C57C44"/>
    <w:rsid w:val="00C6046D"/>
    <w:rsid w:val="00C61721"/>
    <w:rsid w:val="00C617BE"/>
    <w:rsid w:val="00C61B77"/>
    <w:rsid w:val="00C620E9"/>
    <w:rsid w:val="00C62CA5"/>
    <w:rsid w:val="00C634C4"/>
    <w:rsid w:val="00C6395E"/>
    <w:rsid w:val="00C63CA6"/>
    <w:rsid w:val="00C64B65"/>
    <w:rsid w:val="00C64E4A"/>
    <w:rsid w:val="00C65E7E"/>
    <w:rsid w:val="00C6668A"/>
    <w:rsid w:val="00C666C8"/>
    <w:rsid w:val="00C6752E"/>
    <w:rsid w:val="00C67D49"/>
    <w:rsid w:val="00C707DC"/>
    <w:rsid w:val="00C708E7"/>
    <w:rsid w:val="00C70B1E"/>
    <w:rsid w:val="00C71679"/>
    <w:rsid w:val="00C7175C"/>
    <w:rsid w:val="00C7239C"/>
    <w:rsid w:val="00C724FA"/>
    <w:rsid w:val="00C72CA9"/>
    <w:rsid w:val="00C72EA0"/>
    <w:rsid w:val="00C73409"/>
    <w:rsid w:val="00C7368D"/>
    <w:rsid w:val="00C73907"/>
    <w:rsid w:val="00C73ABE"/>
    <w:rsid w:val="00C74355"/>
    <w:rsid w:val="00C74585"/>
    <w:rsid w:val="00C74AD8"/>
    <w:rsid w:val="00C75170"/>
    <w:rsid w:val="00C751E0"/>
    <w:rsid w:val="00C751F5"/>
    <w:rsid w:val="00C7533B"/>
    <w:rsid w:val="00C7612E"/>
    <w:rsid w:val="00C765A5"/>
    <w:rsid w:val="00C765CF"/>
    <w:rsid w:val="00C76CC6"/>
    <w:rsid w:val="00C772EA"/>
    <w:rsid w:val="00C77882"/>
    <w:rsid w:val="00C801A7"/>
    <w:rsid w:val="00C80466"/>
    <w:rsid w:val="00C80752"/>
    <w:rsid w:val="00C80778"/>
    <w:rsid w:val="00C81A66"/>
    <w:rsid w:val="00C8219E"/>
    <w:rsid w:val="00C8250E"/>
    <w:rsid w:val="00C82FD6"/>
    <w:rsid w:val="00C831F9"/>
    <w:rsid w:val="00C8323A"/>
    <w:rsid w:val="00C84794"/>
    <w:rsid w:val="00C84937"/>
    <w:rsid w:val="00C84D52"/>
    <w:rsid w:val="00C8504A"/>
    <w:rsid w:val="00C8522D"/>
    <w:rsid w:val="00C864E9"/>
    <w:rsid w:val="00C86B2B"/>
    <w:rsid w:val="00C87127"/>
    <w:rsid w:val="00C878B1"/>
    <w:rsid w:val="00C87979"/>
    <w:rsid w:val="00C904E5"/>
    <w:rsid w:val="00C9058A"/>
    <w:rsid w:val="00C90800"/>
    <w:rsid w:val="00C91146"/>
    <w:rsid w:val="00C91208"/>
    <w:rsid w:val="00C916F3"/>
    <w:rsid w:val="00C91AE1"/>
    <w:rsid w:val="00C92189"/>
    <w:rsid w:val="00C9265A"/>
    <w:rsid w:val="00C928E8"/>
    <w:rsid w:val="00C92A92"/>
    <w:rsid w:val="00C92DF1"/>
    <w:rsid w:val="00C930DD"/>
    <w:rsid w:val="00C9373E"/>
    <w:rsid w:val="00C93920"/>
    <w:rsid w:val="00C93D7B"/>
    <w:rsid w:val="00C941ED"/>
    <w:rsid w:val="00C9510E"/>
    <w:rsid w:val="00C95363"/>
    <w:rsid w:val="00C95428"/>
    <w:rsid w:val="00C95F24"/>
    <w:rsid w:val="00C9624B"/>
    <w:rsid w:val="00C96A1D"/>
    <w:rsid w:val="00C96C4C"/>
    <w:rsid w:val="00C975B5"/>
    <w:rsid w:val="00C97C70"/>
    <w:rsid w:val="00CA05D1"/>
    <w:rsid w:val="00CA075D"/>
    <w:rsid w:val="00CA07CC"/>
    <w:rsid w:val="00CA11FB"/>
    <w:rsid w:val="00CA121D"/>
    <w:rsid w:val="00CA1392"/>
    <w:rsid w:val="00CA1BE4"/>
    <w:rsid w:val="00CA1D79"/>
    <w:rsid w:val="00CA1E15"/>
    <w:rsid w:val="00CA204B"/>
    <w:rsid w:val="00CA22AA"/>
    <w:rsid w:val="00CA2388"/>
    <w:rsid w:val="00CA255C"/>
    <w:rsid w:val="00CA2869"/>
    <w:rsid w:val="00CA2934"/>
    <w:rsid w:val="00CA29B3"/>
    <w:rsid w:val="00CA2DAF"/>
    <w:rsid w:val="00CA2FB8"/>
    <w:rsid w:val="00CA3837"/>
    <w:rsid w:val="00CA3D08"/>
    <w:rsid w:val="00CA41F5"/>
    <w:rsid w:val="00CA5275"/>
    <w:rsid w:val="00CA5502"/>
    <w:rsid w:val="00CA6715"/>
    <w:rsid w:val="00CA6AE1"/>
    <w:rsid w:val="00CA6B59"/>
    <w:rsid w:val="00CA73B1"/>
    <w:rsid w:val="00CA7842"/>
    <w:rsid w:val="00CA7B42"/>
    <w:rsid w:val="00CB048C"/>
    <w:rsid w:val="00CB08E8"/>
    <w:rsid w:val="00CB0A3C"/>
    <w:rsid w:val="00CB0E73"/>
    <w:rsid w:val="00CB104C"/>
    <w:rsid w:val="00CB108A"/>
    <w:rsid w:val="00CB1277"/>
    <w:rsid w:val="00CB14D2"/>
    <w:rsid w:val="00CB19C3"/>
    <w:rsid w:val="00CB1C22"/>
    <w:rsid w:val="00CB295E"/>
    <w:rsid w:val="00CB2E27"/>
    <w:rsid w:val="00CB2E58"/>
    <w:rsid w:val="00CB33FC"/>
    <w:rsid w:val="00CB36B0"/>
    <w:rsid w:val="00CB4C93"/>
    <w:rsid w:val="00CB5066"/>
    <w:rsid w:val="00CB5548"/>
    <w:rsid w:val="00CB5B48"/>
    <w:rsid w:val="00CB5D6C"/>
    <w:rsid w:val="00CB5E0D"/>
    <w:rsid w:val="00CB5E69"/>
    <w:rsid w:val="00CB5ED3"/>
    <w:rsid w:val="00CB66FD"/>
    <w:rsid w:val="00CB673A"/>
    <w:rsid w:val="00CB6BD3"/>
    <w:rsid w:val="00CB6DC3"/>
    <w:rsid w:val="00CB6FF4"/>
    <w:rsid w:val="00CB7034"/>
    <w:rsid w:val="00CB7062"/>
    <w:rsid w:val="00CB7ECF"/>
    <w:rsid w:val="00CC036C"/>
    <w:rsid w:val="00CC07FC"/>
    <w:rsid w:val="00CC08FF"/>
    <w:rsid w:val="00CC0B59"/>
    <w:rsid w:val="00CC0D5F"/>
    <w:rsid w:val="00CC130B"/>
    <w:rsid w:val="00CC1CAA"/>
    <w:rsid w:val="00CC1D5C"/>
    <w:rsid w:val="00CC23F0"/>
    <w:rsid w:val="00CC25C8"/>
    <w:rsid w:val="00CC26C7"/>
    <w:rsid w:val="00CC2772"/>
    <w:rsid w:val="00CC28F8"/>
    <w:rsid w:val="00CC29FB"/>
    <w:rsid w:val="00CC2DD7"/>
    <w:rsid w:val="00CC3046"/>
    <w:rsid w:val="00CC31CC"/>
    <w:rsid w:val="00CC3843"/>
    <w:rsid w:val="00CC3888"/>
    <w:rsid w:val="00CC39D5"/>
    <w:rsid w:val="00CC4017"/>
    <w:rsid w:val="00CC4111"/>
    <w:rsid w:val="00CC4AAB"/>
    <w:rsid w:val="00CC4CC3"/>
    <w:rsid w:val="00CC4D43"/>
    <w:rsid w:val="00CC50C8"/>
    <w:rsid w:val="00CC52E9"/>
    <w:rsid w:val="00CC56C4"/>
    <w:rsid w:val="00CC579B"/>
    <w:rsid w:val="00CC59FB"/>
    <w:rsid w:val="00CC5EB7"/>
    <w:rsid w:val="00CC73A8"/>
    <w:rsid w:val="00CC7AB8"/>
    <w:rsid w:val="00CC7BAB"/>
    <w:rsid w:val="00CC7E0F"/>
    <w:rsid w:val="00CD056B"/>
    <w:rsid w:val="00CD05C1"/>
    <w:rsid w:val="00CD08CB"/>
    <w:rsid w:val="00CD0A0B"/>
    <w:rsid w:val="00CD0AF3"/>
    <w:rsid w:val="00CD11A3"/>
    <w:rsid w:val="00CD1268"/>
    <w:rsid w:val="00CD147D"/>
    <w:rsid w:val="00CD1A01"/>
    <w:rsid w:val="00CD1AB2"/>
    <w:rsid w:val="00CD1B5F"/>
    <w:rsid w:val="00CD1BE0"/>
    <w:rsid w:val="00CD20D7"/>
    <w:rsid w:val="00CD2768"/>
    <w:rsid w:val="00CD28E9"/>
    <w:rsid w:val="00CD3030"/>
    <w:rsid w:val="00CD4042"/>
    <w:rsid w:val="00CD416E"/>
    <w:rsid w:val="00CD475E"/>
    <w:rsid w:val="00CD4D96"/>
    <w:rsid w:val="00CD5608"/>
    <w:rsid w:val="00CD5ED6"/>
    <w:rsid w:val="00CD61CC"/>
    <w:rsid w:val="00CD6310"/>
    <w:rsid w:val="00CD6B51"/>
    <w:rsid w:val="00CD7530"/>
    <w:rsid w:val="00CD7D3E"/>
    <w:rsid w:val="00CD7E05"/>
    <w:rsid w:val="00CE0C64"/>
    <w:rsid w:val="00CE10A4"/>
    <w:rsid w:val="00CE12FF"/>
    <w:rsid w:val="00CE1E01"/>
    <w:rsid w:val="00CE2017"/>
    <w:rsid w:val="00CE23EB"/>
    <w:rsid w:val="00CE2ECC"/>
    <w:rsid w:val="00CE3148"/>
    <w:rsid w:val="00CE3524"/>
    <w:rsid w:val="00CE379D"/>
    <w:rsid w:val="00CE37EC"/>
    <w:rsid w:val="00CE41B6"/>
    <w:rsid w:val="00CE4257"/>
    <w:rsid w:val="00CE456A"/>
    <w:rsid w:val="00CE4E68"/>
    <w:rsid w:val="00CE50A3"/>
    <w:rsid w:val="00CE5D20"/>
    <w:rsid w:val="00CE5D29"/>
    <w:rsid w:val="00CE5FEB"/>
    <w:rsid w:val="00CE61A3"/>
    <w:rsid w:val="00CE640F"/>
    <w:rsid w:val="00CE6724"/>
    <w:rsid w:val="00CE685B"/>
    <w:rsid w:val="00CE706D"/>
    <w:rsid w:val="00CE75A7"/>
    <w:rsid w:val="00CE7F2B"/>
    <w:rsid w:val="00CF0290"/>
    <w:rsid w:val="00CF087E"/>
    <w:rsid w:val="00CF0935"/>
    <w:rsid w:val="00CF0A08"/>
    <w:rsid w:val="00CF1722"/>
    <w:rsid w:val="00CF178F"/>
    <w:rsid w:val="00CF1F86"/>
    <w:rsid w:val="00CF23A2"/>
    <w:rsid w:val="00CF2D71"/>
    <w:rsid w:val="00CF392A"/>
    <w:rsid w:val="00CF3990"/>
    <w:rsid w:val="00CF39D2"/>
    <w:rsid w:val="00CF3A9A"/>
    <w:rsid w:val="00CF3DF0"/>
    <w:rsid w:val="00CF4276"/>
    <w:rsid w:val="00CF46A2"/>
    <w:rsid w:val="00CF4E59"/>
    <w:rsid w:val="00CF4FB3"/>
    <w:rsid w:val="00CF516F"/>
    <w:rsid w:val="00CF57B3"/>
    <w:rsid w:val="00CF5B9C"/>
    <w:rsid w:val="00CF5FE7"/>
    <w:rsid w:val="00CF61A5"/>
    <w:rsid w:val="00CF663C"/>
    <w:rsid w:val="00CF68DC"/>
    <w:rsid w:val="00CF7175"/>
    <w:rsid w:val="00CF72DA"/>
    <w:rsid w:val="00CF7A8F"/>
    <w:rsid w:val="00CF7E83"/>
    <w:rsid w:val="00D006A4"/>
    <w:rsid w:val="00D00728"/>
    <w:rsid w:val="00D013C7"/>
    <w:rsid w:val="00D01941"/>
    <w:rsid w:val="00D01A94"/>
    <w:rsid w:val="00D01B8D"/>
    <w:rsid w:val="00D01CD4"/>
    <w:rsid w:val="00D01ECA"/>
    <w:rsid w:val="00D01F90"/>
    <w:rsid w:val="00D01FDF"/>
    <w:rsid w:val="00D02A48"/>
    <w:rsid w:val="00D02DA2"/>
    <w:rsid w:val="00D03764"/>
    <w:rsid w:val="00D04161"/>
    <w:rsid w:val="00D04A9C"/>
    <w:rsid w:val="00D04C27"/>
    <w:rsid w:val="00D04F8E"/>
    <w:rsid w:val="00D05B78"/>
    <w:rsid w:val="00D064DF"/>
    <w:rsid w:val="00D06524"/>
    <w:rsid w:val="00D06638"/>
    <w:rsid w:val="00D066EA"/>
    <w:rsid w:val="00D06C57"/>
    <w:rsid w:val="00D06DBF"/>
    <w:rsid w:val="00D06F02"/>
    <w:rsid w:val="00D0711E"/>
    <w:rsid w:val="00D07367"/>
    <w:rsid w:val="00D077C9"/>
    <w:rsid w:val="00D07A41"/>
    <w:rsid w:val="00D07E11"/>
    <w:rsid w:val="00D1079C"/>
    <w:rsid w:val="00D10AAA"/>
    <w:rsid w:val="00D11165"/>
    <w:rsid w:val="00D112A5"/>
    <w:rsid w:val="00D113B6"/>
    <w:rsid w:val="00D11821"/>
    <w:rsid w:val="00D11EC7"/>
    <w:rsid w:val="00D12147"/>
    <w:rsid w:val="00D127C3"/>
    <w:rsid w:val="00D127DD"/>
    <w:rsid w:val="00D12A58"/>
    <w:rsid w:val="00D12D52"/>
    <w:rsid w:val="00D1323B"/>
    <w:rsid w:val="00D132B8"/>
    <w:rsid w:val="00D1343F"/>
    <w:rsid w:val="00D13515"/>
    <w:rsid w:val="00D13558"/>
    <w:rsid w:val="00D139E4"/>
    <w:rsid w:val="00D13EDA"/>
    <w:rsid w:val="00D13F5D"/>
    <w:rsid w:val="00D14A37"/>
    <w:rsid w:val="00D14AF1"/>
    <w:rsid w:val="00D14B22"/>
    <w:rsid w:val="00D15728"/>
    <w:rsid w:val="00D15B8B"/>
    <w:rsid w:val="00D15D06"/>
    <w:rsid w:val="00D15D79"/>
    <w:rsid w:val="00D166FE"/>
    <w:rsid w:val="00D16DBC"/>
    <w:rsid w:val="00D16F3A"/>
    <w:rsid w:val="00D17533"/>
    <w:rsid w:val="00D17A09"/>
    <w:rsid w:val="00D21107"/>
    <w:rsid w:val="00D21248"/>
    <w:rsid w:val="00D21744"/>
    <w:rsid w:val="00D21AA0"/>
    <w:rsid w:val="00D22228"/>
    <w:rsid w:val="00D22407"/>
    <w:rsid w:val="00D22563"/>
    <w:rsid w:val="00D22EDF"/>
    <w:rsid w:val="00D23780"/>
    <w:rsid w:val="00D23FC4"/>
    <w:rsid w:val="00D240A3"/>
    <w:rsid w:val="00D2503D"/>
    <w:rsid w:val="00D256F8"/>
    <w:rsid w:val="00D25779"/>
    <w:rsid w:val="00D25780"/>
    <w:rsid w:val="00D257C9"/>
    <w:rsid w:val="00D25C52"/>
    <w:rsid w:val="00D2662C"/>
    <w:rsid w:val="00D26B1A"/>
    <w:rsid w:val="00D26C06"/>
    <w:rsid w:val="00D26D29"/>
    <w:rsid w:val="00D277B8"/>
    <w:rsid w:val="00D3037B"/>
    <w:rsid w:val="00D308EF"/>
    <w:rsid w:val="00D308FE"/>
    <w:rsid w:val="00D3162D"/>
    <w:rsid w:val="00D318C3"/>
    <w:rsid w:val="00D32011"/>
    <w:rsid w:val="00D3240B"/>
    <w:rsid w:val="00D3247F"/>
    <w:rsid w:val="00D32B04"/>
    <w:rsid w:val="00D32B71"/>
    <w:rsid w:val="00D32E17"/>
    <w:rsid w:val="00D33927"/>
    <w:rsid w:val="00D34119"/>
    <w:rsid w:val="00D34339"/>
    <w:rsid w:val="00D34918"/>
    <w:rsid w:val="00D3499D"/>
    <w:rsid w:val="00D34F97"/>
    <w:rsid w:val="00D359E5"/>
    <w:rsid w:val="00D35BD2"/>
    <w:rsid w:val="00D35C05"/>
    <w:rsid w:val="00D363C9"/>
    <w:rsid w:val="00D36667"/>
    <w:rsid w:val="00D36CFD"/>
    <w:rsid w:val="00D3799E"/>
    <w:rsid w:val="00D40186"/>
    <w:rsid w:val="00D40969"/>
    <w:rsid w:val="00D412AB"/>
    <w:rsid w:val="00D41A7B"/>
    <w:rsid w:val="00D41AA3"/>
    <w:rsid w:val="00D41D47"/>
    <w:rsid w:val="00D41EEC"/>
    <w:rsid w:val="00D420A8"/>
    <w:rsid w:val="00D425B0"/>
    <w:rsid w:val="00D4318B"/>
    <w:rsid w:val="00D442FF"/>
    <w:rsid w:val="00D4445E"/>
    <w:rsid w:val="00D44522"/>
    <w:rsid w:val="00D449BE"/>
    <w:rsid w:val="00D44CD6"/>
    <w:rsid w:val="00D45491"/>
    <w:rsid w:val="00D45909"/>
    <w:rsid w:val="00D45C15"/>
    <w:rsid w:val="00D467FB"/>
    <w:rsid w:val="00D46A63"/>
    <w:rsid w:val="00D46B78"/>
    <w:rsid w:val="00D46C30"/>
    <w:rsid w:val="00D46C94"/>
    <w:rsid w:val="00D472F9"/>
    <w:rsid w:val="00D47C69"/>
    <w:rsid w:val="00D503F1"/>
    <w:rsid w:val="00D50817"/>
    <w:rsid w:val="00D50DF6"/>
    <w:rsid w:val="00D50E09"/>
    <w:rsid w:val="00D51B53"/>
    <w:rsid w:val="00D523B8"/>
    <w:rsid w:val="00D52720"/>
    <w:rsid w:val="00D52ABD"/>
    <w:rsid w:val="00D5310E"/>
    <w:rsid w:val="00D533E0"/>
    <w:rsid w:val="00D53700"/>
    <w:rsid w:val="00D53A8D"/>
    <w:rsid w:val="00D53DFF"/>
    <w:rsid w:val="00D540EA"/>
    <w:rsid w:val="00D5433B"/>
    <w:rsid w:val="00D54E3A"/>
    <w:rsid w:val="00D551CA"/>
    <w:rsid w:val="00D55C7A"/>
    <w:rsid w:val="00D561B2"/>
    <w:rsid w:val="00D5656C"/>
    <w:rsid w:val="00D56D06"/>
    <w:rsid w:val="00D601ED"/>
    <w:rsid w:val="00D60411"/>
    <w:rsid w:val="00D611D3"/>
    <w:rsid w:val="00D61BA9"/>
    <w:rsid w:val="00D621AE"/>
    <w:rsid w:val="00D621BA"/>
    <w:rsid w:val="00D627F7"/>
    <w:rsid w:val="00D627FA"/>
    <w:rsid w:val="00D628B8"/>
    <w:rsid w:val="00D62A02"/>
    <w:rsid w:val="00D63963"/>
    <w:rsid w:val="00D6482C"/>
    <w:rsid w:val="00D64A5D"/>
    <w:rsid w:val="00D64BD5"/>
    <w:rsid w:val="00D665D1"/>
    <w:rsid w:val="00D66901"/>
    <w:rsid w:val="00D66C03"/>
    <w:rsid w:val="00D67288"/>
    <w:rsid w:val="00D67414"/>
    <w:rsid w:val="00D6785E"/>
    <w:rsid w:val="00D67A86"/>
    <w:rsid w:val="00D67B36"/>
    <w:rsid w:val="00D67CC0"/>
    <w:rsid w:val="00D70109"/>
    <w:rsid w:val="00D70697"/>
    <w:rsid w:val="00D709DA"/>
    <w:rsid w:val="00D70A09"/>
    <w:rsid w:val="00D70D1E"/>
    <w:rsid w:val="00D71149"/>
    <w:rsid w:val="00D7161F"/>
    <w:rsid w:val="00D71E5A"/>
    <w:rsid w:val="00D71F84"/>
    <w:rsid w:val="00D72DF1"/>
    <w:rsid w:val="00D73092"/>
    <w:rsid w:val="00D739C1"/>
    <w:rsid w:val="00D73D17"/>
    <w:rsid w:val="00D73D56"/>
    <w:rsid w:val="00D742C3"/>
    <w:rsid w:val="00D745A8"/>
    <w:rsid w:val="00D74670"/>
    <w:rsid w:val="00D74AB6"/>
    <w:rsid w:val="00D74CEC"/>
    <w:rsid w:val="00D74D25"/>
    <w:rsid w:val="00D75032"/>
    <w:rsid w:val="00D7569B"/>
    <w:rsid w:val="00D75862"/>
    <w:rsid w:val="00D75A71"/>
    <w:rsid w:val="00D762FE"/>
    <w:rsid w:val="00D768F7"/>
    <w:rsid w:val="00D76AE0"/>
    <w:rsid w:val="00D76C18"/>
    <w:rsid w:val="00D773A4"/>
    <w:rsid w:val="00D77755"/>
    <w:rsid w:val="00D77BD1"/>
    <w:rsid w:val="00D77BEF"/>
    <w:rsid w:val="00D77CE5"/>
    <w:rsid w:val="00D8028D"/>
    <w:rsid w:val="00D806C5"/>
    <w:rsid w:val="00D8085D"/>
    <w:rsid w:val="00D819E4"/>
    <w:rsid w:val="00D8231C"/>
    <w:rsid w:val="00D829CB"/>
    <w:rsid w:val="00D831E1"/>
    <w:rsid w:val="00D8390A"/>
    <w:rsid w:val="00D83CA2"/>
    <w:rsid w:val="00D841EF"/>
    <w:rsid w:val="00D844AA"/>
    <w:rsid w:val="00D84889"/>
    <w:rsid w:val="00D84FCE"/>
    <w:rsid w:val="00D853E0"/>
    <w:rsid w:val="00D85C50"/>
    <w:rsid w:val="00D85F35"/>
    <w:rsid w:val="00D863C3"/>
    <w:rsid w:val="00D86535"/>
    <w:rsid w:val="00D86B0F"/>
    <w:rsid w:val="00D87175"/>
    <w:rsid w:val="00D8737F"/>
    <w:rsid w:val="00D90A1F"/>
    <w:rsid w:val="00D9138C"/>
    <w:rsid w:val="00D91415"/>
    <w:rsid w:val="00D9167E"/>
    <w:rsid w:val="00D91815"/>
    <w:rsid w:val="00D9206E"/>
    <w:rsid w:val="00D925C0"/>
    <w:rsid w:val="00D92774"/>
    <w:rsid w:val="00D92E03"/>
    <w:rsid w:val="00D92EA1"/>
    <w:rsid w:val="00D92F88"/>
    <w:rsid w:val="00D930C2"/>
    <w:rsid w:val="00D935D6"/>
    <w:rsid w:val="00D93CD7"/>
    <w:rsid w:val="00D941FF"/>
    <w:rsid w:val="00D94209"/>
    <w:rsid w:val="00D942E2"/>
    <w:rsid w:val="00D94B3D"/>
    <w:rsid w:val="00D950DC"/>
    <w:rsid w:val="00D952C3"/>
    <w:rsid w:val="00D952FB"/>
    <w:rsid w:val="00D95403"/>
    <w:rsid w:val="00D954BE"/>
    <w:rsid w:val="00D95DB8"/>
    <w:rsid w:val="00D95EF7"/>
    <w:rsid w:val="00D963FE"/>
    <w:rsid w:val="00D9659F"/>
    <w:rsid w:val="00D9704E"/>
    <w:rsid w:val="00D97330"/>
    <w:rsid w:val="00D97B36"/>
    <w:rsid w:val="00DA01AF"/>
    <w:rsid w:val="00DA0CB0"/>
    <w:rsid w:val="00DA1247"/>
    <w:rsid w:val="00DA16E3"/>
    <w:rsid w:val="00DA1B98"/>
    <w:rsid w:val="00DA1DD2"/>
    <w:rsid w:val="00DA2443"/>
    <w:rsid w:val="00DA252C"/>
    <w:rsid w:val="00DA30EB"/>
    <w:rsid w:val="00DA333D"/>
    <w:rsid w:val="00DA34F6"/>
    <w:rsid w:val="00DA3513"/>
    <w:rsid w:val="00DA40FD"/>
    <w:rsid w:val="00DA4100"/>
    <w:rsid w:val="00DA42F5"/>
    <w:rsid w:val="00DA440A"/>
    <w:rsid w:val="00DA4542"/>
    <w:rsid w:val="00DA460C"/>
    <w:rsid w:val="00DA465E"/>
    <w:rsid w:val="00DA483B"/>
    <w:rsid w:val="00DA4912"/>
    <w:rsid w:val="00DA4B06"/>
    <w:rsid w:val="00DA4C37"/>
    <w:rsid w:val="00DA4C3B"/>
    <w:rsid w:val="00DA54D7"/>
    <w:rsid w:val="00DA55D5"/>
    <w:rsid w:val="00DA58A4"/>
    <w:rsid w:val="00DA599D"/>
    <w:rsid w:val="00DA5D08"/>
    <w:rsid w:val="00DA5D56"/>
    <w:rsid w:val="00DA618F"/>
    <w:rsid w:val="00DA68B7"/>
    <w:rsid w:val="00DA6B0D"/>
    <w:rsid w:val="00DA6EFB"/>
    <w:rsid w:val="00DA71F6"/>
    <w:rsid w:val="00DA74C2"/>
    <w:rsid w:val="00DA7823"/>
    <w:rsid w:val="00DB041F"/>
    <w:rsid w:val="00DB04C6"/>
    <w:rsid w:val="00DB1347"/>
    <w:rsid w:val="00DB13A3"/>
    <w:rsid w:val="00DB15E6"/>
    <w:rsid w:val="00DB2DC5"/>
    <w:rsid w:val="00DB2DD7"/>
    <w:rsid w:val="00DB2E8F"/>
    <w:rsid w:val="00DB2EAD"/>
    <w:rsid w:val="00DB34EE"/>
    <w:rsid w:val="00DB359D"/>
    <w:rsid w:val="00DB3910"/>
    <w:rsid w:val="00DB397B"/>
    <w:rsid w:val="00DB54DC"/>
    <w:rsid w:val="00DB5B23"/>
    <w:rsid w:val="00DB5DD2"/>
    <w:rsid w:val="00DB5F61"/>
    <w:rsid w:val="00DB623B"/>
    <w:rsid w:val="00DB64C8"/>
    <w:rsid w:val="00DB64D7"/>
    <w:rsid w:val="00DB64F7"/>
    <w:rsid w:val="00DB67EF"/>
    <w:rsid w:val="00DB6A89"/>
    <w:rsid w:val="00DB6DBA"/>
    <w:rsid w:val="00DB7098"/>
    <w:rsid w:val="00DB7215"/>
    <w:rsid w:val="00DB742B"/>
    <w:rsid w:val="00DC03DB"/>
    <w:rsid w:val="00DC076D"/>
    <w:rsid w:val="00DC0A71"/>
    <w:rsid w:val="00DC0BB2"/>
    <w:rsid w:val="00DC1D06"/>
    <w:rsid w:val="00DC2162"/>
    <w:rsid w:val="00DC24C2"/>
    <w:rsid w:val="00DC420A"/>
    <w:rsid w:val="00DC42F1"/>
    <w:rsid w:val="00DC49EA"/>
    <w:rsid w:val="00DC4EAC"/>
    <w:rsid w:val="00DC5728"/>
    <w:rsid w:val="00DC5A85"/>
    <w:rsid w:val="00DC5D0E"/>
    <w:rsid w:val="00DC5DE5"/>
    <w:rsid w:val="00DC669F"/>
    <w:rsid w:val="00DC6797"/>
    <w:rsid w:val="00DC6A8E"/>
    <w:rsid w:val="00DC6E56"/>
    <w:rsid w:val="00DC6FF1"/>
    <w:rsid w:val="00DC7606"/>
    <w:rsid w:val="00DC7984"/>
    <w:rsid w:val="00DD00D7"/>
    <w:rsid w:val="00DD0452"/>
    <w:rsid w:val="00DD056E"/>
    <w:rsid w:val="00DD0C68"/>
    <w:rsid w:val="00DD0E4D"/>
    <w:rsid w:val="00DD122A"/>
    <w:rsid w:val="00DD125C"/>
    <w:rsid w:val="00DD1D13"/>
    <w:rsid w:val="00DD2138"/>
    <w:rsid w:val="00DD25A6"/>
    <w:rsid w:val="00DD2AAE"/>
    <w:rsid w:val="00DD2B56"/>
    <w:rsid w:val="00DD2FEB"/>
    <w:rsid w:val="00DD303F"/>
    <w:rsid w:val="00DD353E"/>
    <w:rsid w:val="00DD3EB1"/>
    <w:rsid w:val="00DD3F92"/>
    <w:rsid w:val="00DD41FF"/>
    <w:rsid w:val="00DD42B0"/>
    <w:rsid w:val="00DD633D"/>
    <w:rsid w:val="00DD651D"/>
    <w:rsid w:val="00DD6907"/>
    <w:rsid w:val="00DD750F"/>
    <w:rsid w:val="00DE0008"/>
    <w:rsid w:val="00DE013A"/>
    <w:rsid w:val="00DE03AF"/>
    <w:rsid w:val="00DE0617"/>
    <w:rsid w:val="00DE0734"/>
    <w:rsid w:val="00DE08BD"/>
    <w:rsid w:val="00DE0BCA"/>
    <w:rsid w:val="00DE0EC3"/>
    <w:rsid w:val="00DE13B4"/>
    <w:rsid w:val="00DE15B8"/>
    <w:rsid w:val="00DE17B9"/>
    <w:rsid w:val="00DE1D77"/>
    <w:rsid w:val="00DE226E"/>
    <w:rsid w:val="00DE22F2"/>
    <w:rsid w:val="00DE2F0F"/>
    <w:rsid w:val="00DE362E"/>
    <w:rsid w:val="00DE384C"/>
    <w:rsid w:val="00DE3B8E"/>
    <w:rsid w:val="00DE42CA"/>
    <w:rsid w:val="00DE44AC"/>
    <w:rsid w:val="00DE49E2"/>
    <w:rsid w:val="00DE4B3F"/>
    <w:rsid w:val="00DE4D65"/>
    <w:rsid w:val="00DE5095"/>
    <w:rsid w:val="00DE5369"/>
    <w:rsid w:val="00DE5D1C"/>
    <w:rsid w:val="00DE5FCE"/>
    <w:rsid w:val="00DE61A1"/>
    <w:rsid w:val="00DE6491"/>
    <w:rsid w:val="00DE6E8E"/>
    <w:rsid w:val="00DE7CB7"/>
    <w:rsid w:val="00DE7F41"/>
    <w:rsid w:val="00DF0BEA"/>
    <w:rsid w:val="00DF1F89"/>
    <w:rsid w:val="00DF2099"/>
    <w:rsid w:val="00DF2CE8"/>
    <w:rsid w:val="00DF2D3C"/>
    <w:rsid w:val="00DF3942"/>
    <w:rsid w:val="00DF3CE3"/>
    <w:rsid w:val="00DF3F78"/>
    <w:rsid w:val="00DF4414"/>
    <w:rsid w:val="00DF4417"/>
    <w:rsid w:val="00DF47F1"/>
    <w:rsid w:val="00DF49F9"/>
    <w:rsid w:val="00DF4AF2"/>
    <w:rsid w:val="00DF4E19"/>
    <w:rsid w:val="00DF4E4E"/>
    <w:rsid w:val="00DF4E69"/>
    <w:rsid w:val="00DF4FA9"/>
    <w:rsid w:val="00DF5272"/>
    <w:rsid w:val="00DF5464"/>
    <w:rsid w:val="00DF5B92"/>
    <w:rsid w:val="00DF60D4"/>
    <w:rsid w:val="00DF6212"/>
    <w:rsid w:val="00DF6594"/>
    <w:rsid w:val="00DF6646"/>
    <w:rsid w:val="00DF6AD4"/>
    <w:rsid w:val="00DF6ED3"/>
    <w:rsid w:val="00DF6F75"/>
    <w:rsid w:val="00DF7C67"/>
    <w:rsid w:val="00DF7FCA"/>
    <w:rsid w:val="00E00A1B"/>
    <w:rsid w:val="00E00E54"/>
    <w:rsid w:val="00E01537"/>
    <w:rsid w:val="00E01F87"/>
    <w:rsid w:val="00E02F40"/>
    <w:rsid w:val="00E03215"/>
    <w:rsid w:val="00E032F4"/>
    <w:rsid w:val="00E03806"/>
    <w:rsid w:val="00E03B11"/>
    <w:rsid w:val="00E03C6C"/>
    <w:rsid w:val="00E03F2C"/>
    <w:rsid w:val="00E04336"/>
    <w:rsid w:val="00E04542"/>
    <w:rsid w:val="00E04914"/>
    <w:rsid w:val="00E05721"/>
    <w:rsid w:val="00E0579D"/>
    <w:rsid w:val="00E05A42"/>
    <w:rsid w:val="00E05B33"/>
    <w:rsid w:val="00E061D0"/>
    <w:rsid w:val="00E06618"/>
    <w:rsid w:val="00E0674D"/>
    <w:rsid w:val="00E06C25"/>
    <w:rsid w:val="00E06CF3"/>
    <w:rsid w:val="00E1036A"/>
    <w:rsid w:val="00E10C3B"/>
    <w:rsid w:val="00E111A4"/>
    <w:rsid w:val="00E11793"/>
    <w:rsid w:val="00E1184A"/>
    <w:rsid w:val="00E11DB2"/>
    <w:rsid w:val="00E11EDD"/>
    <w:rsid w:val="00E1225D"/>
    <w:rsid w:val="00E12E91"/>
    <w:rsid w:val="00E130A6"/>
    <w:rsid w:val="00E13EC1"/>
    <w:rsid w:val="00E1414B"/>
    <w:rsid w:val="00E14915"/>
    <w:rsid w:val="00E14F7E"/>
    <w:rsid w:val="00E150DD"/>
    <w:rsid w:val="00E155AF"/>
    <w:rsid w:val="00E15A2B"/>
    <w:rsid w:val="00E15E1B"/>
    <w:rsid w:val="00E161D6"/>
    <w:rsid w:val="00E164ED"/>
    <w:rsid w:val="00E169FD"/>
    <w:rsid w:val="00E16C61"/>
    <w:rsid w:val="00E17523"/>
    <w:rsid w:val="00E177B5"/>
    <w:rsid w:val="00E2048C"/>
    <w:rsid w:val="00E20BCE"/>
    <w:rsid w:val="00E20BDC"/>
    <w:rsid w:val="00E2155B"/>
    <w:rsid w:val="00E218E3"/>
    <w:rsid w:val="00E21DD0"/>
    <w:rsid w:val="00E220AB"/>
    <w:rsid w:val="00E22545"/>
    <w:rsid w:val="00E226EF"/>
    <w:rsid w:val="00E2276E"/>
    <w:rsid w:val="00E22AC9"/>
    <w:rsid w:val="00E22BE6"/>
    <w:rsid w:val="00E22C0A"/>
    <w:rsid w:val="00E22DEA"/>
    <w:rsid w:val="00E22FA0"/>
    <w:rsid w:val="00E23AB8"/>
    <w:rsid w:val="00E24182"/>
    <w:rsid w:val="00E2428C"/>
    <w:rsid w:val="00E242AD"/>
    <w:rsid w:val="00E246A8"/>
    <w:rsid w:val="00E24E9F"/>
    <w:rsid w:val="00E24EA4"/>
    <w:rsid w:val="00E252C4"/>
    <w:rsid w:val="00E2581E"/>
    <w:rsid w:val="00E25BD5"/>
    <w:rsid w:val="00E26320"/>
    <w:rsid w:val="00E26336"/>
    <w:rsid w:val="00E26AFE"/>
    <w:rsid w:val="00E27343"/>
    <w:rsid w:val="00E27D33"/>
    <w:rsid w:val="00E27E19"/>
    <w:rsid w:val="00E30949"/>
    <w:rsid w:val="00E30AC9"/>
    <w:rsid w:val="00E30C30"/>
    <w:rsid w:val="00E30D90"/>
    <w:rsid w:val="00E319FD"/>
    <w:rsid w:val="00E32384"/>
    <w:rsid w:val="00E326AC"/>
    <w:rsid w:val="00E327A1"/>
    <w:rsid w:val="00E32E8F"/>
    <w:rsid w:val="00E33042"/>
    <w:rsid w:val="00E3337C"/>
    <w:rsid w:val="00E33599"/>
    <w:rsid w:val="00E33705"/>
    <w:rsid w:val="00E33D9A"/>
    <w:rsid w:val="00E34518"/>
    <w:rsid w:val="00E346F3"/>
    <w:rsid w:val="00E34D4F"/>
    <w:rsid w:val="00E34DAE"/>
    <w:rsid w:val="00E34E92"/>
    <w:rsid w:val="00E35B8D"/>
    <w:rsid w:val="00E35E95"/>
    <w:rsid w:val="00E36EE3"/>
    <w:rsid w:val="00E374E4"/>
    <w:rsid w:val="00E37A6F"/>
    <w:rsid w:val="00E4132E"/>
    <w:rsid w:val="00E41720"/>
    <w:rsid w:val="00E417FC"/>
    <w:rsid w:val="00E432FD"/>
    <w:rsid w:val="00E43698"/>
    <w:rsid w:val="00E43734"/>
    <w:rsid w:val="00E44336"/>
    <w:rsid w:val="00E444A5"/>
    <w:rsid w:val="00E445E9"/>
    <w:rsid w:val="00E44A4F"/>
    <w:rsid w:val="00E454EC"/>
    <w:rsid w:val="00E4564E"/>
    <w:rsid w:val="00E45A2D"/>
    <w:rsid w:val="00E46398"/>
    <w:rsid w:val="00E4698F"/>
    <w:rsid w:val="00E46D08"/>
    <w:rsid w:val="00E470B8"/>
    <w:rsid w:val="00E472F8"/>
    <w:rsid w:val="00E47812"/>
    <w:rsid w:val="00E479AE"/>
    <w:rsid w:val="00E479F1"/>
    <w:rsid w:val="00E47E54"/>
    <w:rsid w:val="00E50147"/>
    <w:rsid w:val="00E50722"/>
    <w:rsid w:val="00E50977"/>
    <w:rsid w:val="00E50D99"/>
    <w:rsid w:val="00E51A78"/>
    <w:rsid w:val="00E5257F"/>
    <w:rsid w:val="00E52EBB"/>
    <w:rsid w:val="00E535AE"/>
    <w:rsid w:val="00E53647"/>
    <w:rsid w:val="00E53A6E"/>
    <w:rsid w:val="00E54230"/>
    <w:rsid w:val="00E5618A"/>
    <w:rsid w:val="00E56F52"/>
    <w:rsid w:val="00E56F84"/>
    <w:rsid w:val="00E570AB"/>
    <w:rsid w:val="00E57659"/>
    <w:rsid w:val="00E579F2"/>
    <w:rsid w:val="00E57C71"/>
    <w:rsid w:val="00E57D4C"/>
    <w:rsid w:val="00E57F02"/>
    <w:rsid w:val="00E601B4"/>
    <w:rsid w:val="00E601E3"/>
    <w:rsid w:val="00E602B4"/>
    <w:rsid w:val="00E6036E"/>
    <w:rsid w:val="00E6074A"/>
    <w:rsid w:val="00E60E9D"/>
    <w:rsid w:val="00E60F4C"/>
    <w:rsid w:val="00E618CC"/>
    <w:rsid w:val="00E61A55"/>
    <w:rsid w:val="00E61C57"/>
    <w:rsid w:val="00E621FA"/>
    <w:rsid w:val="00E626A1"/>
    <w:rsid w:val="00E626A2"/>
    <w:rsid w:val="00E62A26"/>
    <w:rsid w:val="00E62B2A"/>
    <w:rsid w:val="00E62B87"/>
    <w:rsid w:val="00E637AE"/>
    <w:rsid w:val="00E639FD"/>
    <w:rsid w:val="00E63D60"/>
    <w:rsid w:val="00E63EFB"/>
    <w:rsid w:val="00E6495A"/>
    <w:rsid w:val="00E64B03"/>
    <w:rsid w:val="00E64B69"/>
    <w:rsid w:val="00E655F6"/>
    <w:rsid w:val="00E66358"/>
    <w:rsid w:val="00E66464"/>
    <w:rsid w:val="00E66C5F"/>
    <w:rsid w:val="00E66D2C"/>
    <w:rsid w:val="00E6763A"/>
    <w:rsid w:val="00E70B49"/>
    <w:rsid w:val="00E711C2"/>
    <w:rsid w:val="00E71607"/>
    <w:rsid w:val="00E7167B"/>
    <w:rsid w:val="00E719D5"/>
    <w:rsid w:val="00E72471"/>
    <w:rsid w:val="00E72BAD"/>
    <w:rsid w:val="00E73EEB"/>
    <w:rsid w:val="00E7417A"/>
    <w:rsid w:val="00E7417C"/>
    <w:rsid w:val="00E74568"/>
    <w:rsid w:val="00E745F5"/>
    <w:rsid w:val="00E74B3A"/>
    <w:rsid w:val="00E7545A"/>
    <w:rsid w:val="00E755D4"/>
    <w:rsid w:val="00E75D6E"/>
    <w:rsid w:val="00E76468"/>
    <w:rsid w:val="00E76DED"/>
    <w:rsid w:val="00E77D20"/>
    <w:rsid w:val="00E80ACE"/>
    <w:rsid w:val="00E80C97"/>
    <w:rsid w:val="00E80DD7"/>
    <w:rsid w:val="00E80EE6"/>
    <w:rsid w:val="00E80F32"/>
    <w:rsid w:val="00E80F56"/>
    <w:rsid w:val="00E81035"/>
    <w:rsid w:val="00E81305"/>
    <w:rsid w:val="00E815FB"/>
    <w:rsid w:val="00E819BA"/>
    <w:rsid w:val="00E81CD2"/>
    <w:rsid w:val="00E82338"/>
    <w:rsid w:val="00E8245D"/>
    <w:rsid w:val="00E82634"/>
    <w:rsid w:val="00E826E7"/>
    <w:rsid w:val="00E84885"/>
    <w:rsid w:val="00E8492A"/>
    <w:rsid w:val="00E84EA0"/>
    <w:rsid w:val="00E8514D"/>
    <w:rsid w:val="00E85DD9"/>
    <w:rsid w:val="00E85EE3"/>
    <w:rsid w:val="00E8605A"/>
    <w:rsid w:val="00E86693"/>
    <w:rsid w:val="00E8697D"/>
    <w:rsid w:val="00E86E38"/>
    <w:rsid w:val="00E87634"/>
    <w:rsid w:val="00E87A0B"/>
    <w:rsid w:val="00E87D44"/>
    <w:rsid w:val="00E87E02"/>
    <w:rsid w:val="00E87F5D"/>
    <w:rsid w:val="00E9000C"/>
    <w:rsid w:val="00E903CB"/>
    <w:rsid w:val="00E904A3"/>
    <w:rsid w:val="00E9071A"/>
    <w:rsid w:val="00E90B15"/>
    <w:rsid w:val="00E9107A"/>
    <w:rsid w:val="00E9145E"/>
    <w:rsid w:val="00E928CA"/>
    <w:rsid w:val="00E9291B"/>
    <w:rsid w:val="00E92B26"/>
    <w:rsid w:val="00E93020"/>
    <w:rsid w:val="00E93294"/>
    <w:rsid w:val="00E93894"/>
    <w:rsid w:val="00E944A9"/>
    <w:rsid w:val="00E94500"/>
    <w:rsid w:val="00E94AD5"/>
    <w:rsid w:val="00E94B1F"/>
    <w:rsid w:val="00E94FE6"/>
    <w:rsid w:val="00E951D5"/>
    <w:rsid w:val="00E95603"/>
    <w:rsid w:val="00E95A69"/>
    <w:rsid w:val="00E95BFC"/>
    <w:rsid w:val="00E96166"/>
    <w:rsid w:val="00E96363"/>
    <w:rsid w:val="00E9702F"/>
    <w:rsid w:val="00E973E2"/>
    <w:rsid w:val="00E9750D"/>
    <w:rsid w:val="00E9774A"/>
    <w:rsid w:val="00E97D8B"/>
    <w:rsid w:val="00EA02BD"/>
    <w:rsid w:val="00EA07CF"/>
    <w:rsid w:val="00EA0D64"/>
    <w:rsid w:val="00EA0DEF"/>
    <w:rsid w:val="00EA104F"/>
    <w:rsid w:val="00EA1848"/>
    <w:rsid w:val="00EA1C93"/>
    <w:rsid w:val="00EA23DC"/>
    <w:rsid w:val="00EA24C0"/>
    <w:rsid w:val="00EA2547"/>
    <w:rsid w:val="00EA29B2"/>
    <w:rsid w:val="00EA3F74"/>
    <w:rsid w:val="00EA44C1"/>
    <w:rsid w:val="00EA5353"/>
    <w:rsid w:val="00EA580F"/>
    <w:rsid w:val="00EA5EBE"/>
    <w:rsid w:val="00EA5F95"/>
    <w:rsid w:val="00EA64F3"/>
    <w:rsid w:val="00EA6536"/>
    <w:rsid w:val="00EA6575"/>
    <w:rsid w:val="00EA6BC7"/>
    <w:rsid w:val="00EA6C9A"/>
    <w:rsid w:val="00EA6D93"/>
    <w:rsid w:val="00EA7211"/>
    <w:rsid w:val="00EA722E"/>
    <w:rsid w:val="00EA78E5"/>
    <w:rsid w:val="00EA7CE3"/>
    <w:rsid w:val="00EB0361"/>
    <w:rsid w:val="00EB045B"/>
    <w:rsid w:val="00EB04C8"/>
    <w:rsid w:val="00EB089C"/>
    <w:rsid w:val="00EB10C3"/>
    <w:rsid w:val="00EB1331"/>
    <w:rsid w:val="00EB1BBD"/>
    <w:rsid w:val="00EB228D"/>
    <w:rsid w:val="00EB275D"/>
    <w:rsid w:val="00EB2D54"/>
    <w:rsid w:val="00EB2F49"/>
    <w:rsid w:val="00EB2F69"/>
    <w:rsid w:val="00EB347F"/>
    <w:rsid w:val="00EB3730"/>
    <w:rsid w:val="00EB3A23"/>
    <w:rsid w:val="00EB3E22"/>
    <w:rsid w:val="00EB45F4"/>
    <w:rsid w:val="00EB4646"/>
    <w:rsid w:val="00EB4953"/>
    <w:rsid w:val="00EB4C76"/>
    <w:rsid w:val="00EB5BF5"/>
    <w:rsid w:val="00EB5EDB"/>
    <w:rsid w:val="00EB6145"/>
    <w:rsid w:val="00EB631F"/>
    <w:rsid w:val="00EB64C3"/>
    <w:rsid w:val="00EB699B"/>
    <w:rsid w:val="00EB7220"/>
    <w:rsid w:val="00EB7542"/>
    <w:rsid w:val="00EB78ED"/>
    <w:rsid w:val="00EB7D31"/>
    <w:rsid w:val="00EC02DF"/>
    <w:rsid w:val="00EC0A96"/>
    <w:rsid w:val="00EC10A2"/>
    <w:rsid w:val="00EC116D"/>
    <w:rsid w:val="00EC129F"/>
    <w:rsid w:val="00EC12F3"/>
    <w:rsid w:val="00EC1A5A"/>
    <w:rsid w:val="00EC1CA6"/>
    <w:rsid w:val="00EC1F83"/>
    <w:rsid w:val="00EC258D"/>
    <w:rsid w:val="00EC2BA8"/>
    <w:rsid w:val="00EC3048"/>
    <w:rsid w:val="00EC354F"/>
    <w:rsid w:val="00EC374F"/>
    <w:rsid w:val="00EC464B"/>
    <w:rsid w:val="00EC4A63"/>
    <w:rsid w:val="00EC4B31"/>
    <w:rsid w:val="00EC4E2E"/>
    <w:rsid w:val="00EC527F"/>
    <w:rsid w:val="00EC5717"/>
    <w:rsid w:val="00EC5BC7"/>
    <w:rsid w:val="00EC6E3A"/>
    <w:rsid w:val="00EC787F"/>
    <w:rsid w:val="00EC7EAF"/>
    <w:rsid w:val="00EC7F16"/>
    <w:rsid w:val="00ED0749"/>
    <w:rsid w:val="00ED134F"/>
    <w:rsid w:val="00ED14FC"/>
    <w:rsid w:val="00ED1FD8"/>
    <w:rsid w:val="00ED22A1"/>
    <w:rsid w:val="00ED2439"/>
    <w:rsid w:val="00ED2CBF"/>
    <w:rsid w:val="00ED35E1"/>
    <w:rsid w:val="00ED3C18"/>
    <w:rsid w:val="00ED4E36"/>
    <w:rsid w:val="00ED4F63"/>
    <w:rsid w:val="00ED51FD"/>
    <w:rsid w:val="00ED5206"/>
    <w:rsid w:val="00ED5601"/>
    <w:rsid w:val="00ED5E2C"/>
    <w:rsid w:val="00ED6484"/>
    <w:rsid w:val="00ED71F8"/>
    <w:rsid w:val="00ED77B9"/>
    <w:rsid w:val="00ED7B4B"/>
    <w:rsid w:val="00ED7F75"/>
    <w:rsid w:val="00ED7FF6"/>
    <w:rsid w:val="00EE07AB"/>
    <w:rsid w:val="00EE0C23"/>
    <w:rsid w:val="00EE0D85"/>
    <w:rsid w:val="00EE0DD2"/>
    <w:rsid w:val="00EE0DDC"/>
    <w:rsid w:val="00EE0F73"/>
    <w:rsid w:val="00EE1246"/>
    <w:rsid w:val="00EE15CE"/>
    <w:rsid w:val="00EE16E8"/>
    <w:rsid w:val="00EE1B3F"/>
    <w:rsid w:val="00EE1EA7"/>
    <w:rsid w:val="00EE2994"/>
    <w:rsid w:val="00EE2EE9"/>
    <w:rsid w:val="00EE355F"/>
    <w:rsid w:val="00EE37B0"/>
    <w:rsid w:val="00EE3EBD"/>
    <w:rsid w:val="00EE48DC"/>
    <w:rsid w:val="00EE49CB"/>
    <w:rsid w:val="00EE4F91"/>
    <w:rsid w:val="00EE54CD"/>
    <w:rsid w:val="00EE7231"/>
    <w:rsid w:val="00EE79F6"/>
    <w:rsid w:val="00EE7AEE"/>
    <w:rsid w:val="00EF1563"/>
    <w:rsid w:val="00EF1B97"/>
    <w:rsid w:val="00EF1DD6"/>
    <w:rsid w:val="00EF1FD0"/>
    <w:rsid w:val="00EF217C"/>
    <w:rsid w:val="00EF25ED"/>
    <w:rsid w:val="00EF2D0F"/>
    <w:rsid w:val="00EF4763"/>
    <w:rsid w:val="00EF4971"/>
    <w:rsid w:val="00EF4B2C"/>
    <w:rsid w:val="00EF4B45"/>
    <w:rsid w:val="00EF5117"/>
    <w:rsid w:val="00EF524F"/>
    <w:rsid w:val="00EF5CC5"/>
    <w:rsid w:val="00EF5D38"/>
    <w:rsid w:val="00EF602C"/>
    <w:rsid w:val="00EF6BC6"/>
    <w:rsid w:val="00EF73F1"/>
    <w:rsid w:val="00EF7612"/>
    <w:rsid w:val="00EF7631"/>
    <w:rsid w:val="00EF770A"/>
    <w:rsid w:val="00EF784E"/>
    <w:rsid w:val="00EF790F"/>
    <w:rsid w:val="00F0088B"/>
    <w:rsid w:val="00F00A74"/>
    <w:rsid w:val="00F012D4"/>
    <w:rsid w:val="00F01314"/>
    <w:rsid w:val="00F019F9"/>
    <w:rsid w:val="00F01F14"/>
    <w:rsid w:val="00F01F3C"/>
    <w:rsid w:val="00F02824"/>
    <w:rsid w:val="00F02F48"/>
    <w:rsid w:val="00F03069"/>
    <w:rsid w:val="00F03C72"/>
    <w:rsid w:val="00F0452C"/>
    <w:rsid w:val="00F04A16"/>
    <w:rsid w:val="00F04CA7"/>
    <w:rsid w:val="00F055BD"/>
    <w:rsid w:val="00F05D40"/>
    <w:rsid w:val="00F07332"/>
    <w:rsid w:val="00F07595"/>
    <w:rsid w:val="00F102EC"/>
    <w:rsid w:val="00F104CF"/>
    <w:rsid w:val="00F108A4"/>
    <w:rsid w:val="00F11425"/>
    <w:rsid w:val="00F115DB"/>
    <w:rsid w:val="00F1178C"/>
    <w:rsid w:val="00F11895"/>
    <w:rsid w:val="00F11AD1"/>
    <w:rsid w:val="00F11CC4"/>
    <w:rsid w:val="00F120BC"/>
    <w:rsid w:val="00F120DD"/>
    <w:rsid w:val="00F12690"/>
    <w:rsid w:val="00F12692"/>
    <w:rsid w:val="00F1289D"/>
    <w:rsid w:val="00F1297C"/>
    <w:rsid w:val="00F13330"/>
    <w:rsid w:val="00F13536"/>
    <w:rsid w:val="00F13A05"/>
    <w:rsid w:val="00F13BD8"/>
    <w:rsid w:val="00F14534"/>
    <w:rsid w:val="00F14693"/>
    <w:rsid w:val="00F146AC"/>
    <w:rsid w:val="00F15085"/>
    <w:rsid w:val="00F15139"/>
    <w:rsid w:val="00F1524F"/>
    <w:rsid w:val="00F15B40"/>
    <w:rsid w:val="00F15B5A"/>
    <w:rsid w:val="00F16058"/>
    <w:rsid w:val="00F16149"/>
    <w:rsid w:val="00F16ABC"/>
    <w:rsid w:val="00F1735A"/>
    <w:rsid w:val="00F17AF9"/>
    <w:rsid w:val="00F17E07"/>
    <w:rsid w:val="00F20B79"/>
    <w:rsid w:val="00F213E0"/>
    <w:rsid w:val="00F21823"/>
    <w:rsid w:val="00F21919"/>
    <w:rsid w:val="00F21953"/>
    <w:rsid w:val="00F21B6C"/>
    <w:rsid w:val="00F21DBF"/>
    <w:rsid w:val="00F22154"/>
    <w:rsid w:val="00F2218F"/>
    <w:rsid w:val="00F225C2"/>
    <w:rsid w:val="00F22640"/>
    <w:rsid w:val="00F229BD"/>
    <w:rsid w:val="00F229E2"/>
    <w:rsid w:val="00F23641"/>
    <w:rsid w:val="00F2391B"/>
    <w:rsid w:val="00F239D6"/>
    <w:rsid w:val="00F23C05"/>
    <w:rsid w:val="00F243F0"/>
    <w:rsid w:val="00F2447E"/>
    <w:rsid w:val="00F24633"/>
    <w:rsid w:val="00F24655"/>
    <w:rsid w:val="00F24A05"/>
    <w:rsid w:val="00F24B2B"/>
    <w:rsid w:val="00F24FE1"/>
    <w:rsid w:val="00F2503B"/>
    <w:rsid w:val="00F253B6"/>
    <w:rsid w:val="00F25684"/>
    <w:rsid w:val="00F2591D"/>
    <w:rsid w:val="00F25C13"/>
    <w:rsid w:val="00F2603D"/>
    <w:rsid w:val="00F278E9"/>
    <w:rsid w:val="00F27C9F"/>
    <w:rsid w:val="00F27DFF"/>
    <w:rsid w:val="00F306BD"/>
    <w:rsid w:val="00F3126D"/>
    <w:rsid w:val="00F3179F"/>
    <w:rsid w:val="00F31BA5"/>
    <w:rsid w:val="00F320E6"/>
    <w:rsid w:val="00F32C7F"/>
    <w:rsid w:val="00F32F60"/>
    <w:rsid w:val="00F32FF2"/>
    <w:rsid w:val="00F33052"/>
    <w:rsid w:val="00F332B5"/>
    <w:rsid w:val="00F339C3"/>
    <w:rsid w:val="00F33AFE"/>
    <w:rsid w:val="00F352E4"/>
    <w:rsid w:val="00F355D4"/>
    <w:rsid w:val="00F3560D"/>
    <w:rsid w:val="00F35A63"/>
    <w:rsid w:val="00F35D6E"/>
    <w:rsid w:val="00F35E12"/>
    <w:rsid w:val="00F35EE4"/>
    <w:rsid w:val="00F360F6"/>
    <w:rsid w:val="00F3641A"/>
    <w:rsid w:val="00F365A0"/>
    <w:rsid w:val="00F37594"/>
    <w:rsid w:val="00F376C5"/>
    <w:rsid w:val="00F377BA"/>
    <w:rsid w:val="00F37C7E"/>
    <w:rsid w:val="00F37CAB"/>
    <w:rsid w:val="00F37D13"/>
    <w:rsid w:val="00F40606"/>
    <w:rsid w:val="00F40DF3"/>
    <w:rsid w:val="00F40F17"/>
    <w:rsid w:val="00F40F93"/>
    <w:rsid w:val="00F40FAE"/>
    <w:rsid w:val="00F410A3"/>
    <w:rsid w:val="00F41339"/>
    <w:rsid w:val="00F41588"/>
    <w:rsid w:val="00F41740"/>
    <w:rsid w:val="00F4175B"/>
    <w:rsid w:val="00F41BDB"/>
    <w:rsid w:val="00F42010"/>
    <w:rsid w:val="00F421FA"/>
    <w:rsid w:val="00F42F13"/>
    <w:rsid w:val="00F435F2"/>
    <w:rsid w:val="00F439BA"/>
    <w:rsid w:val="00F4411A"/>
    <w:rsid w:val="00F44336"/>
    <w:rsid w:val="00F4452B"/>
    <w:rsid w:val="00F44635"/>
    <w:rsid w:val="00F44692"/>
    <w:rsid w:val="00F446CB"/>
    <w:rsid w:val="00F44846"/>
    <w:rsid w:val="00F44A90"/>
    <w:rsid w:val="00F44FA2"/>
    <w:rsid w:val="00F4520D"/>
    <w:rsid w:val="00F4529F"/>
    <w:rsid w:val="00F45B6D"/>
    <w:rsid w:val="00F461F0"/>
    <w:rsid w:val="00F463F8"/>
    <w:rsid w:val="00F466A8"/>
    <w:rsid w:val="00F4700C"/>
    <w:rsid w:val="00F47218"/>
    <w:rsid w:val="00F47620"/>
    <w:rsid w:val="00F47943"/>
    <w:rsid w:val="00F47B19"/>
    <w:rsid w:val="00F47D25"/>
    <w:rsid w:val="00F50BBA"/>
    <w:rsid w:val="00F50F87"/>
    <w:rsid w:val="00F51129"/>
    <w:rsid w:val="00F516CF"/>
    <w:rsid w:val="00F522E3"/>
    <w:rsid w:val="00F5242F"/>
    <w:rsid w:val="00F52704"/>
    <w:rsid w:val="00F52E77"/>
    <w:rsid w:val="00F52F9E"/>
    <w:rsid w:val="00F53538"/>
    <w:rsid w:val="00F537C5"/>
    <w:rsid w:val="00F53D5E"/>
    <w:rsid w:val="00F53E65"/>
    <w:rsid w:val="00F55094"/>
    <w:rsid w:val="00F55135"/>
    <w:rsid w:val="00F55FE4"/>
    <w:rsid w:val="00F56105"/>
    <w:rsid w:val="00F56484"/>
    <w:rsid w:val="00F5654A"/>
    <w:rsid w:val="00F56CCF"/>
    <w:rsid w:val="00F56D24"/>
    <w:rsid w:val="00F57540"/>
    <w:rsid w:val="00F57FB2"/>
    <w:rsid w:val="00F601C5"/>
    <w:rsid w:val="00F60220"/>
    <w:rsid w:val="00F60315"/>
    <w:rsid w:val="00F61458"/>
    <w:rsid w:val="00F617E5"/>
    <w:rsid w:val="00F61804"/>
    <w:rsid w:val="00F620FF"/>
    <w:rsid w:val="00F62BC8"/>
    <w:rsid w:val="00F62FCE"/>
    <w:rsid w:val="00F630FA"/>
    <w:rsid w:val="00F638AB"/>
    <w:rsid w:val="00F63953"/>
    <w:rsid w:val="00F63CC6"/>
    <w:rsid w:val="00F63D27"/>
    <w:rsid w:val="00F64571"/>
    <w:rsid w:val="00F647C9"/>
    <w:rsid w:val="00F64C70"/>
    <w:rsid w:val="00F64E0D"/>
    <w:rsid w:val="00F64EFC"/>
    <w:rsid w:val="00F653D2"/>
    <w:rsid w:val="00F656E6"/>
    <w:rsid w:val="00F65A38"/>
    <w:rsid w:val="00F66184"/>
    <w:rsid w:val="00F66308"/>
    <w:rsid w:val="00F66861"/>
    <w:rsid w:val="00F668DD"/>
    <w:rsid w:val="00F66D1E"/>
    <w:rsid w:val="00F66EFA"/>
    <w:rsid w:val="00F66FA2"/>
    <w:rsid w:val="00F67373"/>
    <w:rsid w:val="00F67923"/>
    <w:rsid w:val="00F67AD2"/>
    <w:rsid w:val="00F67F13"/>
    <w:rsid w:val="00F70292"/>
    <w:rsid w:val="00F702F4"/>
    <w:rsid w:val="00F72742"/>
    <w:rsid w:val="00F72C5A"/>
    <w:rsid w:val="00F72DA2"/>
    <w:rsid w:val="00F72F1C"/>
    <w:rsid w:val="00F72FE1"/>
    <w:rsid w:val="00F72FFC"/>
    <w:rsid w:val="00F73277"/>
    <w:rsid w:val="00F73515"/>
    <w:rsid w:val="00F749D9"/>
    <w:rsid w:val="00F74A65"/>
    <w:rsid w:val="00F7506A"/>
    <w:rsid w:val="00F75AA9"/>
    <w:rsid w:val="00F75DCD"/>
    <w:rsid w:val="00F77372"/>
    <w:rsid w:val="00F77CDD"/>
    <w:rsid w:val="00F77DFA"/>
    <w:rsid w:val="00F77FBD"/>
    <w:rsid w:val="00F800D3"/>
    <w:rsid w:val="00F804A9"/>
    <w:rsid w:val="00F804F5"/>
    <w:rsid w:val="00F80C5A"/>
    <w:rsid w:val="00F81197"/>
    <w:rsid w:val="00F812BF"/>
    <w:rsid w:val="00F81507"/>
    <w:rsid w:val="00F81766"/>
    <w:rsid w:val="00F822E1"/>
    <w:rsid w:val="00F825DB"/>
    <w:rsid w:val="00F82854"/>
    <w:rsid w:val="00F828D0"/>
    <w:rsid w:val="00F82B7F"/>
    <w:rsid w:val="00F83513"/>
    <w:rsid w:val="00F83F87"/>
    <w:rsid w:val="00F85084"/>
    <w:rsid w:val="00F850B5"/>
    <w:rsid w:val="00F85112"/>
    <w:rsid w:val="00F85387"/>
    <w:rsid w:val="00F858EE"/>
    <w:rsid w:val="00F85B7A"/>
    <w:rsid w:val="00F85C6A"/>
    <w:rsid w:val="00F85C80"/>
    <w:rsid w:val="00F85E0B"/>
    <w:rsid w:val="00F85F91"/>
    <w:rsid w:val="00F86304"/>
    <w:rsid w:val="00F86A8C"/>
    <w:rsid w:val="00F86AE2"/>
    <w:rsid w:val="00F8700B"/>
    <w:rsid w:val="00F870BB"/>
    <w:rsid w:val="00F87130"/>
    <w:rsid w:val="00F900CD"/>
    <w:rsid w:val="00F9049F"/>
    <w:rsid w:val="00F9082B"/>
    <w:rsid w:val="00F908F0"/>
    <w:rsid w:val="00F90B3D"/>
    <w:rsid w:val="00F90BF4"/>
    <w:rsid w:val="00F914EE"/>
    <w:rsid w:val="00F91515"/>
    <w:rsid w:val="00F9242C"/>
    <w:rsid w:val="00F928C0"/>
    <w:rsid w:val="00F92A1D"/>
    <w:rsid w:val="00F92CF1"/>
    <w:rsid w:val="00F933EF"/>
    <w:rsid w:val="00F93469"/>
    <w:rsid w:val="00F93915"/>
    <w:rsid w:val="00F93AC3"/>
    <w:rsid w:val="00F93C7F"/>
    <w:rsid w:val="00F9408B"/>
    <w:rsid w:val="00F94357"/>
    <w:rsid w:val="00F945AD"/>
    <w:rsid w:val="00F9460E"/>
    <w:rsid w:val="00F94D3D"/>
    <w:rsid w:val="00F94F98"/>
    <w:rsid w:val="00F952D0"/>
    <w:rsid w:val="00F95789"/>
    <w:rsid w:val="00F95A9F"/>
    <w:rsid w:val="00F9674B"/>
    <w:rsid w:val="00F97026"/>
    <w:rsid w:val="00F97263"/>
    <w:rsid w:val="00F974CB"/>
    <w:rsid w:val="00F978C7"/>
    <w:rsid w:val="00F9792E"/>
    <w:rsid w:val="00FA0350"/>
    <w:rsid w:val="00FA0ADE"/>
    <w:rsid w:val="00FA0D69"/>
    <w:rsid w:val="00FA0F44"/>
    <w:rsid w:val="00FA0F4C"/>
    <w:rsid w:val="00FA1018"/>
    <w:rsid w:val="00FA1220"/>
    <w:rsid w:val="00FA1434"/>
    <w:rsid w:val="00FA2665"/>
    <w:rsid w:val="00FA2938"/>
    <w:rsid w:val="00FA2A06"/>
    <w:rsid w:val="00FA2D1E"/>
    <w:rsid w:val="00FA2DE4"/>
    <w:rsid w:val="00FA367E"/>
    <w:rsid w:val="00FA41AA"/>
    <w:rsid w:val="00FA41F5"/>
    <w:rsid w:val="00FA49EE"/>
    <w:rsid w:val="00FA4F69"/>
    <w:rsid w:val="00FA50D6"/>
    <w:rsid w:val="00FA51E9"/>
    <w:rsid w:val="00FA5813"/>
    <w:rsid w:val="00FA63E7"/>
    <w:rsid w:val="00FA646E"/>
    <w:rsid w:val="00FA64CF"/>
    <w:rsid w:val="00FA6583"/>
    <w:rsid w:val="00FA670F"/>
    <w:rsid w:val="00FA6C57"/>
    <w:rsid w:val="00FA733B"/>
    <w:rsid w:val="00FA748A"/>
    <w:rsid w:val="00FA772E"/>
    <w:rsid w:val="00FA7CF1"/>
    <w:rsid w:val="00FB04B1"/>
    <w:rsid w:val="00FB0526"/>
    <w:rsid w:val="00FB09F6"/>
    <w:rsid w:val="00FB0A18"/>
    <w:rsid w:val="00FB150A"/>
    <w:rsid w:val="00FB17F3"/>
    <w:rsid w:val="00FB1BD7"/>
    <w:rsid w:val="00FB1F95"/>
    <w:rsid w:val="00FB2246"/>
    <w:rsid w:val="00FB239B"/>
    <w:rsid w:val="00FB25C7"/>
    <w:rsid w:val="00FB2936"/>
    <w:rsid w:val="00FB3751"/>
    <w:rsid w:val="00FB41AB"/>
    <w:rsid w:val="00FB41EC"/>
    <w:rsid w:val="00FB43EC"/>
    <w:rsid w:val="00FB44CF"/>
    <w:rsid w:val="00FB4941"/>
    <w:rsid w:val="00FB4956"/>
    <w:rsid w:val="00FB4A7D"/>
    <w:rsid w:val="00FB571E"/>
    <w:rsid w:val="00FB5D9D"/>
    <w:rsid w:val="00FB5E24"/>
    <w:rsid w:val="00FB5E34"/>
    <w:rsid w:val="00FB5FAF"/>
    <w:rsid w:val="00FB7AAA"/>
    <w:rsid w:val="00FC009E"/>
    <w:rsid w:val="00FC038C"/>
    <w:rsid w:val="00FC0537"/>
    <w:rsid w:val="00FC05F7"/>
    <w:rsid w:val="00FC0ACB"/>
    <w:rsid w:val="00FC12F1"/>
    <w:rsid w:val="00FC1512"/>
    <w:rsid w:val="00FC1686"/>
    <w:rsid w:val="00FC16E2"/>
    <w:rsid w:val="00FC1747"/>
    <w:rsid w:val="00FC242D"/>
    <w:rsid w:val="00FC2F47"/>
    <w:rsid w:val="00FC3543"/>
    <w:rsid w:val="00FC3AF3"/>
    <w:rsid w:val="00FC472C"/>
    <w:rsid w:val="00FC47B5"/>
    <w:rsid w:val="00FC4868"/>
    <w:rsid w:val="00FC4F7E"/>
    <w:rsid w:val="00FC4FF6"/>
    <w:rsid w:val="00FC5062"/>
    <w:rsid w:val="00FC5107"/>
    <w:rsid w:val="00FC54D9"/>
    <w:rsid w:val="00FC5922"/>
    <w:rsid w:val="00FC6675"/>
    <w:rsid w:val="00FC6EFE"/>
    <w:rsid w:val="00FC6FA8"/>
    <w:rsid w:val="00FC7343"/>
    <w:rsid w:val="00FC7453"/>
    <w:rsid w:val="00FC7AF2"/>
    <w:rsid w:val="00FD012F"/>
    <w:rsid w:val="00FD0154"/>
    <w:rsid w:val="00FD025A"/>
    <w:rsid w:val="00FD07F9"/>
    <w:rsid w:val="00FD1259"/>
    <w:rsid w:val="00FD13D2"/>
    <w:rsid w:val="00FD25E4"/>
    <w:rsid w:val="00FD29F8"/>
    <w:rsid w:val="00FD30DF"/>
    <w:rsid w:val="00FD328A"/>
    <w:rsid w:val="00FD3499"/>
    <w:rsid w:val="00FD4A0B"/>
    <w:rsid w:val="00FD5082"/>
    <w:rsid w:val="00FD5A05"/>
    <w:rsid w:val="00FD5AC9"/>
    <w:rsid w:val="00FD5FA8"/>
    <w:rsid w:val="00FD6023"/>
    <w:rsid w:val="00FD66C4"/>
    <w:rsid w:val="00FD7216"/>
    <w:rsid w:val="00FD757D"/>
    <w:rsid w:val="00FD7891"/>
    <w:rsid w:val="00FD7DFD"/>
    <w:rsid w:val="00FD7F45"/>
    <w:rsid w:val="00FE0084"/>
    <w:rsid w:val="00FE049B"/>
    <w:rsid w:val="00FE06D2"/>
    <w:rsid w:val="00FE0CF2"/>
    <w:rsid w:val="00FE139A"/>
    <w:rsid w:val="00FE1542"/>
    <w:rsid w:val="00FE1695"/>
    <w:rsid w:val="00FE18F0"/>
    <w:rsid w:val="00FE1B46"/>
    <w:rsid w:val="00FE2524"/>
    <w:rsid w:val="00FE269E"/>
    <w:rsid w:val="00FE26A3"/>
    <w:rsid w:val="00FE285D"/>
    <w:rsid w:val="00FE3286"/>
    <w:rsid w:val="00FE3680"/>
    <w:rsid w:val="00FE3C60"/>
    <w:rsid w:val="00FE3E61"/>
    <w:rsid w:val="00FE3F46"/>
    <w:rsid w:val="00FE472E"/>
    <w:rsid w:val="00FE4869"/>
    <w:rsid w:val="00FE4A35"/>
    <w:rsid w:val="00FE4E6F"/>
    <w:rsid w:val="00FE5300"/>
    <w:rsid w:val="00FE589B"/>
    <w:rsid w:val="00FE6555"/>
    <w:rsid w:val="00FE7ECC"/>
    <w:rsid w:val="00FF0331"/>
    <w:rsid w:val="00FF0FA2"/>
    <w:rsid w:val="00FF180B"/>
    <w:rsid w:val="00FF18F5"/>
    <w:rsid w:val="00FF2981"/>
    <w:rsid w:val="00FF2E61"/>
    <w:rsid w:val="00FF3939"/>
    <w:rsid w:val="00FF3D04"/>
    <w:rsid w:val="00FF3E5A"/>
    <w:rsid w:val="00FF4BBD"/>
    <w:rsid w:val="00FF5DE3"/>
    <w:rsid w:val="00FF72CB"/>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4257"/>
  <w15:chartTrackingRefBased/>
  <w15:docId w15:val="{010D9251-9B1E-45E0-BCB8-DA693095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EC1"/>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6F136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8B53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84641C"/>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4A28AB"/>
    <w:pPr>
      <w:numPr>
        <w:ilvl w:val="1"/>
      </w:numPr>
      <w:ind w:left="864"/>
    </w:pPr>
    <w:rPr>
      <w:color w:val="auto"/>
      <w:sz w:val="28"/>
    </w:rPr>
  </w:style>
  <w:style w:type="paragraph" w:customStyle="1" w:styleId="ItemNo">
    <w:name w:val="** Item No."/>
    <w:basedOn w:val="Activties"/>
    <w:next w:val="Normal"/>
    <w:qFormat/>
    <w:rsid w:val="00201E00"/>
    <w:pPr>
      <w:numPr>
        <w:ilvl w:val="2"/>
        <w:numId w:val="1"/>
      </w:numPr>
    </w:pPr>
    <w:rPr>
      <w:b w:val="0"/>
      <w:color w:val="000000"/>
      <w:sz w:val="22"/>
    </w:rPr>
  </w:style>
  <w:style w:type="paragraph" w:customStyle="1" w:styleId="ActivityText">
    <w:name w:val="Activity Text"/>
    <w:basedOn w:val="Normal"/>
    <w:next w:val="Normal"/>
    <w:qFormat/>
    <w:rsid w:val="00922009"/>
    <w:pPr>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0E495A"/>
    <w:pPr>
      <w:tabs>
        <w:tab w:val="left" w:pos="720"/>
        <w:tab w:val="right" w:leader="dot" w:pos="14390"/>
      </w:tabs>
      <w:spacing w:before="60"/>
    </w:pPr>
    <w:rPr>
      <w:rFonts w:eastAsia="Calibri" w:cs="Times New Roman"/>
      <w:b/>
      <w:bCs/>
      <w:caps/>
      <w:noProof/>
      <w:szCs w:val="22"/>
    </w:rPr>
  </w:style>
  <w:style w:type="paragraph" w:styleId="Index2">
    <w:name w:val="index 2"/>
    <w:basedOn w:val="Normal"/>
    <w:next w:val="Normal"/>
    <w:autoRedefine/>
    <w:uiPriority w:val="99"/>
    <w:unhideWhenUsed/>
    <w:rsid w:val="000E495A"/>
    <w:pPr>
      <w:tabs>
        <w:tab w:val="right" w:leader="dot" w:pos="4310"/>
        <w:tab w:val="right" w:leader="dot" w:pos="683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30424D"/>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rsid w:val="00AE7C55"/>
    <w:rPr>
      <w:b/>
      <w:color w:val="000000"/>
      <w:sz w:val="32"/>
      <w:szCs w:val="19"/>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8257E"/>
    <w:pPr>
      <w:ind w:left="451"/>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1">
    <w:name w:val="EmailStyle591"/>
    <w:basedOn w:val="DefaultParagraphFont"/>
    <w:semiHidden/>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F52E77"/>
    <w:pPr>
      <w:spacing w:before="60" w:after="60"/>
    </w:pPr>
    <w:rPr>
      <w:i/>
      <w:color w:val="auto"/>
      <w:sz w:val="21"/>
    </w:rPr>
  </w:style>
  <w:style w:type="paragraph" w:customStyle="1" w:styleId="Revision1">
    <w:name w:val="Revision1"/>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locked/>
    <w:rsid w:val="004A28AB"/>
    <w:rPr>
      <w:b/>
      <w:color w:val="000000"/>
      <w:sz w:val="28"/>
      <w:szCs w:val="19"/>
    </w:rPr>
  </w:style>
  <w:style w:type="character" w:customStyle="1" w:styleId="REVISIONSChar">
    <w:name w:val="REVISIONS Char"/>
    <w:basedOn w:val="TableText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lang w:val="en-US" w:eastAsia="en-US" w:bidi="ar-SA"/>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6A2DE5"/>
    <w:rPr>
      <w:rFonts w:eastAsia="Calibri" w:cs="Times New Roman"/>
      <w:b/>
      <w:i/>
      <w:color w:val="000000" w:themeColor="text1"/>
    </w:rPr>
  </w:style>
  <w:style w:type="character" w:customStyle="1" w:styleId="RecordTitlesChar">
    <w:name w:val="Record Titles Char"/>
    <w:basedOn w:val="TableTextChar"/>
    <w:link w:val="RecordTitles"/>
    <w:rsid w:val="006A2DE5"/>
    <w:rPr>
      <w:rFonts w:eastAsia="Calibri" w:cs="Times New Roman"/>
      <w:b/>
      <w:bCs/>
      <w:i/>
      <w:color w:val="000000" w:themeColor="text1"/>
      <w:sz w:val="22"/>
      <w:szCs w:val="17"/>
    </w:rPr>
  </w:style>
  <w:style w:type="paragraph" w:customStyle="1" w:styleId="RecordSeriesTitles">
    <w:name w:val="Record Series Titles"/>
    <w:basedOn w:val="TableText"/>
    <w:link w:val="RecordSeriesTitlesChar"/>
    <w:qFormat/>
    <w:rsid w:val="00DF7FCA"/>
    <w:pPr>
      <w:spacing w:after="20"/>
    </w:pPr>
    <w:rPr>
      <w:rFonts w:eastAsia="Calibri" w:cs="Times New Roman"/>
      <w:b/>
      <w:i/>
    </w:rPr>
  </w:style>
  <w:style w:type="character" w:customStyle="1" w:styleId="RecordSeriesTitlesChar">
    <w:name w:val="Record Series Titles Char"/>
    <w:basedOn w:val="TableTextChar"/>
    <w:link w:val="RecordSeriesTitles"/>
    <w:rsid w:val="00DF7FCA"/>
    <w:rPr>
      <w:rFonts w:eastAsia="Calibri" w:cs="Times New Roman"/>
      <w:b/>
      <w:bCs/>
      <w:i/>
      <w:color w:val="000000"/>
      <w:sz w:val="22"/>
      <w:szCs w:val="17"/>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autoRedefine/>
    <w:qFormat/>
    <w:rsid w:val="00AC3178"/>
    <w:pPr>
      <w:shd w:val="clear" w:color="auto" w:fill="FFFFFF" w:themeFill="background1"/>
      <w:spacing w:before="60"/>
    </w:pPr>
    <w:rPr>
      <w:i/>
      <w:color w:val="000000" w:themeColor="text1"/>
      <w:szCs w:val="22"/>
    </w:rPr>
  </w:style>
  <w:style w:type="paragraph" w:customStyle="1" w:styleId="Includes">
    <w:name w:val="**Includes"/>
    <w:basedOn w:val="TableText"/>
    <w:qFormat/>
    <w:rsid w:val="00020C68"/>
    <w:pPr>
      <w:spacing w:before="60"/>
    </w:pPr>
  </w:style>
  <w:style w:type="paragraph" w:styleId="Title">
    <w:name w:val="Title"/>
    <w:aliases w:val="**Title"/>
    <w:basedOn w:val="Normal"/>
    <w:next w:val="Normal"/>
    <w:link w:val="TitleChar"/>
    <w:uiPriority w:val="10"/>
    <w:qFormat/>
    <w:rsid w:val="001A66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1A6614"/>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F52E77"/>
    <w:pPr>
      <w:spacing w:before="60" w:after="60"/>
    </w:pPr>
    <w:rPr>
      <w:szCs w:val="22"/>
    </w:rPr>
  </w:style>
  <w:style w:type="paragraph" w:customStyle="1" w:styleId="Seeother0">
    <w:name w:val="**See other..."/>
    <w:basedOn w:val="Normal"/>
    <w:rsid w:val="003650EF"/>
    <w:pPr>
      <w:spacing w:before="60"/>
      <w:ind w:left="288" w:firstLine="706"/>
      <w:contextualSpacing/>
    </w:pPr>
    <w:rPr>
      <w:sz w:val="21"/>
    </w:rPr>
  </w:style>
  <w:style w:type="paragraph" w:customStyle="1" w:styleId="tabletext0">
    <w:name w:val="tabletext0"/>
    <w:basedOn w:val="Normal"/>
    <w:uiPriority w:val="99"/>
    <w:rsid w:val="003650EF"/>
    <w:rPr>
      <w:rFonts w:ascii="Times New Roman" w:eastAsia="Calibri" w:hAnsi="Times New Roman" w:cs="Times New Roman"/>
      <w:szCs w:val="22"/>
    </w:rPr>
  </w:style>
  <w:style w:type="paragraph" w:customStyle="1" w:styleId="Includes0">
    <w:name w:val="Includes"/>
    <w:basedOn w:val="Normal"/>
    <w:qFormat/>
    <w:rsid w:val="00F52E77"/>
    <w:pPr>
      <w:autoSpaceDE w:val="0"/>
      <w:autoSpaceDN w:val="0"/>
      <w:adjustRightInd w:val="0"/>
      <w:spacing w:before="60" w:after="60"/>
    </w:pPr>
    <w:rPr>
      <w:rFonts w:eastAsia="Calibri" w:cs="Times New Roman"/>
      <w:bCs/>
      <w:szCs w:val="17"/>
    </w:rPr>
  </w:style>
  <w:style w:type="paragraph" w:customStyle="1" w:styleId="REVISIONS0">
    <w:name w:val="**REVISIONS"/>
    <w:basedOn w:val="TableText"/>
    <w:link w:val="REVISIONSChar0"/>
    <w:qFormat/>
    <w:rsid w:val="006F4651"/>
    <w:pPr>
      <w:spacing w:before="120"/>
      <w:ind w:left="115"/>
    </w:pPr>
    <w:rPr>
      <w:sz w:val="20"/>
    </w:rPr>
  </w:style>
  <w:style w:type="character" w:customStyle="1" w:styleId="REVISIONSChar0">
    <w:name w:val="**REVISIONS Char"/>
    <w:basedOn w:val="TableTextChar"/>
    <w:link w:val="REVISIONS0"/>
    <w:rsid w:val="006F4651"/>
    <w:rPr>
      <w:bCs/>
      <w:color w:val="000000"/>
      <w:sz w:val="22"/>
      <w:szCs w:val="17"/>
    </w:rPr>
  </w:style>
  <w:style w:type="paragraph" w:customStyle="1" w:styleId="tabletext1">
    <w:name w:val="tabletext"/>
    <w:basedOn w:val="Normal"/>
    <w:uiPriority w:val="99"/>
    <w:rsid w:val="00DF5B92"/>
    <w:rPr>
      <w:rFonts w:eastAsia="Calibri" w:cs="Times New Roman"/>
      <w:szCs w:val="22"/>
    </w:rPr>
  </w:style>
  <w:style w:type="paragraph" w:customStyle="1" w:styleId="BULLETS">
    <w:name w:val="BULLETS"/>
    <w:basedOn w:val="TableText"/>
    <w:qFormat/>
    <w:rsid w:val="009265A0"/>
    <w:pPr>
      <w:numPr>
        <w:numId w:val="3"/>
      </w:numPr>
    </w:pPr>
    <w:rPr>
      <w:szCs w:val="22"/>
    </w:rPr>
  </w:style>
  <w:style w:type="paragraph" w:styleId="ListBullet">
    <w:name w:val="List Bullet"/>
    <w:basedOn w:val="Normal"/>
    <w:uiPriority w:val="99"/>
    <w:unhideWhenUsed/>
    <w:rsid w:val="00404ABB"/>
    <w:pPr>
      <w:numPr>
        <w:numId w:val="4"/>
      </w:numPr>
      <w:contextualSpacing/>
    </w:pPr>
    <w:rPr>
      <w:sz w:val="21"/>
    </w:rPr>
  </w:style>
  <w:style w:type="paragraph" w:customStyle="1" w:styleId="SeriesTitles">
    <w:name w:val="Series Titles"/>
    <w:basedOn w:val="Normal"/>
    <w:link w:val="SeriesTitlesChar1"/>
    <w:rsid w:val="00F52E77"/>
    <w:pPr>
      <w:shd w:val="clear" w:color="auto" w:fill="FFFFFF" w:themeFill="background1"/>
      <w:spacing w:before="60" w:after="60"/>
    </w:pPr>
    <w:rPr>
      <w:rFonts w:eastAsia="Calibri" w:cs="Times New Roman"/>
      <w:b/>
      <w:bCs/>
      <w:i/>
      <w:szCs w:val="17"/>
    </w:rPr>
  </w:style>
  <w:style w:type="character" w:customStyle="1" w:styleId="SeriesTitlesChar1">
    <w:name w:val="Series Titles Char1"/>
    <w:basedOn w:val="DefaultParagraphFont"/>
    <w:link w:val="SeriesTitles"/>
    <w:rsid w:val="00F52E77"/>
    <w:rPr>
      <w:rFonts w:eastAsia="Calibri" w:cs="Times New Roman"/>
      <w:b/>
      <w:bCs/>
      <w:i/>
      <w:color w:val="000000"/>
      <w:sz w:val="22"/>
      <w:szCs w:val="17"/>
      <w:shd w:val="clear" w:color="auto" w:fill="FFFFFF" w:themeFill="background1"/>
    </w:rPr>
  </w:style>
  <w:style w:type="character" w:customStyle="1" w:styleId="Heading3Char">
    <w:name w:val="Heading 3 Char"/>
    <w:basedOn w:val="DefaultParagraphFont"/>
    <w:link w:val="Heading3"/>
    <w:uiPriority w:val="9"/>
    <w:rsid w:val="006F136F"/>
    <w:rPr>
      <w:rFonts w:ascii="Cambria" w:eastAsia="Times New Roman" w:hAnsi="Cambria" w:cs="Times New Roman"/>
      <w:b/>
      <w:bCs/>
      <w:color w:val="000000"/>
      <w:sz w:val="26"/>
      <w:szCs w:val="26"/>
    </w:rPr>
  </w:style>
  <w:style w:type="paragraph" w:customStyle="1" w:styleId="p1">
    <w:name w:val="p1"/>
    <w:basedOn w:val="Normal"/>
    <w:rsid w:val="006F136F"/>
    <w:pPr>
      <w:spacing w:before="100" w:beforeAutospacing="1" w:after="240" w:line="336" w:lineRule="auto"/>
      <w:textAlignment w:val="baseline"/>
    </w:pPr>
    <w:rPr>
      <w:rFonts w:ascii="Tahoma" w:eastAsia="Times New Roman" w:hAnsi="Tahoma" w:cs="Tahoma"/>
      <w:color w:val="111111"/>
      <w:sz w:val="20"/>
      <w:szCs w:val="20"/>
    </w:rPr>
  </w:style>
  <w:style w:type="character" w:styleId="CommentReference">
    <w:name w:val="annotation reference"/>
    <w:basedOn w:val="DefaultParagraphFont"/>
    <w:uiPriority w:val="99"/>
    <w:semiHidden/>
    <w:unhideWhenUsed/>
    <w:rsid w:val="00EA7211"/>
    <w:rPr>
      <w:sz w:val="16"/>
      <w:szCs w:val="16"/>
    </w:rPr>
  </w:style>
  <w:style w:type="paragraph" w:styleId="CommentText">
    <w:name w:val="annotation text"/>
    <w:basedOn w:val="Normal"/>
    <w:link w:val="CommentTextChar"/>
    <w:uiPriority w:val="99"/>
    <w:unhideWhenUsed/>
    <w:rsid w:val="00EA7211"/>
    <w:rPr>
      <w:sz w:val="20"/>
      <w:szCs w:val="20"/>
    </w:rPr>
  </w:style>
  <w:style w:type="character" w:customStyle="1" w:styleId="CommentTextChar">
    <w:name w:val="Comment Text Char"/>
    <w:basedOn w:val="DefaultParagraphFont"/>
    <w:link w:val="CommentText"/>
    <w:uiPriority w:val="99"/>
    <w:rsid w:val="00EA7211"/>
    <w:rPr>
      <w:color w:val="000000"/>
    </w:rPr>
  </w:style>
  <w:style w:type="paragraph" w:styleId="CommentSubject">
    <w:name w:val="annotation subject"/>
    <w:basedOn w:val="CommentText"/>
    <w:next w:val="CommentText"/>
    <w:link w:val="CommentSubjectChar"/>
    <w:uiPriority w:val="99"/>
    <w:semiHidden/>
    <w:unhideWhenUsed/>
    <w:rsid w:val="00EA7211"/>
    <w:rPr>
      <w:b/>
      <w:bCs/>
    </w:rPr>
  </w:style>
  <w:style w:type="character" w:customStyle="1" w:styleId="CommentSubjectChar">
    <w:name w:val="Comment Subject Char"/>
    <w:basedOn w:val="CommentTextChar"/>
    <w:link w:val="CommentSubject"/>
    <w:uiPriority w:val="99"/>
    <w:semiHidden/>
    <w:rsid w:val="00EA7211"/>
    <w:rPr>
      <w:b/>
      <w:bCs/>
      <w:color w:val="000000"/>
    </w:rPr>
  </w:style>
  <w:style w:type="paragraph" w:styleId="Revision">
    <w:name w:val="Revision"/>
    <w:hidden/>
    <w:uiPriority w:val="99"/>
    <w:semiHidden/>
    <w:rsid w:val="00EA7211"/>
    <w:rPr>
      <w:color w:val="000000"/>
      <w:sz w:val="22"/>
      <w:szCs w:val="19"/>
    </w:rPr>
  </w:style>
  <w:style w:type="paragraph" w:customStyle="1" w:styleId="Bullets0">
    <w:name w:val="Bullets"/>
    <w:basedOn w:val="BULLETS"/>
    <w:qFormat/>
    <w:rsid w:val="00F52E77"/>
    <w:pPr>
      <w:spacing w:before="60" w:after="60"/>
      <w:ind w:left="720"/>
      <w:contextualSpacing/>
    </w:pPr>
  </w:style>
  <w:style w:type="character" w:customStyle="1" w:styleId="enumxml">
    <w:name w:val="enumxml"/>
    <w:basedOn w:val="DefaultParagraphFont"/>
    <w:rsid w:val="00E246A8"/>
  </w:style>
  <w:style w:type="paragraph" w:customStyle="1" w:styleId="DAN">
    <w:name w:val="*DAN"/>
    <w:basedOn w:val="BULEX"/>
    <w:qFormat/>
    <w:rsid w:val="007A71C7"/>
    <w:pPr>
      <w:shd w:val="clear" w:color="auto" w:fill="FFFFFF" w:themeFill="background1"/>
    </w:pPr>
    <w:rPr>
      <w:i/>
    </w:rPr>
  </w:style>
  <w:style w:type="paragraph" w:styleId="NormalWeb">
    <w:name w:val="Normal (Web)"/>
    <w:basedOn w:val="Normal"/>
    <w:uiPriority w:val="99"/>
    <w:semiHidden/>
    <w:unhideWhenUsed/>
    <w:rsid w:val="00AB10DA"/>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Bullet">
    <w:name w:val="Bullet"/>
    <w:basedOn w:val="Bullets0"/>
    <w:qFormat/>
    <w:rsid w:val="00E33705"/>
  </w:style>
  <w:style w:type="paragraph" w:customStyle="1" w:styleId="TableText-AllOther">
    <w:name w:val="**Table Text - All Other"/>
    <w:basedOn w:val="Normal"/>
    <w:link w:val="TableText-AllOtherChar"/>
    <w:qFormat/>
    <w:rsid w:val="000A7B0F"/>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0A7B0F"/>
    <w:rPr>
      <w:rFonts w:eastAsia="Times New Roman" w:cs="Times New Roman"/>
      <w:sz w:val="22"/>
      <w:lang w:val="en-AU"/>
    </w:rPr>
  </w:style>
  <w:style w:type="paragraph" w:customStyle="1" w:styleId="BULIN">
    <w:name w:val="BULIN"/>
    <w:basedOn w:val="BULLETS"/>
    <w:qFormat/>
    <w:rsid w:val="0061508B"/>
  </w:style>
  <w:style w:type="paragraph" w:customStyle="1" w:styleId="BULEX">
    <w:name w:val="BULEX"/>
    <w:basedOn w:val="BULIN"/>
    <w:rsid w:val="00307CE0"/>
  </w:style>
  <w:style w:type="character" w:customStyle="1" w:styleId="Heading4Char">
    <w:name w:val="Heading 4 Char"/>
    <w:basedOn w:val="DefaultParagraphFont"/>
    <w:link w:val="Heading4"/>
    <w:uiPriority w:val="9"/>
    <w:rsid w:val="008B53C3"/>
    <w:rPr>
      <w:rFonts w:asciiTheme="majorHAnsi" w:eastAsiaTheme="majorEastAsia" w:hAnsiTheme="majorHAnsi" w:cstheme="majorBidi"/>
      <w:i/>
      <w:iCs/>
      <w:color w:val="2E74B5" w:themeColor="accent1" w:themeShade="BF"/>
      <w:sz w:val="22"/>
      <w:szCs w:val="19"/>
    </w:rPr>
  </w:style>
  <w:style w:type="paragraph" w:customStyle="1" w:styleId="HeaderGrayBar">
    <w:name w:val="Header Gray Bar"/>
    <w:link w:val="HeaderGrayBarChar"/>
    <w:qFormat/>
    <w:rsid w:val="00415EC1"/>
    <w:pPr>
      <w:shd w:val="clear" w:color="auto" w:fill="D9D9D9" w:themeFill="background1" w:themeFillShade="D9"/>
      <w:contextualSpacing/>
      <w:jc w:val="center"/>
    </w:pPr>
    <w:rPr>
      <w:b/>
      <w:bCs/>
      <w:color w:val="000000"/>
    </w:rPr>
  </w:style>
  <w:style w:type="character" w:customStyle="1" w:styleId="HeaderGrayBarChar">
    <w:name w:val="Header Gray Bar Char"/>
    <w:basedOn w:val="DefaultParagraphFont"/>
    <w:link w:val="HeaderGrayBar"/>
    <w:rsid w:val="00415EC1"/>
    <w:rPr>
      <w:b/>
      <w:bCs/>
      <w:color w:val="000000"/>
      <w:shd w:val="clear" w:color="auto" w:fill="D9D9D9" w:themeFill="background1" w:themeFillShade="D9"/>
    </w:rPr>
  </w:style>
  <w:style w:type="character" w:customStyle="1" w:styleId="RecordSeriesTitlesChar1">
    <w:name w:val="Record Series Titles Char1"/>
    <w:rsid w:val="00EF790F"/>
    <w:rPr>
      <w:b/>
      <w:bCs/>
      <w:i/>
      <w:color w:val="000000"/>
      <w:sz w:val="22"/>
      <w:szCs w:val="17"/>
    </w:rPr>
  </w:style>
  <w:style w:type="paragraph" w:customStyle="1" w:styleId="ActivityText0">
    <w:name w:val="** Activity Text"/>
    <w:basedOn w:val="Normal"/>
    <w:next w:val="Normal"/>
    <w:autoRedefine/>
    <w:qFormat/>
    <w:locked/>
    <w:rsid w:val="00680205"/>
    <w:pPr>
      <w:jc w:val="center"/>
    </w:pPr>
    <w:rPr>
      <w:rFonts w:asciiTheme="minorHAnsi" w:eastAsia="Times New Roman" w:hAnsiTheme="minorHAnsi"/>
      <w:color w:val="auto"/>
      <w:szCs w:val="22"/>
    </w:rPr>
  </w:style>
  <w:style w:type="paragraph" w:customStyle="1" w:styleId="SeriesDescription">
    <w:name w:val="Series Description"/>
    <w:basedOn w:val="Normal"/>
    <w:qFormat/>
    <w:rsid w:val="00F52E77"/>
    <w:pPr>
      <w:spacing w:before="60" w:after="60"/>
    </w:pPr>
  </w:style>
  <w:style w:type="paragraph" w:customStyle="1" w:styleId="SeriesNotes">
    <w:name w:val="Series Notes"/>
    <w:basedOn w:val="Normal"/>
    <w:qFormat/>
    <w:rsid w:val="00F52E77"/>
    <w:pPr>
      <w:spacing w:before="60" w:after="60"/>
    </w:pPr>
    <w:rPr>
      <w:i/>
      <w:sz w:val="21"/>
      <w:szCs w:val="21"/>
    </w:rPr>
  </w:style>
  <w:style w:type="character" w:customStyle="1" w:styleId="TOCwnoChar">
    <w:name w:val="**TOC w/no # Char"/>
    <w:basedOn w:val="DefaultParagraphFont"/>
    <w:link w:val="TOCwno"/>
    <w:rsid w:val="0084641C"/>
    <w:rPr>
      <w:b/>
      <w:caps/>
      <w:color w:val="000000"/>
      <w:sz w:val="32"/>
      <w:szCs w:val="19"/>
    </w:rPr>
  </w:style>
  <w:style w:type="paragraph" w:customStyle="1" w:styleId="StyleNormal16NotBold">
    <w:name w:val="Style Normal 16 + Not Bold"/>
    <w:basedOn w:val="Normal"/>
    <w:locked/>
    <w:rsid w:val="0084641C"/>
    <w:pPr>
      <w:spacing w:after="240"/>
      <w:jc w:val="center"/>
    </w:pPr>
    <w:rPr>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533">
      <w:bodyDiv w:val="1"/>
      <w:marLeft w:val="0"/>
      <w:marRight w:val="0"/>
      <w:marTop w:val="0"/>
      <w:marBottom w:val="0"/>
      <w:divBdr>
        <w:top w:val="none" w:sz="0" w:space="0" w:color="auto"/>
        <w:left w:val="none" w:sz="0" w:space="0" w:color="auto"/>
        <w:bottom w:val="none" w:sz="0" w:space="0" w:color="auto"/>
        <w:right w:val="none" w:sz="0" w:space="0" w:color="auto"/>
      </w:divBdr>
    </w:div>
    <w:div w:id="83652594">
      <w:bodyDiv w:val="1"/>
      <w:marLeft w:val="0"/>
      <w:marRight w:val="0"/>
      <w:marTop w:val="0"/>
      <w:marBottom w:val="0"/>
      <w:divBdr>
        <w:top w:val="none" w:sz="0" w:space="0" w:color="auto"/>
        <w:left w:val="none" w:sz="0" w:space="0" w:color="auto"/>
        <w:bottom w:val="none" w:sz="0" w:space="0" w:color="auto"/>
        <w:right w:val="none" w:sz="0" w:space="0" w:color="auto"/>
      </w:divBdr>
    </w:div>
    <w:div w:id="206333677">
      <w:bodyDiv w:val="1"/>
      <w:marLeft w:val="0"/>
      <w:marRight w:val="0"/>
      <w:marTop w:val="0"/>
      <w:marBottom w:val="0"/>
      <w:divBdr>
        <w:top w:val="none" w:sz="0" w:space="0" w:color="auto"/>
        <w:left w:val="none" w:sz="0" w:space="0" w:color="auto"/>
        <w:bottom w:val="none" w:sz="0" w:space="0" w:color="auto"/>
        <w:right w:val="none" w:sz="0" w:space="0" w:color="auto"/>
      </w:divBdr>
    </w:div>
    <w:div w:id="217055367">
      <w:bodyDiv w:val="1"/>
      <w:marLeft w:val="0"/>
      <w:marRight w:val="0"/>
      <w:marTop w:val="0"/>
      <w:marBottom w:val="0"/>
      <w:divBdr>
        <w:top w:val="none" w:sz="0" w:space="0" w:color="auto"/>
        <w:left w:val="none" w:sz="0" w:space="0" w:color="auto"/>
        <w:bottom w:val="none" w:sz="0" w:space="0" w:color="auto"/>
        <w:right w:val="none" w:sz="0" w:space="0" w:color="auto"/>
      </w:divBdr>
    </w:div>
    <w:div w:id="279995367">
      <w:bodyDiv w:val="1"/>
      <w:marLeft w:val="0"/>
      <w:marRight w:val="0"/>
      <w:marTop w:val="0"/>
      <w:marBottom w:val="0"/>
      <w:divBdr>
        <w:top w:val="none" w:sz="0" w:space="0" w:color="auto"/>
        <w:left w:val="none" w:sz="0" w:space="0" w:color="auto"/>
        <w:bottom w:val="none" w:sz="0" w:space="0" w:color="auto"/>
        <w:right w:val="none" w:sz="0" w:space="0" w:color="auto"/>
      </w:divBdr>
    </w:div>
    <w:div w:id="311257568">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448813990">
      <w:bodyDiv w:val="1"/>
      <w:marLeft w:val="0"/>
      <w:marRight w:val="0"/>
      <w:marTop w:val="0"/>
      <w:marBottom w:val="0"/>
      <w:divBdr>
        <w:top w:val="none" w:sz="0" w:space="0" w:color="auto"/>
        <w:left w:val="none" w:sz="0" w:space="0" w:color="auto"/>
        <w:bottom w:val="none" w:sz="0" w:space="0" w:color="auto"/>
        <w:right w:val="none" w:sz="0" w:space="0" w:color="auto"/>
      </w:divBdr>
    </w:div>
    <w:div w:id="495340265">
      <w:bodyDiv w:val="1"/>
      <w:marLeft w:val="0"/>
      <w:marRight w:val="0"/>
      <w:marTop w:val="0"/>
      <w:marBottom w:val="0"/>
      <w:divBdr>
        <w:top w:val="none" w:sz="0" w:space="0" w:color="auto"/>
        <w:left w:val="none" w:sz="0" w:space="0" w:color="auto"/>
        <w:bottom w:val="none" w:sz="0" w:space="0" w:color="auto"/>
        <w:right w:val="none" w:sz="0" w:space="0" w:color="auto"/>
      </w:divBdr>
      <w:divsChild>
        <w:div w:id="267346940">
          <w:marLeft w:val="0"/>
          <w:marRight w:val="0"/>
          <w:marTop w:val="0"/>
          <w:marBottom w:val="0"/>
          <w:divBdr>
            <w:top w:val="none" w:sz="0" w:space="0" w:color="auto"/>
            <w:left w:val="none" w:sz="0" w:space="0" w:color="auto"/>
            <w:bottom w:val="none" w:sz="0" w:space="0" w:color="auto"/>
            <w:right w:val="none" w:sz="0" w:space="0" w:color="auto"/>
          </w:divBdr>
        </w:div>
        <w:div w:id="270892833">
          <w:marLeft w:val="0"/>
          <w:marRight w:val="0"/>
          <w:marTop w:val="0"/>
          <w:marBottom w:val="0"/>
          <w:divBdr>
            <w:top w:val="none" w:sz="0" w:space="0" w:color="auto"/>
            <w:left w:val="none" w:sz="0" w:space="0" w:color="auto"/>
            <w:bottom w:val="none" w:sz="0" w:space="0" w:color="auto"/>
            <w:right w:val="none" w:sz="0" w:space="0" w:color="auto"/>
          </w:divBdr>
        </w:div>
        <w:div w:id="873466969">
          <w:marLeft w:val="0"/>
          <w:marRight w:val="0"/>
          <w:marTop w:val="0"/>
          <w:marBottom w:val="0"/>
          <w:divBdr>
            <w:top w:val="none" w:sz="0" w:space="0" w:color="auto"/>
            <w:left w:val="none" w:sz="0" w:space="0" w:color="auto"/>
            <w:bottom w:val="none" w:sz="0" w:space="0" w:color="auto"/>
            <w:right w:val="none" w:sz="0" w:space="0" w:color="auto"/>
          </w:divBdr>
        </w:div>
        <w:div w:id="947274527">
          <w:marLeft w:val="0"/>
          <w:marRight w:val="0"/>
          <w:marTop w:val="0"/>
          <w:marBottom w:val="0"/>
          <w:divBdr>
            <w:top w:val="none" w:sz="0" w:space="0" w:color="auto"/>
            <w:left w:val="none" w:sz="0" w:space="0" w:color="auto"/>
            <w:bottom w:val="none" w:sz="0" w:space="0" w:color="auto"/>
            <w:right w:val="none" w:sz="0" w:space="0" w:color="auto"/>
          </w:divBdr>
        </w:div>
        <w:div w:id="999427666">
          <w:marLeft w:val="0"/>
          <w:marRight w:val="0"/>
          <w:marTop w:val="0"/>
          <w:marBottom w:val="0"/>
          <w:divBdr>
            <w:top w:val="none" w:sz="0" w:space="0" w:color="auto"/>
            <w:left w:val="none" w:sz="0" w:space="0" w:color="auto"/>
            <w:bottom w:val="none" w:sz="0" w:space="0" w:color="auto"/>
            <w:right w:val="none" w:sz="0" w:space="0" w:color="auto"/>
          </w:divBdr>
        </w:div>
        <w:div w:id="1351377833">
          <w:marLeft w:val="0"/>
          <w:marRight w:val="0"/>
          <w:marTop w:val="0"/>
          <w:marBottom w:val="0"/>
          <w:divBdr>
            <w:top w:val="none" w:sz="0" w:space="0" w:color="auto"/>
            <w:left w:val="none" w:sz="0" w:space="0" w:color="auto"/>
            <w:bottom w:val="none" w:sz="0" w:space="0" w:color="auto"/>
            <w:right w:val="none" w:sz="0" w:space="0" w:color="auto"/>
          </w:divBdr>
        </w:div>
        <w:div w:id="1495418329">
          <w:marLeft w:val="0"/>
          <w:marRight w:val="0"/>
          <w:marTop w:val="0"/>
          <w:marBottom w:val="0"/>
          <w:divBdr>
            <w:top w:val="none" w:sz="0" w:space="0" w:color="auto"/>
            <w:left w:val="none" w:sz="0" w:space="0" w:color="auto"/>
            <w:bottom w:val="none" w:sz="0" w:space="0" w:color="auto"/>
            <w:right w:val="none" w:sz="0" w:space="0" w:color="auto"/>
          </w:divBdr>
        </w:div>
        <w:div w:id="1558544064">
          <w:marLeft w:val="0"/>
          <w:marRight w:val="0"/>
          <w:marTop w:val="0"/>
          <w:marBottom w:val="0"/>
          <w:divBdr>
            <w:top w:val="none" w:sz="0" w:space="0" w:color="auto"/>
            <w:left w:val="none" w:sz="0" w:space="0" w:color="auto"/>
            <w:bottom w:val="none" w:sz="0" w:space="0" w:color="auto"/>
            <w:right w:val="none" w:sz="0" w:space="0" w:color="auto"/>
          </w:divBdr>
        </w:div>
        <w:div w:id="1639801877">
          <w:marLeft w:val="0"/>
          <w:marRight w:val="0"/>
          <w:marTop w:val="0"/>
          <w:marBottom w:val="0"/>
          <w:divBdr>
            <w:top w:val="none" w:sz="0" w:space="0" w:color="auto"/>
            <w:left w:val="none" w:sz="0" w:space="0" w:color="auto"/>
            <w:bottom w:val="none" w:sz="0" w:space="0" w:color="auto"/>
            <w:right w:val="none" w:sz="0" w:space="0" w:color="auto"/>
          </w:divBdr>
        </w:div>
        <w:div w:id="1748917125">
          <w:marLeft w:val="0"/>
          <w:marRight w:val="0"/>
          <w:marTop w:val="0"/>
          <w:marBottom w:val="0"/>
          <w:divBdr>
            <w:top w:val="none" w:sz="0" w:space="0" w:color="auto"/>
            <w:left w:val="none" w:sz="0" w:space="0" w:color="auto"/>
            <w:bottom w:val="none" w:sz="0" w:space="0" w:color="auto"/>
            <w:right w:val="none" w:sz="0" w:space="0" w:color="auto"/>
          </w:divBdr>
        </w:div>
      </w:divsChild>
    </w:div>
    <w:div w:id="531845032">
      <w:bodyDiv w:val="1"/>
      <w:marLeft w:val="0"/>
      <w:marRight w:val="0"/>
      <w:marTop w:val="0"/>
      <w:marBottom w:val="0"/>
      <w:divBdr>
        <w:top w:val="none" w:sz="0" w:space="0" w:color="auto"/>
        <w:left w:val="none" w:sz="0" w:space="0" w:color="auto"/>
        <w:bottom w:val="none" w:sz="0" w:space="0" w:color="auto"/>
        <w:right w:val="none" w:sz="0" w:space="0" w:color="auto"/>
      </w:divBdr>
    </w:div>
    <w:div w:id="612253930">
      <w:bodyDiv w:val="1"/>
      <w:marLeft w:val="0"/>
      <w:marRight w:val="0"/>
      <w:marTop w:val="0"/>
      <w:marBottom w:val="0"/>
      <w:divBdr>
        <w:top w:val="none" w:sz="0" w:space="0" w:color="auto"/>
        <w:left w:val="none" w:sz="0" w:space="0" w:color="auto"/>
        <w:bottom w:val="none" w:sz="0" w:space="0" w:color="auto"/>
        <w:right w:val="none" w:sz="0" w:space="0" w:color="auto"/>
      </w:divBdr>
      <w:divsChild>
        <w:div w:id="863325787">
          <w:marLeft w:val="0"/>
          <w:marRight w:val="0"/>
          <w:marTop w:val="0"/>
          <w:marBottom w:val="0"/>
          <w:divBdr>
            <w:top w:val="none" w:sz="0" w:space="0" w:color="auto"/>
            <w:left w:val="none" w:sz="0" w:space="0" w:color="auto"/>
            <w:bottom w:val="none" w:sz="0" w:space="0" w:color="auto"/>
            <w:right w:val="none" w:sz="0" w:space="0" w:color="auto"/>
          </w:divBdr>
          <w:divsChild>
            <w:div w:id="1877158829">
              <w:marLeft w:val="2655"/>
              <w:marRight w:val="0"/>
              <w:marTop w:val="0"/>
              <w:marBottom w:val="0"/>
              <w:divBdr>
                <w:top w:val="none" w:sz="0" w:space="0" w:color="auto"/>
                <w:left w:val="none" w:sz="0" w:space="0" w:color="auto"/>
                <w:bottom w:val="none" w:sz="0" w:space="0" w:color="auto"/>
                <w:right w:val="none" w:sz="0" w:space="0" w:color="auto"/>
              </w:divBdr>
              <w:divsChild>
                <w:div w:id="1917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039">
      <w:bodyDiv w:val="1"/>
      <w:marLeft w:val="0"/>
      <w:marRight w:val="0"/>
      <w:marTop w:val="0"/>
      <w:marBottom w:val="0"/>
      <w:divBdr>
        <w:top w:val="none" w:sz="0" w:space="0" w:color="auto"/>
        <w:left w:val="none" w:sz="0" w:space="0" w:color="auto"/>
        <w:bottom w:val="none" w:sz="0" w:space="0" w:color="auto"/>
        <w:right w:val="none" w:sz="0" w:space="0" w:color="auto"/>
      </w:divBdr>
    </w:div>
    <w:div w:id="672416807">
      <w:bodyDiv w:val="1"/>
      <w:marLeft w:val="0"/>
      <w:marRight w:val="0"/>
      <w:marTop w:val="0"/>
      <w:marBottom w:val="0"/>
      <w:divBdr>
        <w:top w:val="none" w:sz="0" w:space="0" w:color="auto"/>
        <w:left w:val="none" w:sz="0" w:space="0" w:color="auto"/>
        <w:bottom w:val="none" w:sz="0" w:space="0" w:color="auto"/>
        <w:right w:val="none" w:sz="0" w:space="0" w:color="auto"/>
      </w:divBdr>
    </w:div>
    <w:div w:id="700126404">
      <w:bodyDiv w:val="1"/>
      <w:marLeft w:val="0"/>
      <w:marRight w:val="0"/>
      <w:marTop w:val="0"/>
      <w:marBottom w:val="0"/>
      <w:divBdr>
        <w:top w:val="none" w:sz="0" w:space="0" w:color="auto"/>
        <w:left w:val="none" w:sz="0" w:space="0" w:color="auto"/>
        <w:bottom w:val="none" w:sz="0" w:space="0" w:color="auto"/>
        <w:right w:val="none" w:sz="0" w:space="0" w:color="auto"/>
      </w:divBdr>
    </w:div>
    <w:div w:id="706755274">
      <w:bodyDiv w:val="1"/>
      <w:marLeft w:val="0"/>
      <w:marRight w:val="0"/>
      <w:marTop w:val="0"/>
      <w:marBottom w:val="0"/>
      <w:divBdr>
        <w:top w:val="none" w:sz="0" w:space="0" w:color="auto"/>
        <w:left w:val="none" w:sz="0" w:space="0" w:color="auto"/>
        <w:bottom w:val="none" w:sz="0" w:space="0" w:color="auto"/>
        <w:right w:val="none" w:sz="0" w:space="0" w:color="auto"/>
      </w:divBdr>
    </w:div>
    <w:div w:id="708723834">
      <w:bodyDiv w:val="1"/>
      <w:marLeft w:val="0"/>
      <w:marRight w:val="0"/>
      <w:marTop w:val="0"/>
      <w:marBottom w:val="0"/>
      <w:divBdr>
        <w:top w:val="none" w:sz="0" w:space="0" w:color="auto"/>
        <w:left w:val="none" w:sz="0" w:space="0" w:color="auto"/>
        <w:bottom w:val="none" w:sz="0" w:space="0" w:color="auto"/>
        <w:right w:val="none" w:sz="0" w:space="0" w:color="auto"/>
      </w:divBdr>
    </w:div>
    <w:div w:id="772166355">
      <w:bodyDiv w:val="1"/>
      <w:marLeft w:val="0"/>
      <w:marRight w:val="0"/>
      <w:marTop w:val="0"/>
      <w:marBottom w:val="0"/>
      <w:divBdr>
        <w:top w:val="none" w:sz="0" w:space="0" w:color="auto"/>
        <w:left w:val="none" w:sz="0" w:space="0" w:color="auto"/>
        <w:bottom w:val="none" w:sz="0" w:space="0" w:color="auto"/>
        <w:right w:val="none" w:sz="0" w:space="0" w:color="auto"/>
      </w:divBdr>
    </w:div>
    <w:div w:id="792481078">
      <w:bodyDiv w:val="1"/>
      <w:marLeft w:val="0"/>
      <w:marRight w:val="0"/>
      <w:marTop w:val="0"/>
      <w:marBottom w:val="0"/>
      <w:divBdr>
        <w:top w:val="none" w:sz="0" w:space="0" w:color="auto"/>
        <w:left w:val="none" w:sz="0" w:space="0" w:color="auto"/>
        <w:bottom w:val="none" w:sz="0" w:space="0" w:color="auto"/>
        <w:right w:val="none" w:sz="0" w:space="0" w:color="auto"/>
      </w:divBdr>
    </w:div>
    <w:div w:id="810292117">
      <w:bodyDiv w:val="1"/>
      <w:marLeft w:val="0"/>
      <w:marRight w:val="0"/>
      <w:marTop w:val="0"/>
      <w:marBottom w:val="0"/>
      <w:divBdr>
        <w:top w:val="none" w:sz="0" w:space="0" w:color="auto"/>
        <w:left w:val="none" w:sz="0" w:space="0" w:color="auto"/>
        <w:bottom w:val="none" w:sz="0" w:space="0" w:color="auto"/>
        <w:right w:val="none" w:sz="0" w:space="0" w:color="auto"/>
      </w:divBdr>
    </w:div>
    <w:div w:id="875120378">
      <w:bodyDiv w:val="1"/>
      <w:marLeft w:val="0"/>
      <w:marRight w:val="0"/>
      <w:marTop w:val="0"/>
      <w:marBottom w:val="0"/>
      <w:divBdr>
        <w:top w:val="none" w:sz="0" w:space="0" w:color="auto"/>
        <w:left w:val="none" w:sz="0" w:space="0" w:color="auto"/>
        <w:bottom w:val="none" w:sz="0" w:space="0" w:color="auto"/>
        <w:right w:val="none" w:sz="0" w:space="0" w:color="auto"/>
      </w:divBdr>
    </w:div>
    <w:div w:id="947663008">
      <w:bodyDiv w:val="1"/>
      <w:marLeft w:val="0"/>
      <w:marRight w:val="0"/>
      <w:marTop w:val="0"/>
      <w:marBottom w:val="0"/>
      <w:divBdr>
        <w:top w:val="none" w:sz="0" w:space="0" w:color="auto"/>
        <w:left w:val="none" w:sz="0" w:space="0" w:color="auto"/>
        <w:bottom w:val="none" w:sz="0" w:space="0" w:color="auto"/>
        <w:right w:val="none" w:sz="0" w:space="0" w:color="auto"/>
      </w:divBdr>
    </w:div>
    <w:div w:id="1008874159">
      <w:bodyDiv w:val="1"/>
      <w:marLeft w:val="0"/>
      <w:marRight w:val="0"/>
      <w:marTop w:val="0"/>
      <w:marBottom w:val="0"/>
      <w:divBdr>
        <w:top w:val="none" w:sz="0" w:space="0" w:color="auto"/>
        <w:left w:val="none" w:sz="0" w:space="0" w:color="auto"/>
        <w:bottom w:val="none" w:sz="0" w:space="0" w:color="auto"/>
        <w:right w:val="none" w:sz="0" w:space="0" w:color="auto"/>
      </w:divBdr>
    </w:div>
    <w:div w:id="1059865213">
      <w:bodyDiv w:val="1"/>
      <w:marLeft w:val="0"/>
      <w:marRight w:val="0"/>
      <w:marTop w:val="0"/>
      <w:marBottom w:val="0"/>
      <w:divBdr>
        <w:top w:val="none" w:sz="0" w:space="0" w:color="auto"/>
        <w:left w:val="none" w:sz="0" w:space="0" w:color="auto"/>
        <w:bottom w:val="none" w:sz="0" w:space="0" w:color="auto"/>
        <w:right w:val="none" w:sz="0" w:space="0" w:color="auto"/>
      </w:divBdr>
    </w:div>
    <w:div w:id="1072507319">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221">
      <w:bodyDiv w:val="1"/>
      <w:marLeft w:val="0"/>
      <w:marRight w:val="0"/>
      <w:marTop w:val="0"/>
      <w:marBottom w:val="0"/>
      <w:divBdr>
        <w:top w:val="none" w:sz="0" w:space="0" w:color="auto"/>
        <w:left w:val="none" w:sz="0" w:space="0" w:color="auto"/>
        <w:bottom w:val="none" w:sz="0" w:space="0" w:color="auto"/>
        <w:right w:val="none" w:sz="0" w:space="0" w:color="auto"/>
      </w:divBdr>
    </w:div>
    <w:div w:id="1105150441">
      <w:bodyDiv w:val="1"/>
      <w:marLeft w:val="0"/>
      <w:marRight w:val="0"/>
      <w:marTop w:val="0"/>
      <w:marBottom w:val="0"/>
      <w:divBdr>
        <w:top w:val="none" w:sz="0" w:space="0" w:color="auto"/>
        <w:left w:val="none" w:sz="0" w:space="0" w:color="auto"/>
        <w:bottom w:val="none" w:sz="0" w:space="0" w:color="auto"/>
        <w:right w:val="none" w:sz="0" w:space="0" w:color="auto"/>
      </w:divBdr>
    </w:div>
    <w:div w:id="1123187496">
      <w:bodyDiv w:val="1"/>
      <w:marLeft w:val="0"/>
      <w:marRight w:val="0"/>
      <w:marTop w:val="0"/>
      <w:marBottom w:val="0"/>
      <w:divBdr>
        <w:top w:val="none" w:sz="0" w:space="0" w:color="auto"/>
        <w:left w:val="none" w:sz="0" w:space="0" w:color="auto"/>
        <w:bottom w:val="none" w:sz="0" w:space="0" w:color="auto"/>
        <w:right w:val="none" w:sz="0" w:space="0" w:color="auto"/>
      </w:divBdr>
    </w:div>
    <w:div w:id="1171221559">
      <w:bodyDiv w:val="1"/>
      <w:marLeft w:val="0"/>
      <w:marRight w:val="0"/>
      <w:marTop w:val="0"/>
      <w:marBottom w:val="0"/>
      <w:divBdr>
        <w:top w:val="none" w:sz="0" w:space="0" w:color="auto"/>
        <w:left w:val="none" w:sz="0" w:space="0" w:color="auto"/>
        <w:bottom w:val="none" w:sz="0" w:space="0" w:color="auto"/>
        <w:right w:val="none" w:sz="0" w:space="0" w:color="auto"/>
      </w:divBdr>
    </w:div>
    <w:div w:id="1293637694">
      <w:bodyDiv w:val="1"/>
      <w:marLeft w:val="0"/>
      <w:marRight w:val="0"/>
      <w:marTop w:val="0"/>
      <w:marBottom w:val="0"/>
      <w:divBdr>
        <w:top w:val="none" w:sz="0" w:space="0" w:color="auto"/>
        <w:left w:val="none" w:sz="0" w:space="0" w:color="auto"/>
        <w:bottom w:val="none" w:sz="0" w:space="0" w:color="auto"/>
        <w:right w:val="none" w:sz="0" w:space="0" w:color="auto"/>
      </w:divBdr>
      <w:divsChild>
        <w:div w:id="79980346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299994771">
      <w:bodyDiv w:val="1"/>
      <w:marLeft w:val="0"/>
      <w:marRight w:val="0"/>
      <w:marTop w:val="0"/>
      <w:marBottom w:val="0"/>
      <w:divBdr>
        <w:top w:val="none" w:sz="0" w:space="0" w:color="auto"/>
        <w:left w:val="none" w:sz="0" w:space="0" w:color="auto"/>
        <w:bottom w:val="none" w:sz="0" w:space="0" w:color="auto"/>
        <w:right w:val="none" w:sz="0" w:space="0" w:color="auto"/>
      </w:divBdr>
    </w:div>
    <w:div w:id="1300459995">
      <w:bodyDiv w:val="1"/>
      <w:marLeft w:val="0"/>
      <w:marRight w:val="0"/>
      <w:marTop w:val="0"/>
      <w:marBottom w:val="0"/>
      <w:divBdr>
        <w:top w:val="none" w:sz="0" w:space="0" w:color="auto"/>
        <w:left w:val="none" w:sz="0" w:space="0" w:color="auto"/>
        <w:bottom w:val="none" w:sz="0" w:space="0" w:color="auto"/>
        <w:right w:val="none" w:sz="0" w:space="0" w:color="auto"/>
      </w:divBdr>
    </w:div>
    <w:div w:id="1300575552">
      <w:bodyDiv w:val="1"/>
      <w:marLeft w:val="0"/>
      <w:marRight w:val="0"/>
      <w:marTop w:val="0"/>
      <w:marBottom w:val="0"/>
      <w:divBdr>
        <w:top w:val="none" w:sz="0" w:space="0" w:color="auto"/>
        <w:left w:val="none" w:sz="0" w:space="0" w:color="auto"/>
        <w:bottom w:val="none" w:sz="0" w:space="0" w:color="auto"/>
        <w:right w:val="none" w:sz="0" w:space="0" w:color="auto"/>
      </w:divBdr>
      <w:divsChild>
        <w:div w:id="145172534">
          <w:marLeft w:val="0"/>
          <w:marRight w:val="0"/>
          <w:marTop w:val="0"/>
          <w:marBottom w:val="0"/>
          <w:divBdr>
            <w:top w:val="none" w:sz="0" w:space="0" w:color="auto"/>
            <w:left w:val="none" w:sz="0" w:space="0" w:color="auto"/>
            <w:bottom w:val="none" w:sz="0" w:space="0" w:color="auto"/>
            <w:right w:val="none" w:sz="0" w:space="0" w:color="auto"/>
          </w:divBdr>
        </w:div>
        <w:div w:id="271330279">
          <w:marLeft w:val="0"/>
          <w:marRight w:val="0"/>
          <w:marTop w:val="0"/>
          <w:marBottom w:val="0"/>
          <w:divBdr>
            <w:top w:val="none" w:sz="0" w:space="0" w:color="auto"/>
            <w:left w:val="none" w:sz="0" w:space="0" w:color="auto"/>
            <w:bottom w:val="none" w:sz="0" w:space="0" w:color="auto"/>
            <w:right w:val="none" w:sz="0" w:space="0" w:color="auto"/>
          </w:divBdr>
        </w:div>
        <w:div w:id="335158720">
          <w:marLeft w:val="0"/>
          <w:marRight w:val="0"/>
          <w:marTop w:val="0"/>
          <w:marBottom w:val="0"/>
          <w:divBdr>
            <w:top w:val="none" w:sz="0" w:space="0" w:color="auto"/>
            <w:left w:val="none" w:sz="0" w:space="0" w:color="auto"/>
            <w:bottom w:val="none" w:sz="0" w:space="0" w:color="auto"/>
            <w:right w:val="none" w:sz="0" w:space="0" w:color="auto"/>
          </w:divBdr>
        </w:div>
        <w:div w:id="832448305">
          <w:marLeft w:val="0"/>
          <w:marRight w:val="0"/>
          <w:marTop w:val="0"/>
          <w:marBottom w:val="0"/>
          <w:divBdr>
            <w:top w:val="none" w:sz="0" w:space="0" w:color="auto"/>
            <w:left w:val="none" w:sz="0" w:space="0" w:color="auto"/>
            <w:bottom w:val="none" w:sz="0" w:space="0" w:color="auto"/>
            <w:right w:val="none" w:sz="0" w:space="0" w:color="auto"/>
          </w:divBdr>
        </w:div>
        <w:div w:id="907232456">
          <w:marLeft w:val="0"/>
          <w:marRight w:val="0"/>
          <w:marTop w:val="0"/>
          <w:marBottom w:val="0"/>
          <w:divBdr>
            <w:top w:val="none" w:sz="0" w:space="0" w:color="auto"/>
            <w:left w:val="none" w:sz="0" w:space="0" w:color="auto"/>
            <w:bottom w:val="none" w:sz="0" w:space="0" w:color="auto"/>
            <w:right w:val="none" w:sz="0" w:space="0" w:color="auto"/>
          </w:divBdr>
        </w:div>
        <w:div w:id="1104299883">
          <w:marLeft w:val="0"/>
          <w:marRight w:val="0"/>
          <w:marTop w:val="0"/>
          <w:marBottom w:val="0"/>
          <w:divBdr>
            <w:top w:val="none" w:sz="0" w:space="0" w:color="auto"/>
            <w:left w:val="none" w:sz="0" w:space="0" w:color="auto"/>
            <w:bottom w:val="none" w:sz="0" w:space="0" w:color="auto"/>
            <w:right w:val="none" w:sz="0" w:space="0" w:color="auto"/>
          </w:divBdr>
        </w:div>
        <w:div w:id="1311325911">
          <w:marLeft w:val="0"/>
          <w:marRight w:val="0"/>
          <w:marTop w:val="0"/>
          <w:marBottom w:val="0"/>
          <w:divBdr>
            <w:top w:val="none" w:sz="0" w:space="0" w:color="auto"/>
            <w:left w:val="none" w:sz="0" w:space="0" w:color="auto"/>
            <w:bottom w:val="none" w:sz="0" w:space="0" w:color="auto"/>
            <w:right w:val="none" w:sz="0" w:space="0" w:color="auto"/>
          </w:divBdr>
        </w:div>
        <w:div w:id="1626885124">
          <w:marLeft w:val="0"/>
          <w:marRight w:val="0"/>
          <w:marTop w:val="0"/>
          <w:marBottom w:val="0"/>
          <w:divBdr>
            <w:top w:val="none" w:sz="0" w:space="0" w:color="auto"/>
            <w:left w:val="none" w:sz="0" w:space="0" w:color="auto"/>
            <w:bottom w:val="none" w:sz="0" w:space="0" w:color="auto"/>
            <w:right w:val="none" w:sz="0" w:space="0" w:color="auto"/>
          </w:divBdr>
        </w:div>
        <w:div w:id="1654866815">
          <w:marLeft w:val="0"/>
          <w:marRight w:val="0"/>
          <w:marTop w:val="0"/>
          <w:marBottom w:val="0"/>
          <w:divBdr>
            <w:top w:val="none" w:sz="0" w:space="0" w:color="auto"/>
            <w:left w:val="none" w:sz="0" w:space="0" w:color="auto"/>
            <w:bottom w:val="none" w:sz="0" w:space="0" w:color="auto"/>
            <w:right w:val="none" w:sz="0" w:space="0" w:color="auto"/>
          </w:divBdr>
        </w:div>
        <w:div w:id="1729913366">
          <w:marLeft w:val="0"/>
          <w:marRight w:val="0"/>
          <w:marTop w:val="0"/>
          <w:marBottom w:val="0"/>
          <w:divBdr>
            <w:top w:val="none" w:sz="0" w:space="0" w:color="auto"/>
            <w:left w:val="none" w:sz="0" w:space="0" w:color="auto"/>
            <w:bottom w:val="none" w:sz="0" w:space="0" w:color="auto"/>
            <w:right w:val="none" w:sz="0" w:space="0" w:color="auto"/>
          </w:divBdr>
        </w:div>
        <w:div w:id="1957132178">
          <w:marLeft w:val="0"/>
          <w:marRight w:val="0"/>
          <w:marTop w:val="0"/>
          <w:marBottom w:val="0"/>
          <w:divBdr>
            <w:top w:val="none" w:sz="0" w:space="0" w:color="auto"/>
            <w:left w:val="none" w:sz="0" w:space="0" w:color="auto"/>
            <w:bottom w:val="none" w:sz="0" w:space="0" w:color="auto"/>
            <w:right w:val="none" w:sz="0" w:space="0" w:color="auto"/>
          </w:divBdr>
        </w:div>
      </w:divsChild>
    </w:div>
    <w:div w:id="1318071149">
      <w:bodyDiv w:val="1"/>
      <w:marLeft w:val="0"/>
      <w:marRight w:val="0"/>
      <w:marTop w:val="0"/>
      <w:marBottom w:val="0"/>
      <w:divBdr>
        <w:top w:val="none" w:sz="0" w:space="0" w:color="auto"/>
        <w:left w:val="none" w:sz="0" w:space="0" w:color="auto"/>
        <w:bottom w:val="none" w:sz="0" w:space="0" w:color="auto"/>
        <w:right w:val="none" w:sz="0" w:space="0" w:color="auto"/>
      </w:divBdr>
    </w:div>
    <w:div w:id="1348825406">
      <w:bodyDiv w:val="1"/>
      <w:marLeft w:val="0"/>
      <w:marRight w:val="0"/>
      <w:marTop w:val="0"/>
      <w:marBottom w:val="0"/>
      <w:divBdr>
        <w:top w:val="none" w:sz="0" w:space="0" w:color="auto"/>
        <w:left w:val="none" w:sz="0" w:space="0" w:color="auto"/>
        <w:bottom w:val="none" w:sz="0" w:space="0" w:color="auto"/>
        <w:right w:val="none" w:sz="0" w:space="0" w:color="auto"/>
      </w:divBdr>
    </w:div>
    <w:div w:id="147714537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11675220">
      <w:bodyDiv w:val="1"/>
      <w:marLeft w:val="0"/>
      <w:marRight w:val="0"/>
      <w:marTop w:val="0"/>
      <w:marBottom w:val="0"/>
      <w:divBdr>
        <w:top w:val="none" w:sz="0" w:space="0" w:color="auto"/>
        <w:left w:val="none" w:sz="0" w:space="0" w:color="auto"/>
        <w:bottom w:val="none" w:sz="0" w:space="0" w:color="auto"/>
        <w:right w:val="none" w:sz="0" w:space="0" w:color="auto"/>
      </w:divBdr>
    </w:div>
    <w:div w:id="1522432525">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49498527">
      <w:bodyDiv w:val="1"/>
      <w:marLeft w:val="0"/>
      <w:marRight w:val="0"/>
      <w:marTop w:val="0"/>
      <w:marBottom w:val="0"/>
      <w:divBdr>
        <w:top w:val="none" w:sz="0" w:space="0" w:color="auto"/>
        <w:left w:val="none" w:sz="0" w:space="0" w:color="auto"/>
        <w:bottom w:val="none" w:sz="0" w:space="0" w:color="auto"/>
        <w:right w:val="none" w:sz="0" w:space="0" w:color="auto"/>
      </w:divBdr>
    </w:div>
    <w:div w:id="1811901581">
      <w:bodyDiv w:val="1"/>
      <w:marLeft w:val="0"/>
      <w:marRight w:val="0"/>
      <w:marTop w:val="0"/>
      <w:marBottom w:val="0"/>
      <w:divBdr>
        <w:top w:val="none" w:sz="0" w:space="0" w:color="auto"/>
        <w:left w:val="none" w:sz="0" w:space="0" w:color="auto"/>
        <w:bottom w:val="none" w:sz="0" w:space="0" w:color="auto"/>
        <w:right w:val="none" w:sz="0" w:space="0" w:color="auto"/>
      </w:divBdr>
    </w:div>
    <w:div w:id="1841579981">
      <w:bodyDiv w:val="1"/>
      <w:marLeft w:val="0"/>
      <w:marRight w:val="0"/>
      <w:marTop w:val="0"/>
      <w:marBottom w:val="0"/>
      <w:divBdr>
        <w:top w:val="none" w:sz="0" w:space="0" w:color="auto"/>
        <w:left w:val="none" w:sz="0" w:space="0" w:color="auto"/>
        <w:bottom w:val="none" w:sz="0" w:space="0" w:color="auto"/>
        <w:right w:val="none" w:sz="0" w:space="0" w:color="auto"/>
      </w:divBdr>
    </w:div>
    <w:div w:id="1919319297">
      <w:bodyDiv w:val="1"/>
      <w:marLeft w:val="0"/>
      <w:marRight w:val="0"/>
      <w:marTop w:val="0"/>
      <w:marBottom w:val="0"/>
      <w:divBdr>
        <w:top w:val="none" w:sz="0" w:space="0" w:color="auto"/>
        <w:left w:val="none" w:sz="0" w:space="0" w:color="auto"/>
        <w:bottom w:val="none" w:sz="0" w:space="0" w:color="auto"/>
        <w:right w:val="none" w:sz="0" w:space="0" w:color="auto"/>
      </w:divBdr>
    </w:div>
    <w:div w:id="1931280836">
      <w:bodyDiv w:val="1"/>
      <w:marLeft w:val="0"/>
      <w:marRight w:val="0"/>
      <w:marTop w:val="0"/>
      <w:marBottom w:val="0"/>
      <w:divBdr>
        <w:top w:val="none" w:sz="0" w:space="0" w:color="auto"/>
        <w:left w:val="none" w:sz="0" w:space="0" w:color="auto"/>
        <w:bottom w:val="none" w:sz="0" w:space="0" w:color="auto"/>
        <w:right w:val="none" w:sz="0" w:space="0" w:color="auto"/>
      </w:divBdr>
    </w:div>
    <w:div w:id="1964921849">
      <w:bodyDiv w:val="1"/>
      <w:marLeft w:val="0"/>
      <w:marRight w:val="0"/>
      <w:marTop w:val="0"/>
      <w:marBottom w:val="0"/>
      <w:divBdr>
        <w:top w:val="none" w:sz="0" w:space="0" w:color="auto"/>
        <w:left w:val="none" w:sz="0" w:space="0" w:color="auto"/>
        <w:bottom w:val="none" w:sz="0" w:space="0" w:color="auto"/>
        <w:right w:val="none" w:sz="0" w:space="0" w:color="auto"/>
      </w:divBdr>
    </w:div>
    <w:div w:id="2090467390">
      <w:bodyDiv w:val="1"/>
      <w:marLeft w:val="0"/>
      <w:marRight w:val="0"/>
      <w:marTop w:val="0"/>
      <w:marBottom w:val="0"/>
      <w:divBdr>
        <w:top w:val="none" w:sz="0" w:space="0" w:color="auto"/>
        <w:left w:val="none" w:sz="0" w:space="0" w:color="auto"/>
        <w:bottom w:val="none" w:sz="0" w:space="0" w:color="auto"/>
        <w:right w:val="none" w:sz="0" w:space="0" w:color="auto"/>
      </w:divBdr>
    </w:div>
    <w:div w:id="21082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E682-0E84-4948-82E4-86704E7E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34187</CharactersWithSpaces>
  <SharedDoc>false</SharedDoc>
  <HLinks>
    <vt:vector size="1236" baseType="variant">
      <vt:variant>
        <vt:i4>2162738</vt:i4>
      </vt:variant>
      <vt:variant>
        <vt:i4>810</vt:i4>
      </vt:variant>
      <vt:variant>
        <vt:i4>0</vt:i4>
      </vt:variant>
      <vt:variant>
        <vt:i4>5</vt:i4>
      </vt:variant>
      <vt:variant>
        <vt:lpwstr>http://apps.leg.wa.gov/rcw/default.aspx?cite=40.10</vt:lpwstr>
      </vt:variant>
      <vt:variant>
        <vt:lpwstr/>
      </vt:variant>
      <vt:variant>
        <vt:i4>2424877</vt:i4>
      </vt:variant>
      <vt:variant>
        <vt:i4>807</vt:i4>
      </vt:variant>
      <vt:variant>
        <vt:i4>0</vt:i4>
      </vt:variant>
      <vt:variant>
        <vt:i4>5</vt:i4>
      </vt:variant>
      <vt:variant>
        <vt:lpwstr>http://apps.leg.wa.gov/rcw/default.aspx?cite=40.14.010</vt:lpwstr>
      </vt:variant>
      <vt:variant>
        <vt:lpwstr/>
      </vt:variant>
      <vt:variant>
        <vt:i4>2424877</vt:i4>
      </vt:variant>
      <vt:variant>
        <vt:i4>804</vt:i4>
      </vt:variant>
      <vt:variant>
        <vt:i4>0</vt:i4>
      </vt:variant>
      <vt:variant>
        <vt:i4>5</vt:i4>
      </vt:variant>
      <vt:variant>
        <vt:lpwstr>http://apps.leg.wa.gov/rcw/default.aspx?cite=40.14.010</vt:lpwstr>
      </vt:variant>
      <vt:variant>
        <vt:lpwstr/>
      </vt:variant>
      <vt:variant>
        <vt:i4>2424877</vt:i4>
      </vt:variant>
      <vt:variant>
        <vt:i4>801</vt:i4>
      </vt:variant>
      <vt:variant>
        <vt:i4>0</vt:i4>
      </vt:variant>
      <vt:variant>
        <vt:i4>5</vt:i4>
      </vt:variant>
      <vt:variant>
        <vt:lpwstr>http://apps.leg.wa.gov/rcw/default.aspx?cite=40.14.010</vt:lpwstr>
      </vt:variant>
      <vt:variant>
        <vt:lpwstr/>
      </vt:variant>
      <vt:variant>
        <vt:i4>2424877</vt:i4>
      </vt:variant>
      <vt:variant>
        <vt:i4>798</vt:i4>
      </vt:variant>
      <vt:variant>
        <vt:i4>0</vt:i4>
      </vt:variant>
      <vt:variant>
        <vt:i4>5</vt:i4>
      </vt:variant>
      <vt:variant>
        <vt:lpwstr>http://apps.leg.wa.gov/rcw/default.aspx?cite=40.14.010</vt:lpwstr>
      </vt:variant>
      <vt:variant>
        <vt:lpwstr/>
      </vt:variant>
      <vt:variant>
        <vt:i4>2162738</vt:i4>
      </vt:variant>
      <vt:variant>
        <vt:i4>795</vt:i4>
      </vt:variant>
      <vt:variant>
        <vt:i4>0</vt:i4>
      </vt:variant>
      <vt:variant>
        <vt:i4>5</vt:i4>
      </vt:variant>
      <vt:variant>
        <vt:lpwstr>http://apps.leg.wa.gov/rcw/default.aspx?cite=40.10</vt:lpwstr>
      </vt:variant>
      <vt:variant>
        <vt:lpwstr/>
      </vt:variant>
      <vt:variant>
        <vt:i4>2424875</vt:i4>
      </vt:variant>
      <vt:variant>
        <vt:i4>792</vt:i4>
      </vt:variant>
      <vt:variant>
        <vt:i4>0</vt:i4>
      </vt:variant>
      <vt:variant>
        <vt:i4>5</vt:i4>
      </vt:variant>
      <vt:variant>
        <vt:lpwstr>http://apps.leg.wa.gov/rcw/default.aspx?cite=40.14.070</vt:lpwstr>
      </vt:variant>
      <vt:variant>
        <vt:lpwstr/>
      </vt:variant>
      <vt:variant>
        <vt:i4>2162738</vt:i4>
      </vt:variant>
      <vt:variant>
        <vt:i4>789</vt:i4>
      </vt:variant>
      <vt:variant>
        <vt:i4>0</vt:i4>
      </vt:variant>
      <vt:variant>
        <vt:i4>5</vt:i4>
      </vt:variant>
      <vt:variant>
        <vt:lpwstr>http://apps.leg.wa.gov/rcw/default.aspx?cite=40.10</vt:lpwstr>
      </vt:variant>
      <vt:variant>
        <vt:lpwstr/>
      </vt:variant>
      <vt:variant>
        <vt:i4>2424875</vt:i4>
      </vt:variant>
      <vt:variant>
        <vt:i4>786</vt:i4>
      </vt:variant>
      <vt:variant>
        <vt:i4>0</vt:i4>
      </vt:variant>
      <vt:variant>
        <vt:i4>5</vt:i4>
      </vt:variant>
      <vt:variant>
        <vt:lpwstr>http://apps.leg.wa.gov/rcw/default.aspx?cite=40.14.070</vt:lpwstr>
      </vt:variant>
      <vt:variant>
        <vt:lpwstr/>
      </vt:variant>
      <vt:variant>
        <vt:i4>2424875</vt:i4>
      </vt:variant>
      <vt:variant>
        <vt:i4>783</vt:i4>
      </vt:variant>
      <vt:variant>
        <vt:i4>0</vt:i4>
      </vt:variant>
      <vt:variant>
        <vt:i4>5</vt:i4>
      </vt:variant>
      <vt:variant>
        <vt:lpwstr>http://apps.leg.wa.gov/rcw/default.aspx?cite=40.14.070</vt:lpwstr>
      </vt:variant>
      <vt:variant>
        <vt:lpwstr/>
      </vt:variant>
      <vt:variant>
        <vt:i4>2097199</vt:i4>
      </vt:variant>
      <vt:variant>
        <vt:i4>780</vt:i4>
      </vt:variant>
      <vt:variant>
        <vt:i4>0</vt:i4>
      </vt:variant>
      <vt:variant>
        <vt:i4>5</vt:i4>
      </vt:variant>
      <vt:variant>
        <vt:lpwstr>http://apps.leg.wa.gov/rcw/default.aspx?cite=36.23.065</vt:lpwstr>
      </vt:variant>
      <vt:variant>
        <vt:lpwstr/>
      </vt:variant>
      <vt:variant>
        <vt:i4>4128879</vt:i4>
      </vt:variant>
      <vt:variant>
        <vt:i4>777</vt:i4>
      </vt:variant>
      <vt:variant>
        <vt:i4>0</vt:i4>
      </vt:variant>
      <vt:variant>
        <vt:i4>5</vt:i4>
      </vt:variant>
      <vt:variant>
        <vt:lpwstr>http://www.sos.wa.gov/archives/pdf/Microfilm Standards.pdf</vt:lpwstr>
      </vt:variant>
      <vt:variant>
        <vt:lpwstr/>
      </vt:variant>
      <vt:variant>
        <vt:i4>327792</vt:i4>
      </vt:variant>
      <vt:variant>
        <vt:i4>774</vt:i4>
      </vt:variant>
      <vt:variant>
        <vt:i4>0</vt:i4>
      </vt:variant>
      <vt:variant>
        <vt:i4>5</vt:i4>
      </vt:variant>
      <vt:variant>
        <vt:lpwstr>http://www.sos.wa.gov/_assets/archives/RecordsManagement/Requirements_for_the_Destruction_of_Non-Archival_Paper_Records_After_Imaging_v1.1_May_2012.pdf</vt:lpwstr>
      </vt:variant>
      <vt:variant>
        <vt:lpwstr/>
      </vt:variant>
      <vt:variant>
        <vt:i4>4128879</vt:i4>
      </vt:variant>
      <vt:variant>
        <vt:i4>771</vt:i4>
      </vt:variant>
      <vt:variant>
        <vt:i4>0</vt:i4>
      </vt:variant>
      <vt:variant>
        <vt:i4>5</vt:i4>
      </vt:variant>
      <vt:variant>
        <vt:lpwstr>http://www.sos.wa.gov/archives/pdf/Microfilm Standards.pdf</vt:lpwstr>
      </vt:variant>
      <vt:variant>
        <vt:lpwstr/>
      </vt:variant>
      <vt:variant>
        <vt:i4>2555956</vt:i4>
      </vt:variant>
      <vt:variant>
        <vt:i4>768</vt:i4>
      </vt:variant>
      <vt:variant>
        <vt:i4>0</vt:i4>
      </vt:variant>
      <vt:variant>
        <vt:i4>5</vt:i4>
      </vt:variant>
      <vt:variant>
        <vt:lpwstr>http://apps.leg.wa.gov/rcw/default.aspx?cite=42.56</vt:lpwstr>
      </vt:variant>
      <vt:variant>
        <vt:lpwstr/>
      </vt:variant>
      <vt:variant>
        <vt:i4>2555956</vt:i4>
      </vt:variant>
      <vt:variant>
        <vt:i4>765</vt:i4>
      </vt:variant>
      <vt:variant>
        <vt:i4>0</vt:i4>
      </vt:variant>
      <vt:variant>
        <vt:i4>5</vt:i4>
      </vt:variant>
      <vt:variant>
        <vt:lpwstr>http://apps.leg.wa.gov/rcw/default.aspx?cite=42.56</vt:lpwstr>
      </vt:variant>
      <vt:variant>
        <vt:lpwstr/>
      </vt:variant>
      <vt:variant>
        <vt:i4>2555956</vt:i4>
      </vt:variant>
      <vt:variant>
        <vt:i4>762</vt:i4>
      </vt:variant>
      <vt:variant>
        <vt:i4>0</vt:i4>
      </vt:variant>
      <vt:variant>
        <vt:i4>5</vt:i4>
      </vt:variant>
      <vt:variant>
        <vt:lpwstr>http://apps.leg.wa.gov/rcw/default.aspx?cite=42.56</vt:lpwstr>
      </vt:variant>
      <vt:variant>
        <vt:lpwstr/>
      </vt:variant>
      <vt:variant>
        <vt:i4>2555949</vt:i4>
      </vt:variant>
      <vt:variant>
        <vt:i4>759</vt:i4>
      </vt:variant>
      <vt:variant>
        <vt:i4>0</vt:i4>
      </vt:variant>
      <vt:variant>
        <vt:i4>5</vt:i4>
      </vt:variant>
      <vt:variant>
        <vt:lpwstr>http://apps.leg.wa.gov/rcw/default.aspx?cite=27.12.260</vt:lpwstr>
      </vt:variant>
      <vt:variant>
        <vt:lpwstr/>
      </vt:variant>
      <vt:variant>
        <vt:i4>2359334</vt:i4>
      </vt:variant>
      <vt:variant>
        <vt:i4>756</vt:i4>
      </vt:variant>
      <vt:variant>
        <vt:i4>0</vt:i4>
      </vt:variant>
      <vt:variant>
        <vt:i4>5</vt:i4>
      </vt:variant>
      <vt:variant>
        <vt:lpwstr>http://apps.leg.wa.gov/rcw/default.aspx?cite=70.94.527</vt:lpwstr>
      </vt:variant>
      <vt:variant>
        <vt:lpwstr/>
      </vt:variant>
      <vt:variant>
        <vt:i4>2359341</vt:i4>
      </vt:variant>
      <vt:variant>
        <vt:i4>753</vt:i4>
      </vt:variant>
      <vt:variant>
        <vt:i4>0</vt:i4>
      </vt:variant>
      <vt:variant>
        <vt:i4>5</vt:i4>
      </vt:variant>
      <vt:variant>
        <vt:lpwstr>http://apps.leg.wa.gov/rcw/default.aspx?cite=26.23.040</vt:lpwstr>
      </vt:variant>
      <vt:variant>
        <vt:lpwstr/>
      </vt:variant>
      <vt:variant>
        <vt:i4>3997752</vt:i4>
      </vt:variant>
      <vt:variant>
        <vt:i4>750</vt:i4>
      </vt:variant>
      <vt:variant>
        <vt:i4>0</vt:i4>
      </vt:variant>
      <vt:variant>
        <vt:i4>5</vt:i4>
      </vt:variant>
      <vt:variant>
        <vt:lpwstr>http://ecfr.gpoaccess.gov/cgi/t/text/text-idx?c=ecfr&amp;sid=c805beb00c7daa4158d2f21250e0e3b5&amp;rgn=div8&amp;view=text&amp;node=29:4.1.4.1.3.13.21.1&amp;idno=29</vt:lpwstr>
      </vt:variant>
      <vt:variant>
        <vt:lpwstr/>
      </vt:variant>
      <vt:variant>
        <vt:i4>1572894</vt:i4>
      </vt:variant>
      <vt:variant>
        <vt:i4>747</vt:i4>
      </vt:variant>
      <vt:variant>
        <vt:i4>0</vt:i4>
      </vt:variant>
      <vt:variant>
        <vt:i4>5</vt:i4>
      </vt:variant>
      <vt:variant>
        <vt:lpwstr>http://ecfr.gpoaccess.gov/cgi/t/text/text-idx?c=ecfr&amp;sid=7fa257687a17d07c016e4fc4eb0ed88f&amp;rgn=div8&amp;view=text&amp;node=29:4.1.4.1.3.2.21.1&amp;idno=29</vt:lpwstr>
      </vt:variant>
      <vt:variant>
        <vt:lpwstr/>
      </vt:variant>
      <vt:variant>
        <vt:i4>1572891</vt:i4>
      </vt:variant>
      <vt:variant>
        <vt:i4>744</vt:i4>
      </vt:variant>
      <vt:variant>
        <vt:i4>0</vt:i4>
      </vt:variant>
      <vt:variant>
        <vt:i4>5</vt:i4>
      </vt:variant>
      <vt:variant>
        <vt:lpwstr>http://apps.leg.wa.gov/rcw/default.aspx?cite=4.16.080</vt:lpwstr>
      </vt:variant>
      <vt:variant>
        <vt:lpwstr/>
      </vt:variant>
      <vt:variant>
        <vt:i4>7733365</vt:i4>
      </vt:variant>
      <vt:variant>
        <vt:i4>741</vt:i4>
      </vt:variant>
      <vt:variant>
        <vt:i4>0</vt:i4>
      </vt:variant>
      <vt:variant>
        <vt:i4>5</vt:i4>
      </vt:variant>
      <vt:variant>
        <vt:lpwstr>http://ecfr.gpoaccess.gov/cgi/t/text/text-idx?c=ecfr&amp;sid=7778e7068312cfda0ab2e7e96d8c5b9d&amp;rgn=div8&amp;view=text&amp;node=8:1.0.1.2.54.1.1.2&amp;idno=8</vt:lpwstr>
      </vt:variant>
      <vt:variant>
        <vt:lpwstr/>
      </vt:variant>
      <vt:variant>
        <vt:i4>8323184</vt:i4>
      </vt:variant>
      <vt:variant>
        <vt:i4>738</vt:i4>
      </vt:variant>
      <vt:variant>
        <vt:i4>0</vt:i4>
      </vt:variant>
      <vt:variant>
        <vt:i4>5</vt:i4>
      </vt:variant>
      <vt:variant>
        <vt:lpwstr>http://ecfr.gpoaccess.gov/cgi/t/text/text-idx?c=ecfr&amp;sid=7778e7068312cfda0ab2e7e96d8c5b9d&amp;rgn=div8&amp;view=text&amp;node=49:5.1.1.2.25.4.11.1&amp;idno=49</vt:lpwstr>
      </vt:variant>
      <vt:variant>
        <vt:lpwstr/>
      </vt:variant>
      <vt:variant>
        <vt:i4>8323184</vt:i4>
      </vt:variant>
      <vt:variant>
        <vt:i4>735</vt:i4>
      </vt:variant>
      <vt:variant>
        <vt:i4>0</vt:i4>
      </vt:variant>
      <vt:variant>
        <vt:i4>5</vt:i4>
      </vt:variant>
      <vt:variant>
        <vt:lpwstr>http://ecfr.gpoaccess.gov/cgi/t/text/text-idx?c=ecfr&amp;sid=7778e7068312cfda0ab2e7e96d8c5b9d&amp;rgn=div8&amp;view=text&amp;node=49:5.1.1.2.25.4.11.1&amp;idno=49</vt:lpwstr>
      </vt:variant>
      <vt:variant>
        <vt:lpwstr/>
      </vt:variant>
      <vt:variant>
        <vt:i4>2555967</vt:i4>
      </vt:variant>
      <vt:variant>
        <vt:i4>732</vt:i4>
      </vt:variant>
      <vt:variant>
        <vt:i4>0</vt:i4>
      </vt:variant>
      <vt:variant>
        <vt:i4>5</vt:i4>
      </vt:variant>
      <vt:variant>
        <vt:lpwstr>http://apps.leg.wa.gov/wac/default.aspx?cite=296-800-16010</vt:lpwstr>
      </vt:variant>
      <vt:variant>
        <vt:lpwstr/>
      </vt:variant>
      <vt:variant>
        <vt:i4>2424895</vt:i4>
      </vt:variant>
      <vt:variant>
        <vt:i4>729</vt:i4>
      </vt:variant>
      <vt:variant>
        <vt:i4>0</vt:i4>
      </vt:variant>
      <vt:variant>
        <vt:i4>5</vt:i4>
      </vt:variant>
      <vt:variant>
        <vt:lpwstr>http://apps.leg.wa.gov/wac/default.aspx?cite=296-842-12010</vt:lpwstr>
      </vt:variant>
      <vt:variant>
        <vt:lpwstr/>
      </vt:variant>
      <vt:variant>
        <vt:i4>2424895</vt:i4>
      </vt:variant>
      <vt:variant>
        <vt:i4>726</vt:i4>
      </vt:variant>
      <vt:variant>
        <vt:i4>0</vt:i4>
      </vt:variant>
      <vt:variant>
        <vt:i4>5</vt:i4>
      </vt:variant>
      <vt:variant>
        <vt:lpwstr>http://apps.leg.wa.gov/wac/default.aspx?cite=296-842-12010</vt:lpwstr>
      </vt:variant>
      <vt:variant>
        <vt:lpwstr/>
      </vt:variant>
      <vt:variant>
        <vt:i4>5374037</vt:i4>
      </vt:variant>
      <vt:variant>
        <vt:i4>723</vt:i4>
      </vt:variant>
      <vt:variant>
        <vt:i4>0</vt:i4>
      </vt:variant>
      <vt:variant>
        <vt:i4>5</vt:i4>
      </vt:variant>
      <vt:variant>
        <vt:lpwstr>http://ecfr.gpoaccess.gov/cgi/t/text/text-idx?c=ecfr&amp;sid=7778e7068312cfda0ab2e7e96d8c5b9d&amp;rgn=div8&amp;view=text&amp;node=29:6.1.1.1.1.1.1.20&amp;idno=29</vt:lpwstr>
      </vt:variant>
      <vt:variant>
        <vt:lpwstr/>
      </vt:variant>
      <vt:variant>
        <vt:i4>2293816</vt:i4>
      </vt:variant>
      <vt:variant>
        <vt:i4>720</vt:i4>
      </vt:variant>
      <vt:variant>
        <vt:i4>0</vt:i4>
      </vt:variant>
      <vt:variant>
        <vt:i4>5</vt:i4>
      </vt:variant>
      <vt:variant>
        <vt:lpwstr>http://apps.leg.wa.gov/wac/default.aspx?cite=296-802-20005</vt:lpwstr>
      </vt:variant>
      <vt:variant>
        <vt:lpwstr/>
      </vt:variant>
      <vt:variant>
        <vt:i4>393220</vt:i4>
      </vt:variant>
      <vt:variant>
        <vt:i4>717</vt:i4>
      </vt:variant>
      <vt:variant>
        <vt:i4>0</vt:i4>
      </vt:variant>
      <vt:variant>
        <vt:i4>5</vt:i4>
      </vt:variant>
      <vt:variant>
        <vt:lpwstr>http://ecfr.gpoaccess.gov/cgi/t/text/text-idx?c=ecfr&amp;sid=e8207613de14886d34a08703659f4c45&amp;rgn=div8&amp;view=text&amp;node=29:6.1.1.1.1.1.1.20&amp;idno=29</vt:lpwstr>
      </vt:variant>
      <vt:variant>
        <vt:lpwstr/>
      </vt:variant>
      <vt:variant>
        <vt:i4>2293816</vt:i4>
      </vt:variant>
      <vt:variant>
        <vt:i4>714</vt:i4>
      </vt:variant>
      <vt:variant>
        <vt:i4>0</vt:i4>
      </vt:variant>
      <vt:variant>
        <vt:i4>5</vt:i4>
      </vt:variant>
      <vt:variant>
        <vt:lpwstr>http://apps.leg.wa.gov/wac/default.aspx?cite=296-802-20005</vt:lpwstr>
      </vt:variant>
      <vt:variant>
        <vt:lpwstr/>
      </vt:variant>
      <vt:variant>
        <vt:i4>2490420</vt:i4>
      </vt:variant>
      <vt:variant>
        <vt:i4>711</vt:i4>
      </vt:variant>
      <vt:variant>
        <vt:i4>0</vt:i4>
      </vt:variant>
      <vt:variant>
        <vt:i4>5</vt:i4>
      </vt:variant>
      <vt:variant>
        <vt:lpwstr>http://ecfr.gpoaccess.gov/cgi/t/text/text-idx?c=ecfr;sid=82fdc1fa0d465c000620e8982f28a3ea;rgn=div5;view=text;node=29%3A6.1.1.1.1;idno=29;cc=ecfr</vt:lpwstr>
      </vt:variant>
      <vt:variant>
        <vt:lpwstr>29:6.1.1.1.1.1.1.20</vt:lpwstr>
      </vt:variant>
      <vt:variant>
        <vt:i4>2883640</vt:i4>
      </vt:variant>
      <vt:variant>
        <vt:i4>708</vt:i4>
      </vt:variant>
      <vt:variant>
        <vt:i4>0</vt:i4>
      </vt:variant>
      <vt:variant>
        <vt:i4>5</vt:i4>
      </vt:variant>
      <vt:variant>
        <vt:lpwstr>http://apps.leg.wa.gov/wac/default.aspx?cite=296-809-50006</vt:lpwstr>
      </vt:variant>
      <vt:variant>
        <vt:lpwstr/>
      </vt:variant>
      <vt:variant>
        <vt:i4>2031637</vt:i4>
      </vt:variant>
      <vt:variant>
        <vt:i4>705</vt:i4>
      </vt:variant>
      <vt:variant>
        <vt:i4>0</vt:i4>
      </vt:variant>
      <vt:variant>
        <vt:i4>5</vt:i4>
      </vt:variant>
      <vt:variant>
        <vt:lpwstr>http://apps.leg.wa.gov/wac/default.aspx?cite=296-809</vt:lpwstr>
      </vt:variant>
      <vt:variant>
        <vt:lpwstr/>
      </vt:variant>
      <vt:variant>
        <vt:i4>1376265</vt:i4>
      </vt:variant>
      <vt:variant>
        <vt:i4>702</vt:i4>
      </vt:variant>
      <vt:variant>
        <vt:i4>0</vt:i4>
      </vt:variant>
      <vt:variant>
        <vt:i4>5</vt:i4>
      </vt:variant>
      <vt:variant>
        <vt:lpwstr>http://apps.leg.wa.gov/wac/default.aspx?cite=296-817-400</vt:lpwstr>
      </vt:variant>
      <vt:variant>
        <vt:lpwstr/>
      </vt:variant>
      <vt:variant>
        <vt:i4>720925</vt:i4>
      </vt:variant>
      <vt:variant>
        <vt:i4>699</vt:i4>
      </vt:variant>
      <vt:variant>
        <vt:i4>0</vt:i4>
      </vt:variant>
      <vt:variant>
        <vt:i4>5</vt:i4>
      </vt:variant>
      <vt:variant>
        <vt:lpwstr>http://apps.leg.wa.gov/rcw/default.aspx?cite=7.75</vt:lpwstr>
      </vt:variant>
      <vt:variant>
        <vt:lpwstr/>
      </vt:variant>
      <vt:variant>
        <vt:i4>720925</vt:i4>
      </vt:variant>
      <vt:variant>
        <vt:i4>696</vt:i4>
      </vt:variant>
      <vt:variant>
        <vt:i4>0</vt:i4>
      </vt:variant>
      <vt:variant>
        <vt:i4>5</vt:i4>
      </vt:variant>
      <vt:variant>
        <vt:lpwstr>http://apps.leg.wa.gov/rcw/default.aspx?cite=7.75</vt:lpwstr>
      </vt:variant>
      <vt:variant>
        <vt:lpwstr/>
      </vt:variant>
      <vt:variant>
        <vt:i4>1966088</vt:i4>
      </vt:variant>
      <vt:variant>
        <vt:i4>693</vt:i4>
      </vt:variant>
      <vt:variant>
        <vt:i4>0</vt:i4>
      </vt:variant>
      <vt:variant>
        <vt:i4>5</vt:i4>
      </vt:variant>
      <vt:variant>
        <vt:lpwstr>http://apps.leg.wa.gov/wac/default.aspx?cite=296</vt:lpwstr>
      </vt:variant>
      <vt:variant>
        <vt:lpwstr/>
      </vt:variant>
      <vt:variant>
        <vt:i4>4063283</vt:i4>
      </vt:variant>
      <vt:variant>
        <vt:i4>690</vt:i4>
      </vt:variant>
      <vt:variant>
        <vt:i4>0</vt:i4>
      </vt:variant>
      <vt:variant>
        <vt:i4>5</vt:i4>
      </vt:variant>
      <vt:variant>
        <vt:lpwstr>http://apps.leg.wa.gov/rcw/default.aspx?Cite=51</vt:lpwstr>
      </vt:variant>
      <vt:variant>
        <vt:lpwstr/>
      </vt:variant>
      <vt:variant>
        <vt:i4>1966088</vt:i4>
      </vt:variant>
      <vt:variant>
        <vt:i4>687</vt:i4>
      </vt:variant>
      <vt:variant>
        <vt:i4>0</vt:i4>
      </vt:variant>
      <vt:variant>
        <vt:i4>5</vt:i4>
      </vt:variant>
      <vt:variant>
        <vt:lpwstr>http://apps.leg.wa.gov/wac/default.aspx?cite=296</vt:lpwstr>
      </vt:variant>
      <vt:variant>
        <vt:lpwstr/>
      </vt:variant>
      <vt:variant>
        <vt:i4>4063283</vt:i4>
      </vt:variant>
      <vt:variant>
        <vt:i4>684</vt:i4>
      </vt:variant>
      <vt:variant>
        <vt:i4>0</vt:i4>
      </vt:variant>
      <vt:variant>
        <vt:i4>5</vt:i4>
      </vt:variant>
      <vt:variant>
        <vt:lpwstr>http://apps.leg.wa.gov/rcw/default.aspx?Cite=51</vt:lpwstr>
      </vt:variant>
      <vt:variant>
        <vt:lpwstr/>
      </vt:variant>
      <vt:variant>
        <vt:i4>1966088</vt:i4>
      </vt:variant>
      <vt:variant>
        <vt:i4>681</vt:i4>
      </vt:variant>
      <vt:variant>
        <vt:i4>0</vt:i4>
      </vt:variant>
      <vt:variant>
        <vt:i4>5</vt:i4>
      </vt:variant>
      <vt:variant>
        <vt:lpwstr>http://apps.leg.wa.gov/wac/default.aspx?cite=296</vt:lpwstr>
      </vt:variant>
      <vt:variant>
        <vt:lpwstr/>
      </vt:variant>
      <vt:variant>
        <vt:i4>4063283</vt:i4>
      </vt:variant>
      <vt:variant>
        <vt:i4>678</vt:i4>
      </vt:variant>
      <vt:variant>
        <vt:i4>0</vt:i4>
      </vt:variant>
      <vt:variant>
        <vt:i4>5</vt:i4>
      </vt:variant>
      <vt:variant>
        <vt:lpwstr>http://apps.leg.wa.gov/rcw/default.aspx?Cite=51</vt:lpwstr>
      </vt:variant>
      <vt:variant>
        <vt:lpwstr/>
      </vt:variant>
      <vt:variant>
        <vt:i4>1966088</vt:i4>
      </vt:variant>
      <vt:variant>
        <vt:i4>675</vt:i4>
      </vt:variant>
      <vt:variant>
        <vt:i4>0</vt:i4>
      </vt:variant>
      <vt:variant>
        <vt:i4>5</vt:i4>
      </vt:variant>
      <vt:variant>
        <vt:lpwstr>http://apps.leg.wa.gov/wac/default.aspx?cite=296</vt:lpwstr>
      </vt:variant>
      <vt:variant>
        <vt:lpwstr/>
      </vt:variant>
      <vt:variant>
        <vt:i4>4063283</vt:i4>
      </vt:variant>
      <vt:variant>
        <vt:i4>672</vt:i4>
      </vt:variant>
      <vt:variant>
        <vt:i4>0</vt:i4>
      </vt:variant>
      <vt:variant>
        <vt:i4>5</vt:i4>
      </vt:variant>
      <vt:variant>
        <vt:lpwstr>http://apps.leg.wa.gov/rcw/default.aspx?Cite=51</vt:lpwstr>
      </vt:variant>
      <vt:variant>
        <vt:lpwstr/>
      </vt:variant>
      <vt:variant>
        <vt:i4>2424880</vt:i4>
      </vt:variant>
      <vt:variant>
        <vt:i4>669</vt:i4>
      </vt:variant>
      <vt:variant>
        <vt:i4>0</vt:i4>
      </vt:variant>
      <vt:variant>
        <vt:i4>5</vt:i4>
      </vt:variant>
      <vt:variant>
        <vt:lpwstr>http://apps.leg.wa.gov/rcw/default.aspx?cite=41.24</vt:lpwstr>
      </vt:variant>
      <vt:variant>
        <vt:lpwstr/>
      </vt:variant>
      <vt:variant>
        <vt:i4>2555952</vt:i4>
      </vt:variant>
      <vt:variant>
        <vt:i4>666</vt:i4>
      </vt:variant>
      <vt:variant>
        <vt:i4>0</vt:i4>
      </vt:variant>
      <vt:variant>
        <vt:i4>5</vt:i4>
      </vt:variant>
      <vt:variant>
        <vt:lpwstr>http://apps.leg.wa.gov/rcw/default.aspx?cite=41.26</vt:lpwstr>
      </vt:variant>
      <vt:variant>
        <vt:lpwstr/>
      </vt:variant>
      <vt:variant>
        <vt:i4>1376280</vt:i4>
      </vt:variant>
      <vt:variant>
        <vt:i4>663</vt:i4>
      </vt:variant>
      <vt:variant>
        <vt:i4>0</vt:i4>
      </vt:variant>
      <vt:variant>
        <vt:i4>5</vt:i4>
      </vt:variant>
      <vt:variant>
        <vt:lpwstr>http://apps.leg.wa.gov/rcw/default.aspx?cite=4.16.350</vt:lpwstr>
      </vt:variant>
      <vt:variant>
        <vt:lpwstr/>
      </vt:variant>
      <vt:variant>
        <vt:i4>1376280</vt:i4>
      </vt:variant>
      <vt:variant>
        <vt:i4>660</vt:i4>
      </vt:variant>
      <vt:variant>
        <vt:i4>0</vt:i4>
      </vt:variant>
      <vt:variant>
        <vt:i4>5</vt:i4>
      </vt:variant>
      <vt:variant>
        <vt:lpwstr>http://apps.leg.wa.gov/rcw/default.aspx?cite=4.16.350</vt:lpwstr>
      </vt:variant>
      <vt:variant>
        <vt:lpwstr/>
      </vt:variant>
      <vt:variant>
        <vt:i4>2097184</vt:i4>
      </vt:variant>
      <vt:variant>
        <vt:i4>657</vt:i4>
      </vt:variant>
      <vt:variant>
        <vt:i4>0</vt:i4>
      </vt:variant>
      <vt:variant>
        <vt:i4>5</vt:i4>
      </vt:variant>
      <vt:variant>
        <vt:lpwstr>http://apps.leg.wa.gov/rcw/default.aspx?cite=69.50.310</vt:lpwstr>
      </vt:variant>
      <vt:variant>
        <vt:lpwstr/>
      </vt:variant>
      <vt:variant>
        <vt:i4>1638494</vt:i4>
      </vt:variant>
      <vt:variant>
        <vt:i4>654</vt:i4>
      </vt:variant>
      <vt:variant>
        <vt:i4>0</vt:i4>
      </vt:variant>
      <vt:variant>
        <vt:i4>5</vt:i4>
      </vt:variant>
      <vt:variant>
        <vt:lpwstr>http://www.courts.wa.gov/content/publicUpload/Press Releases/25700-A-1004.pdf</vt:lpwstr>
      </vt:variant>
      <vt:variant>
        <vt:lpwstr/>
      </vt:variant>
      <vt:variant>
        <vt:i4>1769479</vt:i4>
      </vt:variant>
      <vt:variant>
        <vt:i4>651</vt:i4>
      </vt:variant>
      <vt:variant>
        <vt:i4>0</vt:i4>
      </vt:variant>
      <vt:variant>
        <vt:i4>5</vt:i4>
      </vt:variant>
      <vt:variant>
        <vt:lpwstr>http://dor.wa.gov/docs/rules/eta3000/3131.pdf</vt:lpwstr>
      </vt:variant>
      <vt:variant>
        <vt:lpwstr/>
      </vt:variant>
      <vt:variant>
        <vt:i4>3080235</vt:i4>
      </vt:variant>
      <vt:variant>
        <vt:i4>648</vt:i4>
      </vt:variant>
      <vt:variant>
        <vt:i4>0</vt:i4>
      </vt:variant>
      <vt:variant>
        <vt:i4>5</vt:i4>
      </vt:variant>
      <vt:variant>
        <vt:lpwstr>http://apps.leg.wa.gov/rcw/default.aspx?cite=82.32.070</vt:lpwstr>
      </vt:variant>
      <vt:variant>
        <vt:lpwstr/>
      </vt:variant>
      <vt:variant>
        <vt:i4>2818091</vt:i4>
      </vt:variant>
      <vt:variant>
        <vt:i4>645</vt:i4>
      </vt:variant>
      <vt:variant>
        <vt:i4>0</vt:i4>
      </vt:variant>
      <vt:variant>
        <vt:i4>5</vt:i4>
      </vt:variant>
      <vt:variant>
        <vt:lpwstr>http://apps.leg.wa.gov/rcw/default.aspx?cite=63.29.170</vt:lpwstr>
      </vt:variant>
      <vt:variant>
        <vt:lpwstr/>
      </vt:variant>
      <vt:variant>
        <vt:i4>2883622</vt:i4>
      </vt:variant>
      <vt:variant>
        <vt:i4>642</vt:i4>
      </vt:variant>
      <vt:variant>
        <vt:i4>0</vt:i4>
      </vt:variant>
      <vt:variant>
        <vt:i4>5</vt:i4>
      </vt:variant>
      <vt:variant>
        <vt:lpwstr>http://apps.leg.wa.gov/rcw/default.aspx?cite=43.09.185</vt:lpwstr>
      </vt:variant>
      <vt:variant>
        <vt:lpwstr/>
      </vt:variant>
      <vt:variant>
        <vt:i4>2490405</vt:i4>
      </vt:variant>
      <vt:variant>
        <vt:i4>639</vt:i4>
      </vt:variant>
      <vt:variant>
        <vt:i4>0</vt:i4>
      </vt:variant>
      <vt:variant>
        <vt:i4>5</vt:i4>
      </vt:variant>
      <vt:variant>
        <vt:lpwstr>http://apps.leg.wa.gov/RCW/default.aspx?cite=58.17.110</vt:lpwstr>
      </vt:variant>
      <vt:variant>
        <vt:lpwstr/>
      </vt:variant>
      <vt:variant>
        <vt:i4>3670113</vt:i4>
      </vt:variant>
      <vt:variant>
        <vt:i4>636</vt:i4>
      </vt:variant>
      <vt:variant>
        <vt:i4>0</vt:i4>
      </vt:variant>
      <vt:variant>
        <vt:i4>5</vt:i4>
      </vt:variant>
      <vt:variant>
        <vt:lpwstr>http://apps.leg.wa.gov/RCW/default.aspx?cite=43.21C.060</vt:lpwstr>
      </vt:variant>
      <vt:variant>
        <vt:lpwstr/>
      </vt:variant>
      <vt:variant>
        <vt:i4>3997792</vt:i4>
      </vt:variant>
      <vt:variant>
        <vt:i4>633</vt:i4>
      </vt:variant>
      <vt:variant>
        <vt:i4>0</vt:i4>
      </vt:variant>
      <vt:variant>
        <vt:i4>5</vt:i4>
      </vt:variant>
      <vt:variant>
        <vt:lpwstr>http://apps.leg.wa.gov/rcw/default.aspx?cite=36.70A.350</vt:lpwstr>
      </vt:variant>
      <vt:variant>
        <vt:lpwstr/>
      </vt:variant>
      <vt:variant>
        <vt:i4>3080234</vt:i4>
      </vt:variant>
      <vt:variant>
        <vt:i4>630</vt:i4>
      </vt:variant>
      <vt:variant>
        <vt:i4>0</vt:i4>
      </vt:variant>
      <vt:variant>
        <vt:i4>5</vt:i4>
      </vt:variant>
      <vt:variant>
        <vt:lpwstr>http://apps.leg.wa.gov/RCW/default.aspx?cite=82.02.050</vt:lpwstr>
      </vt:variant>
      <vt:variant>
        <vt:lpwstr/>
      </vt:variant>
      <vt:variant>
        <vt:i4>2359337</vt:i4>
      </vt:variant>
      <vt:variant>
        <vt:i4>627</vt:i4>
      </vt:variant>
      <vt:variant>
        <vt:i4>0</vt:i4>
      </vt:variant>
      <vt:variant>
        <vt:i4>5</vt:i4>
      </vt:variant>
      <vt:variant>
        <vt:lpwstr>http://apps.leg.wa.gov/RCW/default.aspx?cite=39.92.040</vt:lpwstr>
      </vt:variant>
      <vt:variant>
        <vt:lpwstr/>
      </vt:variant>
      <vt:variant>
        <vt:i4>2359342</vt:i4>
      </vt:variant>
      <vt:variant>
        <vt:i4>624</vt:i4>
      </vt:variant>
      <vt:variant>
        <vt:i4>0</vt:i4>
      </vt:variant>
      <vt:variant>
        <vt:i4>5</vt:i4>
      </vt:variant>
      <vt:variant>
        <vt:lpwstr>http://apps.leg.wa.gov/RCW/default.aspx?cite=36.73.120</vt:lpwstr>
      </vt:variant>
      <vt:variant>
        <vt:lpwstr/>
      </vt:variant>
      <vt:variant>
        <vt:i4>2752558</vt:i4>
      </vt:variant>
      <vt:variant>
        <vt:i4>621</vt:i4>
      </vt:variant>
      <vt:variant>
        <vt:i4>0</vt:i4>
      </vt:variant>
      <vt:variant>
        <vt:i4>5</vt:i4>
      </vt:variant>
      <vt:variant>
        <vt:lpwstr>http://apps.leg.wa.gov/rcw/default.aspx?cite=43.09.200</vt:lpwstr>
      </vt:variant>
      <vt:variant>
        <vt:lpwstr/>
      </vt:variant>
      <vt:variant>
        <vt:i4>1966087</vt:i4>
      </vt:variant>
      <vt:variant>
        <vt:i4>618</vt:i4>
      </vt:variant>
      <vt:variant>
        <vt:i4>0</vt:i4>
      </vt:variant>
      <vt:variant>
        <vt:i4>5</vt:i4>
      </vt:variant>
      <vt:variant>
        <vt:lpwstr>http://apps.leg.wa.gov/wac/default.aspx?cite=468-100-009</vt:lpwstr>
      </vt:variant>
      <vt:variant>
        <vt:lpwstr/>
      </vt:variant>
      <vt:variant>
        <vt:i4>8257662</vt:i4>
      </vt:variant>
      <vt:variant>
        <vt:i4>615</vt:i4>
      </vt:variant>
      <vt:variant>
        <vt:i4>0</vt:i4>
      </vt:variant>
      <vt:variant>
        <vt:i4>5</vt:i4>
      </vt:variant>
      <vt:variant>
        <vt:lpwstr>http://ecfr.gpoaccess.gov/cgi/t/text/text-idx?c=ecfr&amp;sid=22f238a8c2f3cd43b764dc0f51f6f6a3&amp;rgn=div8&amp;view=text&amp;node=49:1.0.1.1.18.1.16.9&amp;idno=49</vt:lpwstr>
      </vt:variant>
      <vt:variant>
        <vt:lpwstr/>
      </vt:variant>
      <vt:variant>
        <vt:i4>2490400</vt:i4>
      </vt:variant>
      <vt:variant>
        <vt:i4>612</vt:i4>
      </vt:variant>
      <vt:variant>
        <vt:i4>0</vt:i4>
      </vt:variant>
      <vt:variant>
        <vt:i4>5</vt:i4>
      </vt:variant>
      <vt:variant>
        <vt:lpwstr>http://apps.leg.wa.gov/RCW/default.aspx?cite=36.81.130</vt:lpwstr>
      </vt:variant>
      <vt:variant>
        <vt:lpwstr/>
      </vt:variant>
      <vt:variant>
        <vt:i4>2555937</vt:i4>
      </vt:variant>
      <vt:variant>
        <vt:i4>609</vt:i4>
      </vt:variant>
      <vt:variant>
        <vt:i4>0</vt:i4>
      </vt:variant>
      <vt:variant>
        <vt:i4>5</vt:i4>
      </vt:variant>
      <vt:variant>
        <vt:lpwstr>http://apps.leg.wa.gov/RCW/default.aspx?cite=36.81.121</vt:lpwstr>
      </vt:variant>
      <vt:variant>
        <vt:lpwstr/>
      </vt:variant>
      <vt:variant>
        <vt:i4>2162734</vt:i4>
      </vt:variant>
      <vt:variant>
        <vt:i4>606</vt:i4>
      </vt:variant>
      <vt:variant>
        <vt:i4>0</vt:i4>
      </vt:variant>
      <vt:variant>
        <vt:i4>5</vt:i4>
      </vt:variant>
      <vt:variant>
        <vt:lpwstr>http://apps.leg.wa.gov/RCW/default.aspx?cite=35.77.010</vt:lpwstr>
      </vt:variant>
      <vt:variant>
        <vt:lpwstr/>
      </vt:variant>
      <vt:variant>
        <vt:i4>8061051</vt:i4>
      </vt:variant>
      <vt:variant>
        <vt:i4>603</vt:i4>
      </vt:variant>
      <vt:variant>
        <vt:i4>0</vt:i4>
      </vt:variant>
      <vt:variant>
        <vt:i4>5</vt:i4>
      </vt:variant>
      <vt:variant>
        <vt:lpwstr>http://198.239.85.136/ReportServer/Pages/ReportViewer.aspx?%2fLRSReport%2fSchedule&amp;rs%3aCommand=Render</vt:lpwstr>
      </vt:variant>
      <vt:variant>
        <vt:lpwstr/>
      </vt:variant>
      <vt:variant>
        <vt:i4>2752558</vt:i4>
      </vt:variant>
      <vt:variant>
        <vt:i4>600</vt:i4>
      </vt:variant>
      <vt:variant>
        <vt:i4>0</vt:i4>
      </vt:variant>
      <vt:variant>
        <vt:i4>5</vt:i4>
      </vt:variant>
      <vt:variant>
        <vt:lpwstr>http://apps.leg.wa.gov/rcw/default.aspx?cite=43.09.200</vt:lpwstr>
      </vt:variant>
      <vt:variant>
        <vt:lpwstr/>
      </vt:variant>
      <vt:variant>
        <vt:i4>7733289</vt:i4>
      </vt:variant>
      <vt:variant>
        <vt:i4>597</vt:i4>
      </vt:variant>
      <vt:variant>
        <vt:i4>0</vt:i4>
      </vt:variant>
      <vt:variant>
        <vt:i4>5</vt:i4>
      </vt:variant>
      <vt:variant>
        <vt:lpwstr>http://ecfr.gpoaccess.gov/cgi/t/text/text-idx?c=ecfr&amp;sid=8aee63c92b90608cb13294b42cfc90b4&amp;rgn=div8&amp;view=text&amp;node=40:28.0.1.1.10.4.47.6&amp;idno=40</vt:lpwstr>
      </vt:variant>
      <vt:variant>
        <vt:lpwstr/>
      </vt:variant>
      <vt:variant>
        <vt:i4>6291509</vt:i4>
      </vt:variant>
      <vt:variant>
        <vt:i4>594</vt:i4>
      </vt:variant>
      <vt:variant>
        <vt:i4>0</vt:i4>
      </vt:variant>
      <vt:variant>
        <vt:i4>5</vt:i4>
      </vt:variant>
      <vt:variant>
        <vt:lpwstr>http://ecfr.gpoaccess.gov/cgi/t/text/text-idx?c=ecfr&amp;sid=fa51a05c4ea32d3bb2f79675b963aae3&amp;rgn=div8&amp;view=text&amp;node=14:3.0.1.1.14.4.3.14&amp;idno=14</vt:lpwstr>
      </vt:variant>
      <vt:variant>
        <vt:lpwstr/>
      </vt:variant>
      <vt:variant>
        <vt:i4>2490425</vt:i4>
      </vt:variant>
      <vt:variant>
        <vt:i4>591</vt:i4>
      </vt:variant>
      <vt:variant>
        <vt:i4>0</vt:i4>
      </vt:variant>
      <vt:variant>
        <vt:i4>5</vt:i4>
      </vt:variant>
      <vt:variant>
        <vt:lpwstr>http://apps.leg.wa.gov/wac/default.aspx?cite=296-802-20010</vt:lpwstr>
      </vt:variant>
      <vt:variant>
        <vt:lpwstr/>
      </vt:variant>
      <vt:variant>
        <vt:i4>7471160</vt:i4>
      </vt:variant>
      <vt:variant>
        <vt:i4>588</vt:i4>
      </vt:variant>
      <vt:variant>
        <vt:i4>0</vt:i4>
      </vt:variant>
      <vt:variant>
        <vt:i4>5</vt:i4>
      </vt:variant>
      <vt:variant>
        <vt:lpwstr>http://us-code.vlex.com/vid/national-bridge-inspection-program-19205074</vt:lpwstr>
      </vt:variant>
      <vt:variant>
        <vt:lpwstr/>
      </vt:variant>
      <vt:variant>
        <vt:i4>2687017</vt:i4>
      </vt:variant>
      <vt:variant>
        <vt:i4>585</vt:i4>
      </vt:variant>
      <vt:variant>
        <vt:i4>0</vt:i4>
      </vt:variant>
      <vt:variant>
        <vt:i4>5</vt:i4>
      </vt:variant>
      <vt:variant>
        <vt:lpwstr>http://ecfr.gpoaccess.gov/cgi/t/text/text-idx?c=ecfr;sid=79e2e26a6c788886850f5c8d79a040a3;rgn=div5;view=text;node=23%3A1.0.1.7.28;idno=23;cc=ecfr</vt:lpwstr>
      </vt:variant>
      <vt:variant>
        <vt:lpwstr>23:1.0.1.7.28.3</vt:lpwstr>
      </vt:variant>
      <vt:variant>
        <vt:i4>1703950</vt:i4>
      </vt:variant>
      <vt:variant>
        <vt:i4>582</vt:i4>
      </vt:variant>
      <vt:variant>
        <vt:i4>0</vt:i4>
      </vt:variant>
      <vt:variant>
        <vt:i4>5</vt:i4>
      </vt:variant>
      <vt:variant>
        <vt:lpwstr>http://apps.leg.wa.gov/wac/default.aspx?cite=16-228-1320</vt:lpwstr>
      </vt:variant>
      <vt:variant>
        <vt:lpwstr/>
      </vt:variant>
      <vt:variant>
        <vt:i4>2359336</vt:i4>
      </vt:variant>
      <vt:variant>
        <vt:i4>579</vt:i4>
      </vt:variant>
      <vt:variant>
        <vt:i4>0</vt:i4>
      </vt:variant>
      <vt:variant>
        <vt:i4>5</vt:i4>
      </vt:variant>
      <vt:variant>
        <vt:lpwstr>http://apps.leg.wa.gov/rcw/default.aspx?cite=17.21.100</vt:lpwstr>
      </vt:variant>
      <vt:variant>
        <vt:lpwstr/>
      </vt:variant>
      <vt:variant>
        <vt:i4>4063285</vt:i4>
      </vt:variant>
      <vt:variant>
        <vt:i4>576</vt:i4>
      </vt:variant>
      <vt:variant>
        <vt:i4>0</vt:i4>
      </vt:variant>
      <vt:variant>
        <vt:i4>5</vt:i4>
      </vt:variant>
      <vt:variant>
        <vt:lpwstr>http://apps.leg.wa.gov/rcw/default.aspx?cite=70.105.220</vt:lpwstr>
      </vt:variant>
      <vt:variant>
        <vt:lpwstr/>
      </vt:variant>
      <vt:variant>
        <vt:i4>6815849</vt:i4>
      </vt:variant>
      <vt:variant>
        <vt:i4>573</vt:i4>
      </vt:variant>
      <vt:variant>
        <vt:i4>0</vt:i4>
      </vt:variant>
      <vt:variant>
        <vt:i4>5</vt:i4>
      </vt:variant>
      <vt:variant>
        <vt:lpwstr>http://www.epa.gov/asbestos/pubs/2003pt763.pdf</vt:lpwstr>
      </vt:variant>
      <vt:variant>
        <vt:lpwstr/>
      </vt:variant>
      <vt:variant>
        <vt:i4>7536758</vt:i4>
      </vt:variant>
      <vt:variant>
        <vt:i4>570</vt:i4>
      </vt:variant>
      <vt:variant>
        <vt:i4>0</vt:i4>
      </vt:variant>
      <vt:variant>
        <vt:i4>5</vt:i4>
      </vt:variant>
      <vt:variant>
        <vt:lpwstr>http://www.epa.gov/region2/ahera/ahera.htm</vt:lpwstr>
      </vt:variant>
      <vt:variant>
        <vt:lpwstr/>
      </vt:variant>
      <vt:variant>
        <vt:i4>4063285</vt:i4>
      </vt:variant>
      <vt:variant>
        <vt:i4>567</vt:i4>
      </vt:variant>
      <vt:variant>
        <vt:i4>0</vt:i4>
      </vt:variant>
      <vt:variant>
        <vt:i4>5</vt:i4>
      </vt:variant>
      <vt:variant>
        <vt:lpwstr>http://apps.leg.wa.gov/rcw/default.aspx?cite=70.105.220</vt:lpwstr>
      </vt:variant>
      <vt:variant>
        <vt:lpwstr/>
      </vt:variant>
      <vt:variant>
        <vt:i4>7733284</vt:i4>
      </vt:variant>
      <vt:variant>
        <vt:i4>564</vt:i4>
      </vt:variant>
      <vt:variant>
        <vt:i4>0</vt:i4>
      </vt:variant>
      <vt:variant>
        <vt:i4>5</vt:i4>
      </vt:variant>
      <vt:variant>
        <vt:lpwstr>http://ecfr.gpoaccess.gov/cgi/t/text/text-idx?c=ecfr&amp;tpl=/ecfrbrowse/Title40/40cfr372_main_02.tpl</vt:lpwstr>
      </vt:variant>
      <vt:variant>
        <vt:lpwstr/>
      </vt:variant>
      <vt:variant>
        <vt:i4>5636143</vt:i4>
      </vt:variant>
      <vt:variant>
        <vt:i4>561</vt:i4>
      </vt:variant>
      <vt:variant>
        <vt:i4>0</vt:i4>
      </vt:variant>
      <vt:variant>
        <vt:i4>5</vt:i4>
      </vt:variant>
      <vt:variant>
        <vt:lpwstr>http://www.epa.gov/ceppo/web/content/epcra/epcra_storage.htm</vt:lpwstr>
      </vt:variant>
      <vt:variant>
        <vt:lpwstr/>
      </vt:variant>
      <vt:variant>
        <vt:i4>1507328</vt:i4>
      </vt:variant>
      <vt:variant>
        <vt:i4>558</vt:i4>
      </vt:variant>
      <vt:variant>
        <vt:i4>0</vt:i4>
      </vt:variant>
      <vt:variant>
        <vt:i4>5</vt:i4>
      </vt:variant>
      <vt:variant>
        <vt:lpwstr>http://apps.leg.wa.gov/wac/default.aspx?cite=296-800-180</vt:lpwstr>
      </vt:variant>
      <vt:variant>
        <vt:lpwstr/>
      </vt:variant>
      <vt:variant>
        <vt:i4>1703940</vt:i4>
      </vt:variant>
      <vt:variant>
        <vt:i4>555</vt:i4>
      </vt:variant>
      <vt:variant>
        <vt:i4>0</vt:i4>
      </vt:variant>
      <vt:variant>
        <vt:i4>5</vt:i4>
      </vt:variant>
      <vt:variant>
        <vt:lpwstr>http://apps.leg.wa.gov/wac/default.aspx?cite=173-303-220</vt:lpwstr>
      </vt:variant>
      <vt:variant>
        <vt:lpwstr/>
      </vt:variant>
      <vt:variant>
        <vt:i4>3866745</vt:i4>
      </vt:variant>
      <vt:variant>
        <vt:i4>552</vt:i4>
      </vt:variant>
      <vt:variant>
        <vt:i4>0</vt:i4>
      </vt:variant>
      <vt:variant>
        <vt:i4>5</vt:i4>
      </vt:variant>
      <vt:variant>
        <vt:lpwstr>http://www.epa.gov/lawsregs/laws/rcra.html</vt:lpwstr>
      </vt:variant>
      <vt:variant>
        <vt:lpwstr/>
      </vt:variant>
      <vt:variant>
        <vt:i4>3997743</vt:i4>
      </vt:variant>
      <vt:variant>
        <vt:i4>549</vt:i4>
      </vt:variant>
      <vt:variant>
        <vt:i4>0</vt:i4>
      </vt:variant>
      <vt:variant>
        <vt:i4>5</vt:i4>
      </vt:variant>
      <vt:variant>
        <vt:lpwstr>http://uscode.house.gov/download/pls/42C103.txt</vt:lpwstr>
      </vt:variant>
      <vt:variant>
        <vt:lpwstr/>
      </vt:variant>
      <vt:variant>
        <vt:i4>5636185</vt:i4>
      </vt:variant>
      <vt:variant>
        <vt:i4>546</vt:i4>
      </vt:variant>
      <vt:variant>
        <vt:i4>0</vt:i4>
      </vt:variant>
      <vt:variant>
        <vt:i4>5</vt:i4>
      </vt:variant>
      <vt:variant>
        <vt:lpwstr>http://ecfr.gpoaccess.gov/cgi/t/text/text-idx?c=ecfr&amp;sid=39989b736a93f77f27008ac3881d9c1d&amp;rgn=div6&amp;view=text&amp;node=40:8.0.1.1.1.13&amp;idno=40</vt:lpwstr>
      </vt:variant>
      <vt:variant>
        <vt:lpwstr/>
      </vt:variant>
      <vt:variant>
        <vt:i4>8323191</vt:i4>
      </vt:variant>
      <vt:variant>
        <vt:i4>543</vt:i4>
      </vt:variant>
      <vt:variant>
        <vt:i4>0</vt:i4>
      </vt:variant>
      <vt:variant>
        <vt:i4>5</vt:i4>
      </vt:variant>
      <vt:variant>
        <vt:lpwstr>http://www.ecy.wa.gov/epcra/section304.html</vt:lpwstr>
      </vt:variant>
      <vt:variant>
        <vt:lpwstr/>
      </vt:variant>
      <vt:variant>
        <vt:i4>1572865</vt:i4>
      </vt:variant>
      <vt:variant>
        <vt:i4>540</vt:i4>
      </vt:variant>
      <vt:variant>
        <vt:i4>0</vt:i4>
      </vt:variant>
      <vt:variant>
        <vt:i4>5</vt:i4>
      </vt:variant>
      <vt:variant>
        <vt:lpwstr>http://apps.leg.wa.gov/wac/default.aspx?cite=173-340-330</vt:lpwstr>
      </vt:variant>
      <vt:variant>
        <vt:lpwstr/>
      </vt:variant>
      <vt:variant>
        <vt:i4>196679</vt:i4>
      </vt:variant>
      <vt:variant>
        <vt:i4>537</vt:i4>
      </vt:variant>
      <vt:variant>
        <vt:i4>0</vt:i4>
      </vt:variant>
      <vt:variant>
        <vt:i4>5</vt:i4>
      </vt:variant>
      <vt:variant>
        <vt:lpwstr>http://www.osha.gov/dsg/hazcom/standards.html</vt:lpwstr>
      </vt:variant>
      <vt:variant>
        <vt:lpwstr/>
      </vt:variant>
      <vt:variant>
        <vt:i4>2883630</vt:i4>
      </vt:variant>
      <vt:variant>
        <vt:i4>534</vt:i4>
      </vt:variant>
      <vt:variant>
        <vt:i4>0</vt:i4>
      </vt:variant>
      <vt:variant>
        <vt:i4>5</vt:i4>
      </vt:variant>
      <vt:variant>
        <vt:lpwstr>http://apps.leg.wa.gov/rcw/default.aspx?cite=15.58.030</vt:lpwstr>
      </vt:variant>
      <vt:variant>
        <vt:lpwstr/>
      </vt:variant>
      <vt:variant>
        <vt:i4>3997751</vt:i4>
      </vt:variant>
      <vt:variant>
        <vt:i4>531</vt:i4>
      </vt:variant>
      <vt:variant>
        <vt:i4>0</vt:i4>
      </vt:variant>
      <vt:variant>
        <vt:i4>5</vt:i4>
      </vt:variant>
      <vt:variant>
        <vt:lpwstr>http://apps.leg.wa.gov/rcw/default.aspx?cite=70.105.010</vt:lpwstr>
      </vt:variant>
      <vt:variant>
        <vt:lpwstr/>
      </vt:variant>
      <vt:variant>
        <vt:i4>3997748</vt:i4>
      </vt:variant>
      <vt:variant>
        <vt:i4>528</vt:i4>
      </vt:variant>
      <vt:variant>
        <vt:i4>0</vt:i4>
      </vt:variant>
      <vt:variant>
        <vt:i4>5</vt:i4>
      </vt:variant>
      <vt:variant>
        <vt:lpwstr>http://apps.leg.wa.gov/rcw/default.aspx?cite=70.136.020</vt:lpwstr>
      </vt:variant>
      <vt:variant>
        <vt:lpwstr/>
      </vt:variant>
      <vt:variant>
        <vt:i4>6815823</vt:i4>
      </vt:variant>
      <vt:variant>
        <vt:i4>525</vt:i4>
      </vt:variant>
      <vt:variant>
        <vt:i4>0</vt:i4>
      </vt:variant>
      <vt:variant>
        <vt:i4>5</vt:i4>
      </vt:variant>
      <vt:variant>
        <vt:lpwstr>http://www.osha.gov/pls/oshaweb/owadisp.show_document?p_table=STANDARDS&amp;p_id=10027</vt:lpwstr>
      </vt:variant>
      <vt:variant>
        <vt:lpwstr/>
      </vt:variant>
      <vt:variant>
        <vt:i4>1835034</vt:i4>
      </vt:variant>
      <vt:variant>
        <vt:i4>522</vt:i4>
      </vt:variant>
      <vt:variant>
        <vt:i4>0</vt:i4>
      </vt:variant>
      <vt:variant>
        <vt:i4>5</vt:i4>
      </vt:variant>
      <vt:variant>
        <vt:lpwstr>http://apps.leg.wa.gov/WAC/default.aspx?cite=246-220</vt:lpwstr>
      </vt:variant>
      <vt:variant>
        <vt:lpwstr/>
      </vt:variant>
      <vt:variant>
        <vt:i4>1114136</vt:i4>
      </vt:variant>
      <vt:variant>
        <vt:i4>519</vt:i4>
      </vt:variant>
      <vt:variant>
        <vt:i4>0</vt:i4>
      </vt:variant>
      <vt:variant>
        <vt:i4>5</vt:i4>
      </vt:variant>
      <vt:variant>
        <vt:lpwstr>http://apps.leg.wa.gov/rcw/default.aspx?cite=4.16.310</vt:lpwstr>
      </vt:variant>
      <vt:variant>
        <vt:lpwstr/>
      </vt:variant>
      <vt:variant>
        <vt:i4>2490407</vt:i4>
      </vt:variant>
      <vt:variant>
        <vt:i4>516</vt:i4>
      </vt:variant>
      <vt:variant>
        <vt:i4>0</vt:i4>
      </vt:variant>
      <vt:variant>
        <vt:i4>5</vt:i4>
      </vt:variant>
      <vt:variant>
        <vt:lpwstr>http://apps.leg.wa.gov/rcw/default.aspx?cite=36.80.040</vt:lpwstr>
      </vt:variant>
      <vt:variant>
        <vt:lpwstr/>
      </vt:variant>
      <vt:variant>
        <vt:i4>1179675</vt:i4>
      </vt:variant>
      <vt:variant>
        <vt:i4>513</vt:i4>
      </vt:variant>
      <vt:variant>
        <vt:i4>0</vt:i4>
      </vt:variant>
      <vt:variant>
        <vt:i4>5</vt:i4>
      </vt:variant>
      <vt:variant>
        <vt:lpwstr>http://apps.leg.wa.gov/rcw/default.aspx?cite=4.16.020</vt:lpwstr>
      </vt:variant>
      <vt:variant>
        <vt:lpwstr/>
      </vt:variant>
      <vt:variant>
        <vt:i4>1966084</vt:i4>
      </vt:variant>
      <vt:variant>
        <vt:i4>510</vt:i4>
      </vt:variant>
      <vt:variant>
        <vt:i4>0</vt:i4>
      </vt:variant>
      <vt:variant>
        <vt:i4>5</vt:i4>
      </vt:variant>
      <vt:variant>
        <vt:lpwstr>http://apps.leg.wa.gov/WAC/default.aspx?cite=246-222-030</vt:lpwstr>
      </vt:variant>
      <vt:variant>
        <vt:lpwstr/>
      </vt:variant>
      <vt:variant>
        <vt:i4>2555951</vt:i4>
      </vt:variant>
      <vt:variant>
        <vt:i4>507</vt:i4>
      </vt:variant>
      <vt:variant>
        <vt:i4>0</vt:i4>
      </vt:variant>
      <vt:variant>
        <vt:i4>5</vt:i4>
      </vt:variant>
      <vt:variant>
        <vt:lpwstr>http://apps.leg.wa.gov/rcw/default.aspx?cite=41.24.210</vt:lpwstr>
      </vt:variant>
      <vt:variant>
        <vt:lpwstr/>
      </vt:variant>
      <vt:variant>
        <vt:i4>2555951</vt:i4>
      </vt:variant>
      <vt:variant>
        <vt:i4>504</vt:i4>
      </vt:variant>
      <vt:variant>
        <vt:i4>0</vt:i4>
      </vt:variant>
      <vt:variant>
        <vt:i4>5</vt:i4>
      </vt:variant>
      <vt:variant>
        <vt:lpwstr>http://apps.leg.wa.gov/rcw/default.aspx?cite=41.24.210</vt:lpwstr>
      </vt:variant>
      <vt:variant>
        <vt:lpwstr/>
      </vt:variant>
      <vt:variant>
        <vt:i4>2883630</vt:i4>
      </vt:variant>
      <vt:variant>
        <vt:i4>501</vt:i4>
      </vt:variant>
      <vt:variant>
        <vt:i4>0</vt:i4>
      </vt:variant>
      <vt:variant>
        <vt:i4>5</vt:i4>
      </vt:variant>
      <vt:variant>
        <vt:lpwstr>http://apps.leg.wa.gov/rcw/default.aspx?cite=15.58.030</vt:lpwstr>
      </vt:variant>
      <vt:variant>
        <vt:lpwstr/>
      </vt:variant>
      <vt:variant>
        <vt:i4>3997751</vt:i4>
      </vt:variant>
      <vt:variant>
        <vt:i4>498</vt:i4>
      </vt:variant>
      <vt:variant>
        <vt:i4>0</vt:i4>
      </vt:variant>
      <vt:variant>
        <vt:i4>5</vt:i4>
      </vt:variant>
      <vt:variant>
        <vt:lpwstr>http://apps.leg.wa.gov/rcw/default.aspx?cite=70.105.010</vt:lpwstr>
      </vt:variant>
      <vt:variant>
        <vt:lpwstr/>
      </vt:variant>
      <vt:variant>
        <vt:i4>3997748</vt:i4>
      </vt:variant>
      <vt:variant>
        <vt:i4>495</vt:i4>
      </vt:variant>
      <vt:variant>
        <vt:i4>0</vt:i4>
      </vt:variant>
      <vt:variant>
        <vt:i4>5</vt:i4>
      </vt:variant>
      <vt:variant>
        <vt:lpwstr>http://apps.leg.wa.gov/rcw/default.aspx?cite=70.136.020</vt:lpwstr>
      </vt:variant>
      <vt:variant>
        <vt:lpwstr/>
      </vt:variant>
      <vt:variant>
        <vt:i4>5636096</vt:i4>
      </vt:variant>
      <vt:variant>
        <vt:i4>492</vt:i4>
      </vt:variant>
      <vt:variant>
        <vt:i4>0</vt:i4>
      </vt:variant>
      <vt:variant>
        <vt:i4>5</vt:i4>
      </vt:variant>
      <vt:variant>
        <vt:lpwstr>http://ecfr.gpoaccess.gov/cgi/t/text/text-idx?c=ecfr&amp;sid=10bb7ebd886ee53f10e3432b36d8a858&amp;rgn=div8&amp;view=text&amp;node=29:6.1.1.1.1.1.1.20&amp;idno=29</vt:lpwstr>
      </vt:variant>
      <vt:variant>
        <vt:lpwstr/>
      </vt:variant>
      <vt:variant>
        <vt:i4>3801196</vt:i4>
      </vt:variant>
      <vt:variant>
        <vt:i4>489</vt:i4>
      </vt:variant>
      <vt:variant>
        <vt:i4>0</vt:i4>
      </vt:variant>
      <vt:variant>
        <vt:i4>5</vt:i4>
      </vt:variant>
      <vt:variant>
        <vt:lpwstr>http://ecfr.gpoaccess.gov/cgi/t/text/text-idx?c=ecfr&amp;sid=677c329655545265e34e48caacb1aa48&amp;rgn=div8&amp;view=text&amp;node=29:8.1.1.1.1.26.25.2&amp;idno=29</vt:lpwstr>
      </vt:variant>
      <vt:variant>
        <vt:lpwstr/>
      </vt:variant>
      <vt:variant>
        <vt:i4>2883630</vt:i4>
      </vt:variant>
      <vt:variant>
        <vt:i4>486</vt:i4>
      </vt:variant>
      <vt:variant>
        <vt:i4>0</vt:i4>
      </vt:variant>
      <vt:variant>
        <vt:i4>5</vt:i4>
      </vt:variant>
      <vt:variant>
        <vt:lpwstr>http://apps.leg.wa.gov/rcw/default.aspx?cite=15.58.030</vt:lpwstr>
      </vt:variant>
      <vt:variant>
        <vt:lpwstr/>
      </vt:variant>
      <vt:variant>
        <vt:i4>3997751</vt:i4>
      </vt:variant>
      <vt:variant>
        <vt:i4>483</vt:i4>
      </vt:variant>
      <vt:variant>
        <vt:i4>0</vt:i4>
      </vt:variant>
      <vt:variant>
        <vt:i4>5</vt:i4>
      </vt:variant>
      <vt:variant>
        <vt:lpwstr>http://apps.leg.wa.gov/rcw/default.aspx?cite=70.105.010</vt:lpwstr>
      </vt:variant>
      <vt:variant>
        <vt:lpwstr/>
      </vt:variant>
      <vt:variant>
        <vt:i4>3997748</vt:i4>
      </vt:variant>
      <vt:variant>
        <vt:i4>480</vt:i4>
      </vt:variant>
      <vt:variant>
        <vt:i4>0</vt:i4>
      </vt:variant>
      <vt:variant>
        <vt:i4>5</vt:i4>
      </vt:variant>
      <vt:variant>
        <vt:lpwstr>http://apps.leg.wa.gov/rcw/default.aspx?cite=70.136.020</vt:lpwstr>
      </vt:variant>
      <vt:variant>
        <vt:lpwstr/>
      </vt:variant>
      <vt:variant>
        <vt:i4>5636096</vt:i4>
      </vt:variant>
      <vt:variant>
        <vt:i4>477</vt:i4>
      </vt:variant>
      <vt:variant>
        <vt:i4>0</vt:i4>
      </vt:variant>
      <vt:variant>
        <vt:i4>5</vt:i4>
      </vt:variant>
      <vt:variant>
        <vt:lpwstr>http://ecfr.gpoaccess.gov/cgi/t/text/text-idx?c=ecfr&amp;sid=10bb7ebd886ee53f10e3432b36d8a858&amp;rgn=div8&amp;view=text&amp;node=29:6.1.1.1.1.1.1.20&amp;idno=29</vt:lpwstr>
      </vt:variant>
      <vt:variant>
        <vt:lpwstr/>
      </vt:variant>
      <vt:variant>
        <vt:i4>2490425</vt:i4>
      </vt:variant>
      <vt:variant>
        <vt:i4>474</vt:i4>
      </vt:variant>
      <vt:variant>
        <vt:i4>0</vt:i4>
      </vt:variant>
      <vt:variant>
        <vt:i4>5</vt:i4>
      </vt:variant>
      <vt:variant>
        <vt:lpwstr>http://apps.leg.wa.gov/wac/default.aspx?cite=296-802-20010</vt:lpwstr>
      </vt:variant>
      <vt:variant>
        <vt:lpwstr/>
      </vt:variant>
      <vt:variant>
        <vt:i4>3801196</vt:i4>
      </vt:variant>
      <vt:variant>
        <vt:i4>471</vt:i4>
      </vt:variant>
      <vt:variant>
        <vt:i4>0</vt:i4>
      </vt:variant>
      <vt:variant>
        <vt:i4>5</vt:i4>
      </vt:variant>
      <vt:variant>
        <vt:lpwstr>http://ecfr.gpoaccess.gov/cgi/t/text/text-idx?c=ecfr&amp;sid=677c329655545265e34e48caacb1aa48&amp;rgn=div8&amp;view=text&amp;node=29:8.1.1.1.1.26.25.2&amp;idno=29</vt:lpwstr>
      </vt:variant>
      <vt:variant>
        <vt:lpwstr/>
      </vt:variant>
      <vt:variant>
        <vt:i4>2293817</vt:i4>
      </vt:variant>
      <vt:variant>
        <vt:i4>468</vt:i4>
      </vt:variant>
      <vt:variant>
        <vt:i4>0</vt:i4>
      </vt:variant>
      <vt:variant>
        <vt:i4>5</vt:i4>
      </vt:variant>
      <vt:variant>
        <vt:lpwstr>http://apps.leg.wa.gov/wac/default.aspx?cite=296-802-20015</vt:lpwstr>
      </vt:variant>
      <vt:variant>
        <vt:lpwstr/>
      </vt:variant>
      <vt:variant>
        <vt:i4>2162731</vt:i4>
      </vt:variant>
      <vt:variant>
        <vt:i4>465</vt:i4>
      </vt:variant>
      <vt:variant>
        <vt:i4>0</vt:i4>
      </vt:variant>
      <vt:variant>
        <vt:i4>5</vt:i4>
      </vt:variant>
      <vt:variant>
        <vt:lpwstr>http://apps.leg.wa.gov/RCW/default.aspx?cite=36.27.020</vt:lpwstr>
      </vt:variant>
      <vt:variant>
        <vt:lpwstr/>
      </vt:variant>
      <vt:variant>
        <vt:i4>2097195</vt:i4>
      </vt:variant>
      <vt:variant>
        <vt:i4>462</vt:i4>
      </vt:variant>
      <vt:variant>
        <vt:i4>0</vt:i4>
      </vt:variant>
      <vt:variant>
        <vt:i4>5</vt:i4>
      </vt:variant>
      <vt:variant>
        <vt:lpwstr>http://apps.leg.wa.gov/rcw/default.aspx?cite=36.96.090</vt:lpwstr>
      </vt:variant>
      <vt:variant>
        <vt:lpwstr/>
      </vt:variant>
      <vt:variant>
        <vt:i4>2490416</vt:i4>
      </vt:variant>
      <vt:variant>
        <vt:i4>459</vt:i4>
      </vt:variant>
      <vt:variant>
        <vt:i4>0</vt:i4>
      </vt:variant>
      <vt:variant>
        <vt:i4>5</vt:i4>
      </vt:variant>
      <vt:variant>
        <vt:lpwstr>http://apps.leg.wa.gov/rcw/default.aspx?cite=42.17A</vt:lpwstr>
      </vt:variant>
      <vt:variant>
        <vt:lpwstr/>
      </vt:variant>
      <vt:variant>
        <vt:i4>2490416</vt:i4>
      </vt:variant>
      <vt:variant>
        <vt:i4>456</vt:i4>
      </vt:variant>
      <vt:variant>
        <vt:i4>0</vt:i4>
      </vt:variant>
      <vt:variant>
        <vt:i4>5</vt:i4>
      </vt:variant>
      <vt:variant>
        <vt:lpwstr>http://apps.leg.wa.gov/rcw/default.aspx?cite=42.17</vt:lpwstr>
      </vt:variant>
      <vt:variant>
        <vt:lpwstr/>
      </vt:variant>
      <vt:variant>
        <vt:i4>2162738</vt:i4>
      </vt:variant>
      <vt:variant>
        <vt:i4>453</vt:i4>
      </vt:variant>
      <vt:variant>
        <vt:i4>0</vt:i4>
      </vt:variant>
      <vt:variant>
        <vt:i4>5</vt:i4>
      </vt:variant>
      <vt:variant>
        <vt:lpwstr>http://apps.leg.wa.gov/rcw/default.aspx?cite=42.30</vt:lpwstr>
      </vt:variant>
      <vt:variant>
        <vt:lpwstr/>
      </vt:variant>
      <vt:variant>
        <vt:i4>2162738</vt:i4>
      </vt:variant>
      <vt:variant>
        <vt:i4>450</vt:i4>
      </vt:variant>
      <vt:variant>
        <vt:i4>0</vt:i4>
      </vt:variant>
      <vt:variant>
        <vt:i4>5</vt:i4>
      </vt:variant>
      <vt:variant>
        <vt:lpwstr>http://apps.leg.wa.gov/rcw/default.aspx?cite=42.30</vt:lpwstr>
      </vt:variant>
      <vt:variant>
        <vt:lpwstr/>
      </vt:variant>
      <vt:variant>
        <vt:i4>2097197</vt:i4>
      </vt:variant>
      <vt:variant>
        <vt:i4>447</vt:i4>
      </vt:variant>
      <vt:variant>
        <vt:i4>0</vt:i4>
      </vt:variant>
      <vt:variant>
        <vt:i4>5</vt:i4>
      </vt:variant>
      <vt:variant>
        <vt:lpwstr>http://apps.leg.wa.gov/rcw/default.aspx?cite=42.30.110</vt:lpwstr>
      </vt:variant>
      <vt:variant>
        <vt:lpwstr/>
      </vt:variant>
      <vt:variant>
        <vt:i4>2162738</vt:i4>
      </vt:variant>
      <vt:variant>
        <vt:i4>444</vt:i4>
      </vt:variant>
      <vt:variant>
        <vt:i4>0</vt:i4>
      </vt:variant>
      <vt:variant>
        <vt:i4>5</vt:i4>
      </vt:variant>
      <vt:variant>
        <vt:lpwstr>http://apps.leg.wa.gov/rcw/default.aspx?cite=42.30</vt:lpwstr>
      </vt:variant>
      <vt:variant>
        <vt:lpwstr/>
      </vt:variant>
      <vt:variant>
        <vt:i4>2097197</vt:i4>
      </vt:variant>
      <vt:variant>
        <vt:i4>441</vt:i4>
      </vt:variant>
      <vt:variant>
        <vt:i4>0</vt:i4>
      </vt:variant>
      <vt:variant>
        <vt:i4>5</vt:i4>
      </vt:variant>
      <vt:variant>
        <vt:lpwstr>http://apps.leg.wa.gov/rcw/default.aspx?cite=42.30.110</vt:lpwstr>
      </vt:variant>
      <vt:variant>
        <vt:lpwstr/>
      </vt:variant>
      <vt:variant>
        <vt:i4>2162738</vt:i4>
      </vt:variant>
      <vt:variant>
        <vt:i4>438</vt:i4>
      </vt:variant>
      <vt:variant>
        <vt:i4>0</vt:i4>
      </vt:variant>
      <vt:variant>
        <vt:i4>5</vt:i4>
      </vt:variant>
      <vt:variant>
        <vt:lpwstr>http://apps.leg.wa.gov/rcw/default.aspx?cite=42.30</vt:lpwstr>
      </vt:variant>
      <vt:variant>
        <vt:lpwstr/>
      </vt:variant>
      <vt:variant>
        <vt:i4>2293815</vt:i4>
      </vt:variant>
      <vt:variant>
        <vt:i4>435</vt:i4>
      </vt:variant>
      <vt:variant>
        <vt:i4>0</vt:i4>
      </vt:variant>
      <vt:variant>
        <vt:i4>5</vt:i4>
      </vt:variant>
      <vt:variant>
        <vt:lpwstr>http://apps.leg.wa.gov/RCW/default.aspx?cite=34.05</vt:lpwstr>
      </vt:variant>
      <vt:variant>
        <vt:lpwstr/>
      </vt:variant>
      <vt:variant>
        <vt:i4>2293815</vt:i4>
      </vt:variant>
      <vt:variant>
        <vt:i4>432</vt:i4>
      </vt:variant>
      <vt:variant>
        <vt:i4>0</vt:i4>
      </vt:variant>
      <vt:variant>
        <vt:i4>5</vt:i4>
      </vt:variant>
      <vt:variant>
        <vt:lpwstr>http://apps.leg.wa.gov/RCW/default.aspx?cite=34.05</vt:lpwstr>
      </vt:variant>
      <vt:variant>
        <vt:lpwstr/>
      </vt:variant>
      <vt:variant>
        <vt:i4>1179675</vt:i4>
      </vt:variant>
      <vt:variant>
        <vt:i4>429</vt:i4>
      </vt:variant>
      <vt:variant>
        <vt:i4>0</vt:i4>
      </vt:variant>
      <vt:variant>
        <vt:i4>5</vt:i4>
      </vt:variant>
      <vt:variant>
        <vt:lpwstr>http://apps.leg.wa.gov/rcw/default.aspx?cite=4.16.020</vt:lpwstr>
      </vt:variant>
      <vt:variant>
        <vt:lpwstr/>
      </vt:variant>
      <vt:variant>
        <vt:i4>3604516</vt:i4>
      </vt:variant>
      <vt:variant>
        <vt:i4>426</vt:i4>
      </vt:variant>
      <vt:variant>
        <vt:i4>0</vt:i4>
      </vt:variant>
      <vt:variant>
        <vt:i4>5</vt:i4>
      </vt:variant>
      <vt:variant>
        <vt:lpwstr>http://apps.leg.wa.gov/wac/default.aspx?cite=296-24-567</vt:lpwstr>
      </vt:variant>
      <vt:variant>
        <vt:lpwstr/>
      </vt:variant>
      <vt:variant>
        <vt:i4>2359333</vt:i4>
      </vt:variant>
      <vt:variant>
        <vt:i4>423</vt:i4>
      </vt:variant>
      <vt:variant>
        <vt:i4>0</vt:i4>
      </vt:variant>
      <vt:variant>
        <vt:i4>5</vt:i4>
      </vt:variant>
      <vt:variant>
        <vt:lpwstr>http://apps.leg.wa.gov/RCW/default.aspx?cite=89.08.110</vt:lpwstr>
      </vt:variant>
      <vt:variant>
        <vt:lpwstr/>
      </vt:variant>
      <vt:variant>
        <vt:i4>2359333</vt:i4>
      </vt:variant>
      <vt:variant>
        <vt:i4>420</vt:i4>
      </vt:variant>
      <vt:variant>
        <vt:i4>0</vt:i4>
      </vt:variant>
      <vt:variant>
        <vt:i4>5</vt:i4>
      </vt:variant>
      <vt:variant>
        <vt:lpwstr>http://apps.leg.wa.gov/RCW/default.aspx?cite=89.08.110</vt:lpwstr>
      </vt:variant>
      <vt:variant>
        <vt:lpwstr/>
      </vt:variant>
      <vt:variant>
        <vt:i4>2818093</vt:i4>
      </vt:variant>
      <vt:variant>
        <vt:i4>417</vt:i4>
      </vt:variant>
      <vt:variant>
        <vt:i4>0</vt:i4>
      </vt:variant>
      <vt:variant>
        <vt:i4>5</vt:i4>
      </vt:variant>
      <vt:variant>
        <vt:lpwstr>http://apps.leg.wa.gov/rcw/default.aspx?cite=87.03.075</vt:lpwstr>
      </vt:variant>
      <vt:variant>
        <vt:lpwstr/>
      </vt:variant>
      <vt:variant>
        <vt:i4>2359333</vt:i4>
      </vt:variant>
      <vt:variant>
        <vt:i4>414</vt:i4>
      </vt:variant>
      <vt:variant>
        <vt:i4>0</vt:i4>
      </vt:variant>
      <vt:variant>
        <vt:i4>5</vt:i4>
      </vt:variant>
      <vt:variant>
        <vt:lpwstr>http://apps.leg.wa.gov/RCW/default.aspx?cite=89.08.110</vt:lpwstr>
      </vt:variant>
      <vt:variant>
        <vt:lpwstr/>
      </vt:variant>
      <vt:variant>
        <vt:i4>5963778</vt:i4>
      </vt:variant>
      <vt:variant>
        <vt:i4>411</vt:i4>
      </vt:variant>
      <vt:variant>
        <vt:i4>0</vt:i4>
      </vt:variant>
      <vt:variant>
        <vt:i4>5</vt:i4>
      </vt:variant>
      <vt:variant>
        <vt:lpwstr>http://apps.leg.wa.gov/rcw/default.aspx?cite=28A.310.080</vt:lpwstr>
      </vt:variant>
      <vt:variant>
        <vt:lpwstr/>
      </vt:variant>
      <vt:variant>
        <vt:i4>5767178</vt:i4>
      </vt:variant>
      <vt:variant>
        <vt:i4>408</vt:i4>
      </vt:variant>
      <vt:variant>
        <vt:i4>0</vt:i4>
      </vt:variant>
      <vt:variant>
        <vt:i4>5</vt:i4>
      </vt:variant>
      <vt:variant>
        <vt:lpwstr>http://apps.leg.wa.gov/rcw/default.aspx?cite=29A</vt:lpwstr>
      </vt:variant>
      <vt:variant>
        <vt:lpwstr/>
      </vt:variant>
      <vt:variant>
        <vt:i4>3080239</vt:i4>
      </vt:variant>
      <vt:variant>
        <vt:i4>405</vt:i4>
      </vt:variant>
      <vt:variant>
        <vt:i4>0</vt:i4>
      </vt:variant>
      <vt:variant>
        <vt:i4>5</vt:i4>
      </vt:variant>
      <vt:variant>
        <vt:lpwstr>http://apps.leg.wa.gov/rcw/default.aspx?cite=80.32.010</vt:lpwstr>
      </vt:variant>
      <vt:variant>
        <vt:lpwstr/>
      </vt:variant>
      <vt:variant>
        <vt:i4>7798831</vt:i4>
      </vt:variant>
      <vt:variant>
        <vt:i4>402</vt:i4>
      </vt:variant>
      <vt:variant>
        <vt:i4>0</vt:i4>
      </vt:variant>
      <vt:variant>
        <vt:i4>5</vt:i4>
      </vt:variant>
      <vt:variant>
        <vt:lpwstr>http://apps.leg.wa.gov/rcw/default.aspx?cite=35A.47.040</vt:lpwstr>
      </vt:variant>
      <vt:variant>
        <vt:lpwstr/>
      </vt:variant>
      <vt:variant>
        <vt:i4>5701691</vt:i4>
      </vt:variant>
      <vt:variant>
        <vt:i4>399</vt:i4>
      </vt:variant>
      <vt:variant>
        <vt:i4>0</vt:i4>
      </vt:variant>
      <vt:variant>
        <vt:i4>5</vt:i4>
      </vt:variant>
      <vt:variant>
        <vt:lpwstr>http://ecfr.gpoaccess.gov/cgi/t/text/text-idx?sid=801718c8c2c885b3ecc39c7b30b4ead3&amp;c=ecfr&amp;tpl=/ecfrbrowse/Title49/49tab_02.tpl</vt:lpwstr>
      </vt:variant>
      <vt:variant>
        <vt:lpwstr/>
      </vt:variant>
      <vt:variant>
        <vt:i4>5701662</vt:i4>
      </vt:variant>
      <vt:variant>
        <vt:i4>396</vt:i4>
      </vt:variant>
      <vt:variant>
        <vt:i4>0</vt:i4>
      </vt:variant>
      <vt:variant>
        <vt:i4>5</vt:i4>
      </vt:variant>
      <vt:variant>
        <vt:lpwstr>http://ecfr.gpoaccess.gov/cgi/t/text/text-idx?c=ecfr;sid=808cd0089f3b2c95c2224b8e59e89a22;rgn=div5;view=text;node=14%3A3.0.1.1.14;idno=14;cc=ecfr</vt:lpwstr>
      </vt:variant>
      <vt:variant>
        <vt:lpwstr/>
      </vt:variant>
      <vt:variant>
        <vt:i4>1376312</vt:i4>
      </vt:variant>
      <vt:variant>
        <vt:i4>389</vt:i4>
      </vt:variant>
      <vt:variant>
        <vt:i4>0</vt:i4>
      </vt:variant>
      <vt:variant>
        <vt:i4>5</vt:i4>
      </vt:variant>
      <vt:variant>
        <vt:lpwstr/>
      </vt:variant>
      <vt:variant>
        <vt:lpwstr>_Toc338064558</vt:lpwstr>
      </vt:variant>
      <vt:variant>
        <vt:i4>1376312</vt:i4>
      </vt:variant>
      <vt:variant>
        <vt:i4>383</vt:i4>
      </vt:variant>
      <vt:variant>
        <vt:i4>0</vt:i4>
      </vt:variant>
      <vt:variant>
        <vt:i4>5</vt:i4>
      </vt:variant>
      <vt:variant>
        <vt:lpwstr/>
      </vt:variant>
      <vt:variant>
        <vt:lpwstr>_Toc338064557</vt:lpwstr>
      </vt:variant>
      <vt:variant>
        <vt:i4>1376312</vt:i4>
      </vt:variant>
      <vt:variant>
        <vt:i4>377</vt:i4>
      </vt:variant>
      <vt:variant>
        <vt:i4>0</vt:i4>
      </vt:variant>
      <vt:variant>
        <vt:i4>5</vt:i4>
      </vt:variant>
      <vt:variant>
        <vt:lpwstr/>
      </vt:variant>
      <vt:variant>
        <vt:lpwstr>_Toc338064556</vt:lpwstr>
      </vt:variant>
      <vt:variant>
        <vt:i4>1376312</vt:i4>
      </vt:variant>
      <vt:variant>
        <vt:i4>371</vt:i4>
      </vt:variant>
      <vt:variant>
        <vt:i4>0</vt:i4>
      </vt:variant>
      <vt:variant>
        <vt:i4>5</vt:i4>
      </vt:variant>
      <vt:variant>
        <vt:lpwstr/>
      </vt:variant>
      <vt:variant>
        <vt:lpwstr>_Toc338064555</vt:lpwstr>
      </vt:variant>
      <vt:variant>
        <vt:i4>1376312</vt:i4>
      </vt:variant>
      <vt:variant>
        <vt:i4>365</vt:i4>
      </vt:variant>
      <vt:variant>
        <vt:i4>0</vt:i4>
      </vt:variant>
      <vt:variant>
        <vt:i4>5</vt:i4>
      </vt:variant>
      <vt:variant>
        <vt:lpwstr/>
      </vt:variant>
      <vt:variant>
        <vt:lpwstr>_Toc338064554</vt:lpwstr>
      </vt:variant>
      <vt:variant>
        <vt:i4>1376312</vt:i4>
      </vt:variant>
      <vt:variant>
        <vt:i4>359</vt:i4>
      </vt:variant>
      <vt:variant>
        <vt:i4>0</vt:i4>
      </vt:variant>
      <vt:variant>
        <vt:i4>5</vt:i4>
      </vt:variant>
      <vt:variant>
        <vt:lpwstr/>
      </vt:variant>
      <vt:variant>
        <vt:lpwstr>_Toc338064553</vt:lpwstr>
      </vt:variant>
      <vt:variant>
        <vt:i4>1376312</vt:i4>
      </vt:variant>
      <vt:variant>
        <vt:i4>353</vt:i4>
      </vt:variant>
      <vt:variant>
        <vt:i4>0</vt:i4>
      </vt:variant>
      <vt:variant>
        <vt:i4>5</vt:i4>
      </vt:variant>
      <vt:variant>
        <vt:lpwstr/>
      </vt:variant>
      <vt:variant>
        <vt:lpwstr>_Toc338064552</vt:lpwstr>
      </vt:variant>
      <vt:variant>
        <vt:i4>1376312</vt:i4>
      </vt:variant>
      <vt:variant>
        <vt:i4>347</vt:i4>
      </vt:variant>
      <vt:variant>
        <vt:i4>0</vt:i4>
      </vt:variant>
      <vt:variant>
        <vt:i4>5</vt:i4>
      </vt:variant>
      <vt:variant>
        <vt:lpwstr/>
      </vt:variant>
      <vt:variant>
        <vt:lpwstr>_Toc338064551</vt:lpwstr>
      </vt:variant>
      <vt:variant>
        <vt:i4>1376312</vt:i4>
      </vt:variant>
      <vt:variant>
        <vt:i4>341</vt:i4>
      </vt:variant>
      <vt:variant>
        <vt:i4>0</vt:i4>
      </vt:variant>
      <vt:variant>
        <vt:i4>5</vt:i4>
      </vt:variant>
      <vt:variant>
        <vt:lpwstr/>
      </vt:variant>
      <vt:variant>
        <vt:lpwstr>_Toc338064550</vt:lpwstr>
      </vt:variant>
      <vt:variant>
        <vt:i4>1310776</vt:i4>
      </vt:variant>
      <vt:variant>
        <vt:i4>335</vt:i4>
      </vt:variant>
      <vt:variant>
        <vt:i4>0</vt:i4>
      </vt:variant>
      <vt:variant>
        <vt:i4>5</vt:i4>
      </vt:variant>
      <vt:variant>
        <vt:lpwstr/>
      </vt:variant>
      <vt:variant>
        <vt:lpwstr>_Toc338064549</vt:lpwstr>
      </vt:variant>
      <vt:variant>
        <vt:i4>1310776</vt:i4>
      </vt:variant>
      <vt:variant>
        <vt:i4>329</vt:i4>
      </vt:variant>
      <vt:variant>
        <vt:i4>0</vt:i4>
      </vt:variant>
      <vt:variant>
        <vt:i4>5</vt:i4>
      </vt:variant>
      <vt:variant>
        <vt:lpwstr/>
      </vt:variant>
      <vt:variant>
        <vt:lpwstr>_Toc338064548</vt:lpwstr>
      </vt:variant>
      <vt:variant>
        <vt:i4>1310776</vt:i4>
      </vt:variant>
      <vt:variant>
        <vt:i4>323</vt:i4>
      </vt:variant>
      <vt:variant>
        <vt:i4>0</vt:i4>
      </vt:variant>
      <vt:variant>
        <vt:i4>5</vt:i4>
      </vt:variant>
      <vt:variant>
        <vt:lpwstr/>
      </vt:variant>
      <vt:variant>
        <vt:lpwstr>_Toc338064547</vt:lpwstr>
      </vt:variant>
      <vt:variant>
        <vt:i4>1310776</vt:i4>
      </vt:variant>
      <vt:variant>
        <vt:i4>317</vt:i4>
      </vt:variant>
      <vt:variant>
        <vt:i4>0</vt:i4>
      </vt:variant>
      <vt:variant>
        <vt:i4>5</vt:i4>
      </vt:variant>
      <vt:variant>
        <vt:lpwstr/>
      </vt:variant>
      <vt:variant>
        <vt:lpwstr>_Toc338064546</vt:lpwstr>
      </vt:variant>
      <vt:variant>
        <vt:i4>1310776</vt:i4>
      </vt:variant>
      <vt:variant>
        <vt:i4>311</vt:i4>
      </vt:variant>
      <vt:variant>
        <vt:i4>0</vt:i4>
      </vt:variant>
      <vt:variant>
        <vt:i4>5</vt:i4>
      </vt:variant>
      <vt:variant>
        <vt:lpwstr/>
      </vt:variant>
      <vt:variant>
        <vt:lpwstr>_Toc338064545</vt:lpwstr>
      </vt:variant>
      <vt:variant>
        <vt:i4>1310776</vt:i4>
      </vt:variant>
      <vt:variant>
        <vt:i4>305</vt:i4>
      </vt:variant>
      <vt:variant>
        <vt:i4>0</vt:i4>
      </vt:variant>
      <vt:variant>
        <vt:i4>5</vt:i4>
      </vt:variant>
      <vt:variant>
        <vt:lpwstr/>
      </vt:variant>
      <vt:variant>
        <vt:lpwstr>_Toc338064544</vt:lpwstr>
      </vt:variant>
      <vt:variant>
        <vt:i4>1310776</vt:i4>
      </vt:variant>
      <vt:variant>
        <vt:i4>299</vt:i4>
      </vt:variant>
      <vt:variant>
        <vt:i4>0</vt:i4>
      </vt:variant>
      <vt:variant>
        <vt:i4>5</vt:i4>
      </vt:variant>
      <vt:variant>
        <vt:lpwstr/>
      </vt:variant>
      <vt:variant>
        <vt:lpwstr>_Toc338064543</vt:lpwstr>
      </vt:variant>
      <vt:variant>
        <vt:i4>1310776</vt:i4>
      </vt:variant>
      <vt:variant>
        <vt:i4>293</vt:i4>
      </vt:variant>
      <vt:variant>
        <vt:i4>0</vt:i4>
      </vt:variant>
      <vt:variant>
        <vt:i4>5</vt:i4>
      </vt:variant>
      <vt:variant>
        <vt:lpwstr/>
      </vt:variant>
      <vt:variant>
        <vt:lpwstr>_Toc338064542</vt:lpwstr>
      </vt:variant>
      <vt:variant>
        <vt:i4>1310776</vt:i4>
      </vt:variant>
      <vt:variant>
        <vt:i4>287</vt:i4>
      </vt:variant>
      <vt:variant>
        <vt:i4>0</vt:i4>
      </vt:variant>
      <vt:variant>
        <vt:i4>5</vt:i4>
      </vt:variant>
      <vt:variant>
        <vt:lpwstr/>
      </vt:variant>
      <vt:variant>
        <vt:lpwstr>_Toc338064541</vt:lpwstr>
      </vt:variant>
      <vt:variant>
        <vt:i4>1310776</vt:i4>
      </vt:variant>
      <vt:variant>
        <vt:i4>281</vt:i4>
      </vt:variant>
      <vt:variant>
        <vt:i4>0</vt:i4>
      </vt:variant>
      <vt:variant>
        <vt:i4>5</vt:i4>
      </vt:variant>
      <vt:variant>
        <vt:lpwstr/>
      </vt:variant>
      <vt:variant>
        <vt:lpwstr>_Toc338064540</vt:lpwstr>
      </vt:variant>
      <vt:variant>
        <vt:i4>1245240</vt:i4>
      </vt:variant>
      <vt:variant>
        <vt:i4>275</vt:i4>
      </vt:variant>
      <vt:variant>
        <vt:i4>0</vt:i4>
      </vt:variant>
      <vt:variant>
        <vt:i4>5</vt:i4>
      </vt:variant>
      <vt:variant>
        <vt:lpwstr/>
      </vt:variant>
      <vt:variant>
        <vt:lpwstr>_Toc338064539</vt:lpwstr>
      </vt:variant>
      <vt:variant>
        <vt:i4>1245240</vt:i4>
      </vt:variant>
      <vt:variant>
        <vt:i4>269</vt:i4>
      </vt:variant>
      <vt:variant>
        <vt:i4>0</vt:i4>
      </vt:variant>
      <vt:variant>
        <vt:i4>5</vt:i4>
      </vt:variant>
      <vt:variant>
        <vt:lpwstr/>
      </vt:variant>
      <vt:variant>
        <vt:lpwstr>_Toc338064538</vt:lpwstr>
      </vt:variant>
      <vt:variant>
        <vt:i4>1245240</vt:i4>
      </vt:variant>
      <vt:variant>
        <vt:i4>263</vt:i4>
      </vt:variant>
      <vt:variant>
        <vt:i4>0</vt:i4>
      </vt:variant>
      <vt:variant>
        <vt:i4>5</vt:i4>
      </vt:variant>
      <vt:variant>
        <vt:lpwstr/>
      </vt:variant>
      <vt:variant>
        <vt:lpwstr>_Toc338064537</vt:lpwstr>
      </vt:variant>
      <vt:variant>
        <vt:i4>1245240</vt:i4>
      </vt:variant>
      <vt:variant>
        <vt:i4>257</vt:i4>
      </vt:variant>
      <vt:variant>
        <vt:i4>0</vt:i4>
      </vt:variant>
      <vt:variant>
        <vt:i4>5</vt:i4>
      </vt:variant>
      <vt:variant>
        <vt:lpwstr/>
      </vt:variant>
      <vt:variant>
        <vt:lpwstr>_Toc338064536</vt:lpwstr>
      </vt:variant>
      <vt:variant>
        <vt:i4>1245240</vt:i4>
      </vt:variant>
      <vt:variant>
        <vt:i4>251</vt:i4>
      </vt:variant>
      <vt:variant>
        <vt:i4>0</vt:i4>
      </vt:variant>
      <vt:variant>
        <vt:i4>5</vt:i4>
      </vt:variant>
      <vt:variant>
        <vt:lpwstr/>
      </vt:variant>
      <vt:variant>
        <vt:lpwstr>_Toc338064535</vt:lpwstr>
      </vt:variant>
      <vt:variant>
        <vt:i4>1245240</vt:i4>
      </vt:variant>
      <vt:variant>
        <vt:i4>245</vt:i4>
      </vt:variant>
      <vt:variant>
        <vt:i4>0</vt:i4>
      </vt:variant>
      <vt:variant>
        <vt:i4>5</vt:i4>
      </vt:variant>
      <vt:variant>
        <vt:lpwstr/>
      </vt:variant>
      <vt:variant>
        <vt:lpwstr>_Toc338064534</vt:lpwstr>
      </vt:variant>
      <vt:variant>
        <vt:i4>1245240</vt:i4>
      </vt:variant>
      <vt:variant>
        <vt:i4>239</vt:i4>
      </vt:variant>
      <vt:variant>
        <vt:i4>0</vt:i4>
      </vt:variant>
      <vt:variant>
        <vt:i4>5</vt:i4>
      </vt:variant>
      <vt:variant>
        <vt:lpwstr/>
      </vt:variant>
      <vt:variant>
        <vt:lpwstr>_Toc338064533</vt:lpwstr>
      </vt:variant>
      <vt:variant>
        <vt:i4>1245240</vt:i4>
      </vt:variant>
      <vt:variant>
        <vt:i4>233</vt:i4>
      </vt:variant>
      <vt:variant>
        <vt:i4>0</vt:i4>
      </vt:variant>
      <vt:variant>
        <vt:i4>5</vt:i4>
      </vt:variant>
      <vt:variant>
        <vt:lpwstr/>
      </vt:variant>
      <vt:variant>
        <vt:lpwstr>_Toc338064532</vt:lpwstr>
      </vt:variant>
      <vt:variant>
        <vt:i4>1245240</vt:i4>
      </vt:variant>
      <vt:variant>
        <vt:i4>227</vt:i4>
      </vt:variant>
      <vt:variant>
        <vt:i4>0</vt:i4>
      </vt:variant>
      <vt:variant>
        <vt:i4>5</vt:i4>
      </vt:variant>
      <vt:variant>
        <vt:lpwstr/>
      </vt:variant>
      <vt:variant>
        <vt:lpwstr>_Toc338064531</vt:lpwstr>
      </vt:variant>
      <vt:variant>
        <vt:i4>1245240</vt:i4>
      </vt:variant>
      <vt:variant>
        <vt:i4>221</vt:i4>
      </vt:variant>
      <vt:variant>
        <vt:i4>0</vt:i4>
      </vt:variant>
      <vt:variant>
        <vt:i4>5</vt:i4>
      </vt:variant>
      <vt:variant>
        <vt:lpwstr/>
      </vt:variant>
      <vt:variant>
        <vt:lpwstr>_Toc338064530</vt:lpwstr>
      </vt:variant>
      <vt:variant>
        <vt:i4>1179704</vt:i4>
      </vt:variant>
      <vt:variant>
        <vt:i4>215</vt:i4>
      </vt:variant>
      <vt:variant>
        <vt:i4>0</vt:i4>
      </vt:variant>
      <vt:variant>
        <vt:i4>5</vt:i4>
      </vt:variant>
      <vt:variant>
        <vt:lpwstr/>
      </vt:variant>
      <vt:variant>
        <vt:lpwstr>_Toc338064529</vt:lpwstr>
      </vt:variant>
      <vt:variant>
        <vt:i4>1179704</vt:i4>
      </vt:variant>
      <vt:variant>
        <vt:i4>209</vt:i4>
      </vt:variant>
      <vt:variant>
        <vt:i4>0</vt:i4>
      </vt:variant>
      <vt:variant>
        <vt:i4>5</vt:i4>
      </vt:variant>
      <vt:variant>
        <vt:lpwstr/>
      </vt:variant>
      <vt:variant>
        <vt:lpwstr>_Toc338064528</vt:lpwstr>
      </vt:variant>
      <vt:variant>
        <vt:i4>1179704</vt:i4>
      </vt:variant>
      <vt:variant>
        <vt:i4>203</vt:i4>
      </vt:variant>
      <vt:variant>
        <vt:i4>0</vt:i4>
      </vt:variant>
      <vt:variant>
        <vt:i4>5</vt:i4>
      </vt:variant>
      <vt:variant>
        <vt:lpwstr/>
      </vt:variant>
      <vt:variant>
        <vt:lpwstr>_Toc338064527</vt:lpwstr>
      </vt:variant>
      <vt:variant>
        <vt:i4>1179704</vt:i4>
      </vt:variant>
      <vt:variant>
        <vt:i4>197</vt:i4>
      </vt:variant>
      <vt:variant>
        <vt:i4>0</vt:i4>
      </vt:variant>
      <vt:variant>
        <vt:i4>5</vt:i4>
      </vt:variant>
      <vt:variant>
        <vt:lpwstr/>
      </vt:variant>
      <vt:variant>
        <vt:lpwstr>_Toc338064526</vt:lpwstr>
      </vt:variant>
      <vt:variant>
        <vt:i4>1179704</vt:i4>
      </vt:variant>
      <vt:variant>
        <vt:i4>191</vt:i4>
      </vt:variant>
      <vt:variant>
        <vt:i4>0</vt:i4>
      </vt:variant>
      <vt:variant>
        <vt:i4>5</vt:i4>
      </vt:variant>
      <vt:variant>
        <vt:lpwstr/>
      </vt:variant>
      <vt:variant>
        <vt:lpwstr>_Toc338064525</vt:lpwstr>
      </vt:variant>
      <vt:variant>
        <vt:i4>1179704</vt:i4>
      </vt:variant>
      <vt:variant>
        <vt:i4>185</vt:i4>
      </vt:variant>
      <vt:variant>
        <vt:i4>0</vt:i4>
      </vt:variant>
      <vt:variant>
        <vt:i4>5</vt:i4>
      </vt:variant>
      <vt:variant>
        <vt:lpwstr/>
      </vt:variant>
      <vt:variant>
        <vt:lpwstr>_Toc338064524</vt:lpwstr>
      </vt:variant>
      <vt:variant>
        <vt:i4>1179704</vt:i4>
      </vt:variant>
      <vt:variant>
        <vt:i4>179</vt:i4>
      </vt:variant>
      <vt:variant>
        <vt:i4>0</vt:i4>
      </vt:variant>
      <vt:variant>
        <vt:i4>5</vt:i4>
      </vt:variant>
      <vt:variant>
        <vt:lpwstr/>
      </vt:variant>
      <vt:variant>
        <vt:lpwstr>_Toc338064523</vt:lpwstr>
      </vt:variant>
      <vt:variant>
        <vt:i4>1179704</vt:i4>
      </vt:variant>
      <vt:variant>
        <vt:i4>173</vt:i4>
      </vt:variant>
      <vt:variant>
        <vt:i4>0</vt:i4>
      </vt:variant>
      <vt:variant>
        <vt:i4>5</vt:i4>
      </vt:variant>
      <vt:variant>
        <vt:lpwstr/>
      </vt:variant>
      <vt:variant>
        <vt:lpwstr>_Toc338064522</vt:lpwstr>
      </vt:variant>
      <vt:variant>
        <vt:i4>1179704</vt:i4>
      </vt:variant>
      <vt:variant>
        <vt:i4>167</vt:i4>
      </vt:variant>
      <vt:variant>
        <vt:i4>0</vt:i4>
      </vt:variant>
      <vt:variant>
        <vt:i4>5</vt:i4>
      </vt:variant>
      <vt:variant>
        <vt:lpwstr/>
      </vt:variant>
      <vt:variant>
        <vt:lpwstr>_Toc338064521</vt:lpwstr>
      </vt:variant>
      <vt:variant>
        <vt:i4>1179704</vt:i4>
      </vt:variant>
      <vt:variant>
        <vt:i4>161</vt:i4>
      </vt:variant>
      <vt:variant>
        <vt:i4>0</vt:i4>
      </vt:variant>
      <vt:variant>
        <vt:i4>5</vt:i4>
      </vt:variant>
      <vt:variant>
        <vt:lpwstr/>
      </vt:variant>
      <vt:variant>
        <vt:lpwstr>_Toc338064520</vt:lpwstr>
      </vt:variant>
      <vt:variant>
        <vt:i4>1114168</vt:i4>
      </vt:variant>
      <vt:variant>
        <vt:i4>155</vt:i4>
      </vt:variant>
      <vt:variant>
        <vt:i4>0</vt:i4>
      </vt:variant>
      <vt:variant>
        <vt:i4>5</vt:i4>
      </vt:variant>
      <vt:variant>
        <vt:lpwstr/>
      </vt:variant>
      <vt:variant>
        <vt:lpwstr>_Toc338064519</vt:lpwstr>
      </vt:variant>
      <vt:variant>
        <vt:i4>1114168</vt:i4>
      </vt:variant>
      <vt:variant>
        <vt:i4>149</vt:i4>
      </vt:variant>
      <vt:variant>
        <vt:i4>0</vt:i4>
      </vt:variant>
      <vt:variant>
        <vt:i4>5</vt:i4>
      </vt:variant>
      <vt:variant>
        <vt:lpwstr/>
      </vt:variant>
      <vt:variant>
        <vt:lpwstr>_Toc338064518</vt:lpwstr>
      </vt:variant>
      <vt:variant>
        <vt:i4>1114168</vt:i4>
      </vt:variant>
      <vt:variant>
        <vt:i4>143</vt:i4>
      </vt:variant>
      <vt:variant>
        <vt:i4>0</vt:i4>
      </vt:variant>
      <vt:variant>
        <vt:i4>5</vt:i4>
      </vt:variant>
      <vt:variant>
        <vt:lpwstr/>
      </vt:variant>
      <vt:variant>
        <vt:lpwstr>_Toc338064517</vt:lpwstr>
      </vt:variant>
      <vt:variant>
        <vt:i4>1114168</vt:i4>
      </vt:variant>
      <vt:variant>
        <vt:i4>137</vt:i4>
      </vt:variant>
      <vt:variant>
        <vt:i4>0</vt:i4>
      </vt:variant>
      <vt:variant>
        <vt:i4>5</vt:i4>
      </vt:variant>
      <vt:variant>
        <vt:lpwstr/>
      </vt:variant>
      <vt:variant>
        <vt:lpwstr>_Toc338064516</vt:lpwstr>
      </vt:variant>
      <vt:variant>
        <vt:i4>1114168</vt:i4>
      </vt:variant>
      <vt:variant>
        <vt:i4>131</vt:i4>
      </vt:variant>
      <vt:variant>
        <vt:i4>0</vt:i4>
      </vt:variant>
      <vt:variant>
        <vt:i4>5</vt:i4>
      </vt:variant>
      <vt:variant>
        <vt:lpwstr/>
      </vt:variant>
      <vt:variant>
        <vt:lpwstr>_Toc338064515</vt:lpwstr>
      </vt:variant>
      <vt:variant>
        <vt:i4>1114168</vt:i4>
      </vt:variant>
      <vt:variant>
        <vt:i4>125</vt:i4>
      </vt:variant>
      <vt:variant>
        <vt:i4>0</vt:i4>
      </vt:variant>
      <vt:variant>
        <vt:i4>5</vt:i4>
      </vt:variant>
      <vt:variant>
        <vt:lpwstr/>
      </vt:variant>
      <vt:variant>
        <vt:lpwstr>_Toc338064514</vt:lpwstr>
      </vt:variant>
      <vt:variant>
        <vt:i4>1114168</vt:i4>
      </vt:variant>
      <vt:variant>
        <vt:i4>119</vt:i4>
      </vt:variant>
      <vt:variant>
        <vt:i4>0</vt:i4>
      </vt:variant>
      <vt:variant>
        <vt:i4>5</vt:i4>
      </vt:variant>
      <vt:variant>
        <vt:lpwstr/>
      </vt:variant>
      <vt:variant>
        <vt:lpwstr>_Toc338064513</vt:lpwstr>
      </vt:variant>
      <vt:variant>
        <vt:i4>1114168</vt:i4>
      </vt:variant>
      <vt:variant>
        <vt:i4>113</vt:i4>
      </vt:variant>
      <vt:variant>
        <vt:i4>0</vt:i4>
      </vt:variant>
      <vt:variant>
        <vt:i4>5</vt:i4>
      </vt:variant>
      <vt:variant>
        <vt:lpwstr/>
      </vt:variant>
      <vt:variant>
        <vt:lpwstr>_Toc338064512</vt:lpwstr>
      </vt:variant>
      <vt:variant>
        <vt:i4>1114168</vt:i4>
      </vt:variant>
      <vt:variant>
        <vt:i4>107</vt:i4>
      </vt:variant>
      <vt:variant>
        <vt:i4>0</vt:i4>
      </vt:variant>
      <vt:variant>
        <vt:i4>5</vt:i4>
      </vt:variant>
      <vt:variant>
        <vt:lpwstr/>
      </vt:variant>
      <vt:variant>
        <vt:lpwstr>_Toc338064511</vt:lpwstr>
      </vt:variant>
      <vt:variant>
        <vt:i4>1114168</vt:i4>
      </vt:variant>
      <vt:variant>
        <vt:i4>101</vt:i4>
      </vt:variant>
      <vt:variant>
        <vt:i4>0</vt:i4>
      </vt:variant>
      <vt:variant>
        <vt:i4>5</vt:i4>
      </vt:variant>
      <vt:variant>
        <vt:lpwstr/>
      </vt:variant>
      <vt:variant>
        <vt:lpwstr>_Toc338064510</vt:lpwstr>
      </vt:variant>
      <vt:variant>
        <vt:i4>1048632</vt:i4>
      </vt:variant>
      <vt:variant>
        <vt:i4>95</vt:i4>
      </vt:variant>
      <vt:variant>
        <vt:i4>0</vt:i4>
      </vt:variant>
      <vt:variant>
        <vt:i4>5</vt:i4>
      </vt:variant>
      <vt:variant>
        <vt:lpwstr/>
      </vt:variant>
      <vt:variant>
        <vt:lpwstr>_Toc338064509</vt:lpwstr>
      </vt:variant>
      <vt:variant>
        <vt:i4>1048632</vt:i4>
      </vt:variant>
      <vt:variant>
        <vt:i4>89</vt:i4>
      </vt:variant>
      <vt:variant>
        <vt:i4>0</vt:i4>
      </vt:variant>
      <vt:variant>
        <vt:i4>5</vt:i4>
      </vt:variant>
      <vt:variant>
        <vt:lpwstr/>
      </vt:variant>
      <vt:variant>
        <vt:lpwstr>_Toc338064508</vt:lpwstr>
      </vt:variant>
      <vt:variant>
        <vt:i4>1048632</vt:i4>
      </vt:variant>
      <vt:variant>
        <vt:i4>83</vt:i4>
      </vt:variant>
      <vt:variant>
        <vt:i4>0</vt:i4>
      </vt:variant>
      <vt:variant>
        <vt:i4>5</vt:i4>
      </vt:variant>
      <vt:variant>
        <vt:lpwstr/>
      </vt:variant>
      <vt:variant>
        <vt:lpwstr>_Toc338064507</vt:lpwstr>
      </vt:variant>
      <vt:variant>
        <vt:i4>1048632</vt:i4>
      </vt:variant>
      <vt:variant>
        <vt:i4>77</vt:i4>
      </vt:variant>
      <vt:variant>
        <vt:i4>0</vt:i4>
      </vt:variant>
      <vt:variant>
        <vt:i4>5</vt:i4>
      </vt:variant>
      <vt:variant>
        <vt:lpwstr/>
      </vt:variant>
      <vt:variant>
        <vt:lpwstr>_Toc338064506</vt:lpwstr>
      </vt:variant>
      <vt:variant>
        <vt:i4>1048632</vt:i4>
      </vt:variant>
      <vt:variant>
        <vt:i4>71</vt:i4>
      </vt:variant>
      <vt:variant>
        <vt:i4>0</vt:i4>
      </vt:variant>
      <vt:variant>
        <vt:i4>5</vt:i4>
      </vt:variant>
      <vt:variant>
        <vt:lpwstr/>
      </vt:variant>
      <vt:variant>
        <vt:lpwstr>_Toc338064505</vt:lpwstr>
      </vt:variant>
      <vt:variant>
        <vt:i4>1048632</vt:i4>
      </vt:variant>
      <vt:variant>
        <vt:i4>65</vt:i4>
      </vt:variant>
      <vt:variant>
        <vt:i4>0</vt:i4>
      </vt:variant>
      <vt:variant>
        <vt:i4>5</vt:i4>
      </vt:variant>
      <vt:variant>
        <vt:lpwstr/>
      </vt:variant>
      <vt:variant>
        <vt:lpwstr>_Toc338064504</vt:lpwstr>
      </vt:variant>
      <vt:variant>
        <vt:i4>1048632</vt:i4>
      </vt:variant>
      <vt:variant>
        <vt:i4>59</vt:i4>
      </vt:variant>
      <vt:variant>
        <vt:i4>0</vt:i4>
      </vt:variant>
      <vt:variant>
        <vt:i4>5</vt:i4>
      </vt:variant>
      <vt:variant>
        <vt:lpwstr/>
      </vt:variant>
      <vt:variant>
        <vt:lpwstr>_Toc338064503</vt:lpwstr>
      </vt:variant>
      <vt:variant>
        <vt:i4>1048632</vt:i4>
      </vt:variant>
      <vt:variant>
        <vt:i4>53</vt:i4>
      </vt:variant>
      <vt:variant>
        <vt:i4>0</vt:i4>
      </vt:variant>
      <vt:variant>
        <vt:i4>5</vt:i4>
      </vt:variant>
      <vt:variant>
        <vt:lpwstr/>
      </vt:variant>
      <vt:variant>
        <vt:lpwstr>_Toc338064502</vt:lpwstr>
      </vt:variant>
      <vt:variant>
        <vt:i4>1048632</vt:i4>
      </vt:variant>
      <vt:variant>
        <vt:i4>47</vt:i4>
      </vt:variant>
      <vt:variant>
        <vt:i4>0</vt:i4>
      </vt:variant>
      <vt:variant>
        <vt:i4>5</vt:i4>
      </vt:variant>
      <vt:variant>
        <vt:lpwstr/>
      </vt:variant>
      <vt:variant>
        <vt:lpwstr>_Toc338064501</vt:lpwstr>
      </vt:variant>
      <vt:variant>
        <vt:i4>1048632</vt:i4>
      </vt:variant>
      <vt:variant>
        <vt:i4>41</vt:i4>
      </vt:variant>
      <vt:variant>
        <vt:i4>0</vt:i4>
      </vt:variant>
      <vt:variant>
        <vt:i4>5</vt:i4>
      </vt:variant>
      <vt:variant>
        <vt:lpwstr/>
      </vt:variant>
      <vt:variant>
        <vt:lpwstr>_Toc338064500</vt:lpwstr>
      </vt:variant>
      <vt:variant>
        <vt:i4>1638457</vt:i4>
      </vt:variant>
      <vt:variant>
        <vt:i4>35</vt:i4>
      </vt:variant>
      <vt:variant>
        <vt:i4>0</vt:i4>
      </vt:variant>
      <vt:variant>
        <vt:i4>5</vt:i4>
      </vt:variant>
      <vt:variant>
        <vt:lpwstr/>
      </vt:variant>
      <vt:variant>
        <vt:lpwstr>_Toc338064499</vt:lpwstr>
      </vt:variant>
      <vt:variant>
        <vt:i4>1638457</vt:i4>
      </vt:variant>
      <vt:variant>
        <vt:i4>29</vt:i4>
      </vt:variant>
      <vt:variant>
        <vt:i4>0</vt:i4>
      </vt:variant>
      <vt:variant>
        <vt:i4>5</vt:i4>
      </vt:variant>
      <vt:variant>
        <vt:lpwstr/>
      </vt:variant>
      <vt:variant>
        <vt:lpwstr>_Toc338064498</vt:lpwstr>
      </vt:variant>
      <vt:variant>
        <vt:i4>1638457</vt:i4>
      </vt:variant>
      <vt:variant>
        <vt:i4>23</vt:i4>
      </vt:variant>
      <vt:variant>
        <vt:i4>0</vt:i4>
      </vt:variant>
      <vt:variant>
        <vt:i4>5</vt:i4>
      </vt:variant>
      <vt:variant>
        <vt:lpwstr/>
      </vt:variant>
      <vt:variant>
        <vt:lpwstr>_Toc338064497</vt:lpwstr>
      </vt:variant>
      <vt:variant>
        <vt:i4>1638457</vt:i4>
      </vt:variant>
      <vt:variant>
        <vt:i4>17</vt:i4>
      </vt:variant>
      <vt:variant>
        <vt:i4>0</vt:i4>
      </vt:variant>
      <vt:variant>
        <vt:i4>5</vt:i4>
      </vt:variant>
      <vt:variant>
        <vt:lpwstr/>
      </vt:variant>
      <vt:variant>
        <vt:lpwstr>_Toc338064496</vt:lpwstr>
      </vt:variant>
      <vt:variant>
        <vt:i4>1638457</vt:i4>
      </vt:variant>
      <vt:variant>
        <vt:i4>11</vt:i4>
      </vt:variant>
      <vt:variant>
        <vt:i4>0</vt:i4>
      </vt:variant>
      <vt:variant>
        <vt:i4>5</vt:i4>
      </vt:variant>
      <vt:variant>
        <vt:lpwstr/>
      </vt:variant>
      <vt:variant>
        <vt:lpwstr>_Toc338064495</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36</cp:revision>
  <cp:lastPrinted>2022-08-03T20:05:00Z</cp:lastPrinted>
  <dcterms:created xsi:type="dcterms:W3CDTF">2021-04-01T01:27:00Z</dcterms:created>
  <dcterms:modified xsi:type="dcterms:W3CDTF">2022-08-03T20:06:00Z</dcterms:modified>
</cp:coreProperties>
</file>