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587909">
        <w:rPr>
          <w:b/>
          <w:color w:val="auto"/>
          <w:spacing w:val="-3"/>
          <w:sz w:val="32"/>
          <w:szCs w:val="32"/>
          <w:u w:val="single"/>
        </w:rPr>
        <w:t>Washington State Lottery</w:t>
      </w:r>
    </w:p>
    <w:p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587909" w:rsidRPr="00587909">
        <w:rPr>
          <w:color w:val="auto"/>
          <w:szCs w:val="22"/>
        </w:rPr>
        <w:t>Washington State Lottery</w:t>
      </w:r>
      <w:r w:rsidR="00113EC2" w:rsidRPr="00587909">
        <w:rPr>
          <w:color w:val="auto"/>
          <w:szCs w:val="22"/>
        </w:rPr>
        <w:t xml:space="preserve"> </w:t>
      </w:r>
      <w:r w:rsidRPr="00587909">
        <w:rPr>
          <w:color w:val="auto"/>
          <w:szCs w:val="22"/>
        </w:rPr>
        <w:t>relating</w:t>
      </w:r>
      <w:r w:rsidRPr="00C04DC1">
        <w:rPr>
          <w:szCs w:val="22"/>
        </w:rPr>
        <w:t xml:space="preserve"> to the </w:t>
      </w:r>
      <w:r w:rsidR="00D73957">
        <w:rPr>
          <w:szCs w:val="22"/>
        </w:rPr>
        <w:t xml:space="preserve">unique </w:t>
      </w:r>
      <w:r w:rsidRPr="00C04DC1">
        <w:rPr>
          <w:szCs w:val="22"/>
        </w:rPr>
        <w:t xml:space="preserve">functions of </w:t>
      </w:r>
      <w:r w:rsidR="00587909" w:rsidRPr="00587909">
        <w:rPr>
          <w:color w:val="auto"/>
          <w:szCs w:val="22"/>
        </w:rPr>
        <w:t>managing lottery games</w:t>
      </w:r>
      <w:r w:rsidR="006219C6" w:rsidRPr="00587909">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6C2076" w:rsidRPr="00C04DC1">
        <w:rPr>
          <w:bCs/>
          <w:szCs w:val="22"/>
        </w:rPr>
        <w:fldChar w:fldCharType="begin"/>
      </w:r>
      <w:r w:rsidR="006C2076" w:rsidRPr="00C04DC1">
        <w:rPr>
          <w:bCs/>
          <w:szCs w:val="22"/>
        </w:rPr>
        <w:instrText xml:space="preserve"> xe "</w:instrText>
      </w:r>
      <w:r w:rsidR="006C2076">
        <w:rPr>
          <w:bCs/>
          <w:szCs w:val="22"/>
        </w:rPr>
        <w:instrText>surveillance</w:instrText>
      </w:r>
      <w:r w:rsidR="006C2076" w:rsidRPr="00C04DC1">
        <w:rPr>
          <w:bCs/>
          <w:szCs w:val="22"/>
        </w:rPr>
        <w:instrText>" \t "</w:instrText>
      </w:r>
      <w:r w:rsidR="006C2076" w:rsidRPr="00875B3D">
        <w:rPr>
          <w:bCs/>
          <w:i/>
          <w:szCs w:val="22"/>
        </w:rPr>
        <w:instrText xml:space="preserve">see </w:instrText>
      </w:r>
      <w:r w:rsidR="006C2076">
        <w:rPr>
          <w:bCs/>
          <w:i/>
          <w:szCs w:val="22"/>
        </w:rPr>
        <w:instrText xml:space="preserve">also </w:instrText>
      </w:r>
      <w:r w:rsidR="006C2076" w:rsidRPr="00875B3D">
        <w:rPr>
          <w:bCs/>
          <w:i/>
          <w:szCs w:val="22"/>
        </w:rPr>
        <w:instrText>SGGRRS</w:instrText>
      </w:r>
      <w:r w:rsidR="006C2076" w:rsidRPr="00C04DC1">
        <w:rPr>
          <w:bCs/>
          <w:szCs w:val="22"/>
        </w:rPr>
        <w:instrText xml:space="preserve">" \f “subject” </w:instrText>
      </w:r>
      <w:r w:rsidR="006C2076" w:rsidRPr="00C04DC1">
        <w:rPr>
          <w:bCs/>
          <w:szCs w:val="22"/>
        </w:rPr>
        <w:fldChar w:fldCharType="end"/>
      </w:r>
      <w:r w:rsidR="007F5987" w:rsidRPr="00FE744D">
        <w:rPr>
          <w:bCs/>
          <w:color w:val="auto"/>
          <w:szCs w:val="22"/>
        </w:rPr>
        <w:fldChar w:fldCharType="begin"/>
      </w:r>
      <w:r w:rsidR="007F5987" w:rsidRPr="00FE744D">
        <w:rPr>
          <w:bCs/>
          <w:color w:val="auto"/>
          <w:szCs w:val="22"/>
        </w:rPr>
        <w:instrText xml:space="preserve"> xe "</w:instrText>
      </w:r>
      <w:r w:rsidR="007F5987">
        <w:rPr>
          <w:bCs/>
          <w:color w:val="auto"/>
          <w:szCs w:val="22"/>
        </w:rPr>
        <w:instrText>background checks:employees, contractors</w:instrText>
      </w:r>
      <w:r w:rsidR="007F5987" w:rsidRPr="00FE744D">
        <w:rPr>
          <w:bCs/>
          <w:color w:val="auto"/>
          <w:szCs w:val="22"/>
        </w:rPr>
        <w:instrText>"</w:instrText>
      </w:r>
      <w:r w:rsidR="007F5987" w:rsidRPr="00C04DC1">
        <w:rPr>
          <w:bCs/>
          <w:szCs w:val="22"/>
        </w:rPr>
        <w:instrText xml:space="preserve"> \t "</w:instrText>
      </w:r>
      <w:r w:rsidR="007F5987" w:rsidRPr="00875B3D">
        <w:rPr>
          <w:bCs/>
          <w:i/>
          <w:szCs w:val="22"/>
        </w:rPr>
        <w:instrText>see SGGRRS</w:instrText>
      </w:r>
      <w:r w:rsidR="007F5987">
        <w:rPr>
          <w:bCs/>
          <w:szCs w:val="22"/>
        </w:rPr>
        <w:instrText>"</w:instrText>
      </w:r>
      <w:r w:rsidR="007F5987" w:rsidRPr="00FE744D">
        <w:rPr>
          <w:bCs/>
          <w:color w:val="auto"/>
          <w:szCs w:val="22"/>
        </w:rPr>
        <w:instrText xml:space="preserve"> \f “subject” </w:instrText>
      </w:r>
      <w:r w:rsidR="007F5987" w:rsidRPr="00FE744D">
        <w:rPr>
          <w:bCs/>
          <w:color w:val="auto"/>
          <w:szCs w:val="22"/>
        </w:rPr>
        <w:fldChar w:fldCharType="end"/>
      </w:r>
      <w:r w:rsidR="00AB508B" w:rsidRPr="00FE744D">
        <w:rPr>
          <w:bCs/>
          <w:color w:val="auto"/>
          <w:szCs w:val="22"/>
        </w:rPr>
        <w:fldChar w:fldCharType="begin"/>
      </w:r>
      <w:r w:rsidR="00AB508B" w:rsidRPr="00FE744D">
        <w:rPr>
          <w:bCs/>
          <w:color w:val="auto"/>
          <w:szCs w:val="22"/>
        </w:rPr>
        <w:instrText xml:space="preserve"> xe "</w:instrText>
      </w:r>
      <w:r w:rsidR="00AB508B">
        <w:rPr>
          <w:bCs/>
          <w:color w:val="auto"/>
          <w:szCs w:val="22"/>
        </w:rPr>
        <w:instrText>claims (prizes):</w:instrText>
      </w:r>
      <w:r w:rsidR="000F4F76">
        <w:rPr>
          <w:bCs/>
          <w:color w:val="auto"/>
          <w:szCs w:val="22"/>
        </w:rPr>
        <w:instrText>financial transactions</w:instrText>
      </w:r>
      <w:r w:rsidR="00AB508B" w:rsidRPr="00FE744D">
        <w:rPr>
          <w:bCs/>
          <w:color w:val="auto"/>
          <w:szCs w:val="22"/>
        </w:rPr>
        <w:instrText>"</w:instrText>
      </w:r>
      <w:r w:rsidR="00AB508B" w:rsidRPr="00C04DC1">
        <w:rPr>
          <w:bCs/>
          <w:szCs w:val="22"/>
        </w:rPr>
        <w:instrText xml:space="preserve"> \t "</w:instrText>
      </w:r>
      <w:r w:rsidR="00AB508B" w:rsidRPr="00875B3D">
        <w:rPr>
          <w:bCs/>
          <w:i/>
          <w:szCs w:val="22"/>
        </w:rPr>
        <w:instrText>see SGGRRS</w:instrText>
      </w:r>
      <w:r w:rsidR="00AB508B">
        <w:rPr>
          <w:bCs/>
          <w:szCs w:val="22"/>
        </w:rPr>
        <w:instrText>"</w:instrText>
      </w:r>
      <w:r w:rsidR="00AB508B" w:rsidRPr="00FE744D">
        <w:rPr>
          <w:bCs/>
          <w:color w:val="auto"/>
          <w:szCs w:val="22"/>
        </w:rPr>
        <w:instrText xml:space="preserve"> \f “subject” </w:instrText>
      </w:r>
      <w:r w:rsidR="00AB508B" w:rsidRPr="00FE744D">
        <w:rPr>
          <w:bCs/>
          <w:color w:val="auto"/>
          <w:szCs w:val="22"/>
        </w:rPr>
        <w:fldChar w:fldCharType="end"/>
      </w:r>
      <w:r w:rsidR="000F4F76" w:rsidRPr="00FE744D">
        <w:rPr>
          <w:bCs/>
          <w:color w:val="auto"/>
          <w:szCs w:val="22"/>
        </w:rPr>
        <w:fldChar w:fldCharType="begin"/>
      </w:r>
      <w:r w:rsidR="000F4F76" w:rsidRPr="00FE744D">
        <w:rPr>
          <w:bCs/>
          <w:color w:val="auto"/>
          <w:szCs w:val="22"/>
        </w:rPr>
        <w:instrText xml:space="preserve"> xe "</w:instrText>
      </w:r>
      <w:r w:rsidR="000F4F76">
        <w:rPr>
          <w:bCs/>
          <w:color w:val="auto"/>
          <w:szCs w:val="22"/>
        </w:rPr>
        <w:instrText>claims (prizes):contracts/agreements/annuities</w:instrText>
      </w:r>
      <w:r w:rsidR="000F4F76" w:rsidRPr="00FE744D">
        <w:rPr>
          <w:bCs/>
          <w:color w:val="auto"/>
          <w:szCs w:val="22"/>
        </w:rPr>
        <w:instrText>"</w:instrText>
      </w:r>
      <w:r w:rsidR="000F4F76" w:rsidRPr="00C04DC1">
        <w:rPr>
          <w:bCs/>
          <w:szCs w:val="22"/>
        </w:rPr>
        <w:instrText xml:space="preserve"> \t "</w:instrText>
      </w:r>
      <w:r w:rsidR="000F4F76" w:rsidRPr="00875B3D">
        <w:rPr>
          <w:bCs/>
          <w:i/>
          <w:szCs w:val="22"/>
        </w:rPr>
        <w:instrText>see SGGRRS</w:instrText>
      </w:r>
      <w:r w:rsidR="000F4F76">
        <w:rPr>
          <w:bCs/>
          <w:szCs w:val="22"/>
        </w:rPr>
        <w:instrText>"</w:instrText>
      </w:r>
      <w:r w:rsidR="000F4F76" w:rsidRPr="00FE744D">
        <w:rPr>
          <w:bCs/>
          <w:color w:val="auto"/>
          <w:szCs w:val="22"/>
        </w:rPr>
        <w:instrText xml:space="preserve"> \f “subject” </w:instrText>
      </w:r>
      <w:r w:rsidR="000F4F76" w:rsidRPr="00FE744D">
        <w:rPr>
          <w:bCs/>
          <w:color w:val="auto"/>
          <w:szCs w:val="22"/>
        </w:rPr>
        <w:fldChar w:fldCharType="end"/>
      </w:r>
      <w:r w:rsidR="000F4F76" w:rsidRPr="00FE744D">
        <w:rPr>
          <w:bCs/>
          <w:color w:val="auto"/>
          <w:szCs w:val="22"/>
        </w:rPr>
        <w:fldChar w:fldCharType="begin"/>
      </w:r>
      <w:r w:rsidR="000F4F76" w:rsidRPr="00FE744D">
        <w:rPr>
          <w:bCs/>
          <w:color w:val="auto"/>
          <w:szCs w:val="22"/>
        </w:rPr>
        <w:instrText xml:space="preserve"> xe "</w:instrText>
      </w:r>
      <w:r w:rsidR="000F4F76">
        <w:rPr>
          <w:bCs/>
          <w:color w:val="auto"/>
          <w:szCs w:val="22"/>
        </w:rPr>
        <w:instrText>annuities:financial transactions</w:instrText>
      </w:r>
      <w:r w:rsidR="000F4F76" w:rsidRPr="00FE744D">
        <w:rPr>
          <w:bCs/>
          <w:color w:val="auto"/>
          <w:szCs w:val="22"/>
        </w:rPr>
        <w:instrText>"</w:instrText>
      </w:r>
      <w:r w:rsidR="000F4F76" w:rsidRPr="00C04DC1">
        <w:rPr>
          <w:bCs/>
          <w:szCs w:val="22"/>
        </w:rPr>
        <w:instrText xml:space="preserve"> \t "</w:instrText>
      </w:r>
      <w:r w:rsidR="000F4F76" w:rsidRPr="00875B3D">
        <w:rPr>
          <w:bCs/>
          <w:i/>
          <w:szCs w:val="22"/>
        </w:rPr>
        <w:instrText>see SGGRRS</w:instrText>
      </w:r>
      <w:r w:rsidR="000F4F76">
        <w:rPr>
          <w:bCs/>
          <w:szCs w:val="22"/>
        </w:rPr>
        <w:instrText>"</w:instrText>
      </w:r>
      <w:r w:rsidR="000F4F76" w:rsidRPr="00FE744D">
        <w:rPr>
          <w:bCs/>
          <w:color w:val="auto"/>
          <w:szCs w:val="22"/>
        </w:rPr>
        <w:instrText xml:space="preserve"> \f “subject” </w:instrText>
      </w:r>
      <w:r w:rsidR="000F4F76" w:rsidRPr="00FE744D">
        <w:rPr>
          <w:bCs/>
          <w:color w:val="auto"/>
          <w:szCs w:val="22"/>
        </w:rPr>
        <w:fldChar w:fldCharType="end"/>
      </w:r>
      <w:r w:rsidR="000F4F76" w:rsidRPr="00FE744D">
        <w:rPr>
          <w:bCs/>
          <w:color w:val="auto"/>
          <w:szCs w:val="22"/>
        </w:rPr>
        <w:fldChar w:fldCharType="begin"/>
      </w:r>
      <w:r w:rsidR="000F4F76" w:rsidRPr="00FE744D">
        <w:rPr>
          <w:bCs/>
          <w:color w:val="auto"/>
          <w:szCs w:val="22"/>
        </w:rPr>
        <w:instrText xml:space="preserve"> xe "</w:instrText>
      </w:r>
      <w:r w:rsidR="000F4F76">
        <w:rPr>
          <w:bCs/>
          <w:color w:val="auto"/>
          <w:szCs w:val="22"/>
        </w:rPr>
        <w:instrText>annuities:contracts/agreements</w:instrText>
      </w:r>
      <w:r w:rsidR="000F4F76" w:rsidRPr="00FE744D">
        <w:rPr>
          <w:bCs/>
          <w:color w:val="auto"/>
          <w:szCs w:val="22"/>
        </w:rPr>
        <w:instrText>"</w:instrText>
      </w:r>
      <w:r w:rsidR="000F4F76" w:rsidRPr="00C04DC1">
        <w:rPr>
          <w:bCs/>
          <w:szCs w:val="22"/>
        </w:rPr>
        <w:instrText xml:space="preserve"> \t "</w:instrText>
      </w:r>
      <w:r w:rsidR="000F4F76" w:rsidRPr="00875B3D">
        <w:rPr>
          <w:bCs/>
          <w:i/>
          <w:szCs w:val="22"/>
        </w:rPr>
        <w:instrText>see SGGRRS</w:instrText>
      </w:r>
      <w:r w:rsidR="000F4F76">
        <w:rPr>
          <w:bCs/>
          <w:szCs w:val="22"/>
        </w:rPr>
        <w:instrText>"</w:instrText>
      </w:r>
      <w:r w:rsidR="000F4F76" w:rsidRPr="00FE744D">
        <w:rPr>
          <w:bCs/>
          <w:color w:val="auto"/>
          <w:szCs w:val="22"/>
        </w:rPr>
        <w:instrText xml:space="preserve"> \f “subject” </w:instrText>
      </w:r>
      <w:r w:rsidR="000F4F76" w:rsidRPr="00FE744D">
        <w:rPr>
          <w:bCs/>
          <w:color w:val="auto"/>
          <w:szCs w:val="22"/>
        </w:rPr>
        <w:fldChar w:fldCharType="end"/>
      </w:r>
      <w:r w:rsidR="000F4F76" w:rsidRPr="00FE744D">
        <w:rPr>
          <w:bCs/>
          <w:color w:val="auto"/>
          <w:szCs w:val="22"/>
        </w:rPr>
        <w:fldChar w:fldCharType="begin"/>
      </w:r>
      <w:r w:rsidR="000F4F76" w:rsidRPr="00FE744D">
        <w:rPr>
          <w:bCs/>
          <w:color w:val="auto"/>
          <w:szCs w:val="22"/>
        </w:rPr>
        <w:instrText xml:space="preserve"> xe "</w:instrText>
      </w:r>
      <w:r w:rsidR="000F4F76">
        <w:rPr>
          <w:bCs/>
          <w:color w:val="auto"/>
          <w:szCs w:val="22"/>
        </w:rPr>
        <w:instrText>prize payments:financial transactions</w:instrText>
      </w:r>
      <w:r w:rsidR="000F4F76" w:rsidRPr="00FE744D">
        <w:rPr>
          <w:bCs/>
          <w:color w:val="auto"/>
          <w:szCs w:val="22"/>
        </w:rPr>
        <w:instrText>"</w:instrText>
      </w:r>
      <w:r w:rsidR="000F4F76" w:rsidRPr="00C04DC1">
        <w:rPr>
          <w:bCs/>
          <w:szCs w:val="22"/>
        </w:rPr>
        <w:instrText xml:space="preserve"> \t "</w:instrText>
      </w:r>
      <w:r w:rsidR="000F4F76" w:rsidRPr="00875B3D">
        <w:rPr>
          <w:bCs/>
          <w:i/>
          <w:szCs w:val="22"/>
        </w:rPr>
        <w:instrText>see SGGRRS</w:instrText>
      </w:r>
      <w:r w:rsidR="000F4F76">
        <w:rPr>
          <w:bCs/>
          <w:szCs w:val="22"/>
        </w:rPr>
        <w:instrText>"</w:instrText>
      </w:r>
      <w:r w:rsidR="000F4F76" w:rsidRPr="00FE744D">
        <w:rPr>
          <w:bCs/>
          <w:color w:val="auto"/>
          <w:szCs w:val="22"/>
        </w:rPr>
        <w:instrText xml:space="preserve"> \f “subject” </w:instrText>
      </w:r>
      <w:r w:rsidR="000F4F76" w:rsidRPr="00FE744D">
        <w:rPr>
          <w:bCs/>
          <w:color w:val="auto"/>
          <w:szCs w:val="22"/>
        </w:rPr>
        <w:fldChar w:fldCharType="end"/>
      </w:r>
      <w:r w:rsidR="000F4F76" w:rsidRPr="00FE744D">
        <w:rPr>
          <w:bCs/>
          <w:color w:val="auto"/>
          <w:szCs w:val="22"/>
        </w:rPr>
        <w:fldChar w:fldCharType="begin"/>
      </w:r>
      <w:r w:rsidR="000F4F76" w:rsidRPr="00FE744D">
        <w:rPr>
          <w:bCs/>
          <w:color w:val="auto"/>
          <w:szCs w:val="22"/>
        </w:rPr>
        <w:instrText xml:space="preserve"> xe "</w:instrText>
      </w:r>
      <w:r w:rsidR="000F4F76">
        <w:rPr>
          <w:bCs/>
          <w:color w:val="auto"/>
          <w:szCs w:val="22"/>
        </w:rPr>
        <w:instrText>prize payments:contracts/agreements/annuities</w:instrText>
      </w:r>
      <w:r w:rsidR="000F4F76" w:rsidRPr="00FE744D">
        <w:rPr>
          <w:bCs/>
          <w:color w:val="auto"/>
          <w:szCs w:val="22"/>
        </w:rPr>
        <w:instrText>"</w:instrText>
      </w:r>
      <w:r w:rsidR="000F4F76" w:rsidRPr="00C04DC1">
        <w:rPr>
          <w:bCs/>
          <w:szCs w:val="22"/>
        </w:rPr>
        <w:instrText xml:space="preserve"> \t "</w:instrText>
      </w:r>
      <w:r w:rsidR="000F4F76" w:rsidRPr="00875B3D">
        <w:rPr>
          <w:bCs/>
          <w:i/>
          <w:szCs w:val="22"/>
        </w:rPr>
        <w:instrText>see SGGRRS</w:instrText>
      </w:r>
      <w:r w:rsidR="000F4F76">
        <w:rPr>
          <w:bCs/>
          <w:szCs w:val="22"/>
        </w:rPr>
        <w:instrText>"</w:instrText>
      </w:r>
      <w:r w:rsidR="000F4F76" w:rsidRPr="00FE744D">
        <w:rPr>
          <w:bCs/>
          <w:color w:val="auto"/>
          <w:szCs w:val="22"/>
        </w:rPr>
        <w:instrText xml:space="preserve"> \f “subject” </w:instrText>
      </w:r>
      <w:r w:rsidR="000F4F76" w:rsidRPr="00FE744D">
        <w:rPr>
          <w:bCs/>
          <w:color w:val="auto"/>
          <w:szCs w:val="22"/>
        </w:rPr>
        <w:fldChar w:fldCharType="end"/>
      </w:r>
      <w:r w:rsidR="000F4F76" w:rsidRPr="00FE744D">
        <w:rPr>
          <w:bCs/>
          <w:color w:val="auto"/>
          <w:szCs w:val="22"/>
        </w:rPr>
        <w:fldChar w:fldCharType="begin"/>
      </w:r>
      <w:r w:rsidR="000F4F76" w:rsidRPr="00FE744D">
        <w:rPr>
          <w:bCs/>
          <w:color w:val="auto"/>
          <w:szCs w:val="22"/>
        </w:rPr>
        <w:instrText xml:space="preserve"> xe "</w:instrText>
      </w:r>
      <w:r w:rsidR="000F4F76">
        <w:rPr>
          <w:bCs/>
          <w:color w:val="auto"/>
          <w:szCs w:val="22"/>
        </w:rPr>
        <w:instrText>installments (prize payments):financial transactions</w:instrText>
      </w:r>
      <w:r w:rsidR="000F4F76" w:rsidRPr="00FE744D">
        <w:rPr>
          <w:bCs/>
          <w:color w:val="auto"/>
          <w:szCs w:val="22"/>
        </w:rPr>
        <w:instrText>"</w:instrText>
      </w:r>
      <w:r w:rsidR="000F4F76" w:rsidRPr="00C04DC1">
        <w:rPr>
          <w:bCs/>
          <w:szCs w:val="22"/>
        </w:rPr>
        <w:instrText xml:space="preserve"> \t "</w:instrText>
      </w:r>
      <w:r w:rsidR="000F4F76" w:rsidRPr="00875B3D">
        <w:rPr>
          <w:bCs/>
          <w:i/>
          <w:szCs w:val="22"/>
        </w:rPr>
        <w:instrText>see SGGRRS</w:instrText>
      </w:r>
      <w:r w:rsidR="000F4F76">
        <w:rPr>
          <w:bCs/>
          <w:szCs w:val="22"/>
        </w:rPr>
        <w:instrText>"</w:instrText>
      </w:r>
      <w:r w:rsidR="000F4F76" w:rsidRPr="00FE744D">
        <w:rPr>
          <w:bCs/>
          <w:color w:val="auto"/>
          <w:szCs w:val="22"/>
        </w:rPr>
        <w:instrText xml:space="preserve"> \f “subject” </w:instrText>
      </w:r>
      <w:r w:rsidR="000F4F76" w:rsidRPr="00FE744D">
        <w:rPr>
          <w:bCs/>
          <w:color w:val="auto"/>
          <w:szCs w:val="22"/>
        </w:rPr>
        <w:fldChar w:fldCharType="end"/>
      </w:r>
      <w:r w:rsidR="000F4F76" w:rsidRPr="00FE744D">
        <w:rPr>
          <w:bCs/>
          <w:color w:val="auto"/>
          <w:szCs w:val="22"/>
        </w:rPr>
        <w:fldChar w:fldCharType="begin"/>
      </w:r>
      <w:r w:rsidR="000F4F76" w:rsidRPr="00FE744D">
        <w:rPr>
          <w:bCs/>
          <w:color w:val="auto"/>
          <w:szCs w:val="22"/>
        </w:rPr>
        <w:instrText xml:space="preserve"> xe "</w:instrText>
      </w:r>
      <w:r w:rsidR="000F4F76">
        <w:rPr>
          <w:bCs/>
          <w:color w:val="auto"/>
          <w:szCs w:val="22"/>
        </w:rPr>
        <w:instrText>installments (prize payments):contracts/agreements</w:instrText>
      </w:r>
      <w:r w:rsidR="000F4F76" w:rsidRPr="00FE744D">
        <w:rPr>
          <w:bCs/>
          <w:color w:val="auto"/>
          <w:szCs w:val="22"/>
        </w:rPr>
        <w:instrText>"</w:instrText>
      </w:r>
      <w:r w:rsidR="000F4F76" w:rsidRPr="00C04DC1">
        <w:rPr>
          <w:bCs/>
          <w:szCs w:val="22"/>
        </w:rPr>
        <w:instrText xml:space="preserve"> \t "</w:instrText>
      </w:r>
      <w:r w:rsidR="000F4F76" w:rsidRPr="00875B3D">
        <w:rPr>
          <w:bCs/>
          <w:i/>
          <w:szCs w:val="22"/>
        </w:rPr>
        <w:instrText>see SGGRRS</w:instrText>
      </w:r>
      <w:r w:rsidR="000F4F76">
        <w:rPr>
          <w:bCs/>
          <w:szCs w:val="22"/>
        </w:rPr>
        <w:instrText>"</w:instrText>
      </w:r>
      <w:r w:rsidR="000F4F76" w:rsidRPr="00FE744D">
        <w:rPr>
          <w:bCs/>
          <w:color w:val="auto"/>
          <w:szCs w:val="22"/>
        </w:rPr>
        <w:instrText xml:space="preserve"> \f “subject” </w:instrText>
      </w:r>
      <w:r w:rsidR="000F4F76" w:rsidRPr="00FE744D">
        <w:rPr>
          <w:bCs/>
          <w:color w:val="auto"/>
          <w:szCs w:val="22"/>
        </w:rPr>
        <w:fldChar w:fldCharType="end"/>
      </w:r>
    </w:p>
    <w:p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rsidR="00F23239" w:rsidRDefault="00F23239" w:rsidP="008035F0">
      <w:pPr>
        <w:rPr>
          <w:bCs/>
          <w:szCs w:val="22"/>
        </w:rPr>
      </w:pPr>
    </w:p>
    <w:p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 xml:space="preserve">(Appraisal </w:t>
      </w:r>
      <w:proofErr w:type="gramStart"/>
      <w:r>
        <w:rPr>
          <w:bCs/>
          <w:szCs w:val="22"/>
        </w:rPr>
        <w:t>Required</w:t>
      </w:r>
      <w:proofErr w:type="gramEnd"/>
      <w:r>
        <w:rPr>
          <w:bCs/>
          <w:szCs w:val="22"/>
        </w:rPr>
        <w:t>)</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w:t>
      </w:r>
      <w:bookmarkStart w:id="0" w:name="_GoBack"/>
      <w:bookmarkEnd w:id="0"/>
      <w:r w:rsidRPr="00952D92">
        <w:rPr>
          <w:bCs/>
          <w:szCs w:val="22"/>
        </w:rPr>
        <w:t>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rsidR="003E362F" w:rsidRPr="00310173" w:rsidRDefault="003E362F"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w:t>
      </w:r>
      <w:r w:rsidR="003E362F" w:rsidRPr="00587909">
        <w:rPr>
          <w:color w:val="auto"/>
          <w:szCs w:val="22"/>
        </w:rPr>
        <w:t xml:space="preserve">the </w:t>
      </w:r>
      <w:r w:rsidR="00587909" w:rsidRPr="00587909">
        <w:rPr>
          <w:color w:val="auto"/>
          <w:szCs w:val="22"/>
        </w:rPr>
        <w:t>Washington State Lottery</w:t>
      </w:r>
      <w:r w:rsidR="005723A7" w:rsidRPr="00587909">
        <w:rPr>
          <w:color w:val="auto"/>
          <w:szCs w:val="22"/>
        </w:rPr>
        <w:t xml:space="preserve"> </w:t>
      </w:r>
      <w:r w:rsidRPr="00587909">
        <w:rPr>
          <w:color w:val="auto"/>
          <w:szCs w:val="22"/>
        </w:rPr>
        <w:t xml:space="preserve">are revoked. </w:t>
      </w:r>
      <w:r w:rsidR="002E2126" w:rsidRPr="00587909">
        <w:rPr>
          <w:color w:val="auto"/>
          <w:szCs w:val="22"/>
        </w:rPr>
        <w:t xml:space="preserve">The </w:t>
      </w:r>
      <w:r w:rsidR="00587909" w:rsidRPr="00587909">
        <w:rPr>
          <w:color w:val="auto"/>
          <w:szCs w:val="22"/>
        </w:rPr>
        <w:t>Washington State Lottery</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D766D1">
        <w:rPr>
          <w:color w:val="auto"/>
          <w:szCs w:val="22"/>
        </w:rPr>
        <w:t>September</w:t>
      </w:r>
      <w:r w:rsidR="00D766D1" w:rsidRPr="00587909">
        <w:rPr>
          <w:color w:val="auto"/>
          <w:szCs w:val="22"/>
        </w:rPr>
        <w:t xml:space="preserve"> </w:t>
      </w:r>
      <w:r w:rsidR="00D766D1">
        <w:rPr>
          <w:color w:val="auto"/>
          <w:szCs w:val="22"/>
        </w:rPr>
        <w:t>6</w:t>
      </w:r>
      <w:r w:rsidR="00587909" w:rsidRPr="00587909">
        <w:rPr>
          <w:color w:val="auto"/>
          <w:szCs w:val="22"/>
        </w:rPr>
        <w:t xml:space="preserve">, </w:t>
      </w:r>
      <w:r w:rsidR="00D766D1" w:rsidRPr="00587909">
        <w:rPr>
          <w:color w:val="auto"/>
          <w:szCs w:val="22"/>
        </w:rPr>
        <w:t>201</w:t>
      </w:r>
      <w:r w:rsidR="00D766D1">
        <w:rPr>
          <w:color w:val="auto"/>
          <w:szCs w:val="22"/>
        </w:rPr>
        <w:t>7</w:t>
      </w:r>
      <w:r w:rsidRPr="00023B3E">
        <w:rPr>
          <w:color w:val="auto"/>
          <w:szCs w:val="22"/>
        </w:rPr>
        <w:t>.</w:t>
      </w:r>
    </w:p>
    <w:p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rsidTr="003E362F">
        <w:trPr>
          <w:trHeight w:val="320"/>
        </w:trPr>
        <w:tc>
          <w:tcPr>
            <w:tcW w:w="3602" w:type="dxa"/>
            <w:shd w:val="clear" w:color="auto" w:fill="auto"/>
            <w:tcMar>
              <w:top w:w="40" w:type="dxa"/>
              <w:left w:w="40" w:type="dxa"/>
              <w:bottom w:w="40" w:type="dxa"/>
              <w:right w:w="40" w:type="dxa"/>
            </w:tcMar>
          </w:tcPr>
          <w:p w:rsidR="003E362F" w:rsidRDefault="000620C7"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rsidR="003E362F" w:rsidRPr="004B0EEB" w:rsidRDefault="00700DE7" w:rsidP="003E362F">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rsidR="003E362F" w:rsidRDefault="000620C7"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rsidR="003E362F" w:rsidRPr="004B0EEB" w:rsidRDefault="00287E7C" w:rsidP="00287E7C">
            <w:pPr>
              <w:tabs>
                <w:tab w:val="left" w:pos="540"/>
                <w:tab w:val="left" w:pos="5670"/>
                <w:tab w:val="left" w:pos="10890"/>
              </w:tabs>
              <w:ind w:left="43"/>
              <w:jc w:val="center"/>
              <w:rPr>
                <w:b/>
                <w:bCs/>
                <w:szCs w:val="22"/>
                <w:highlight w:val="yellow"/>
              </w:rPr>
            </w:pPr>
            <w:r>
              <w:rPr>
                <w:b/>
                <w:bCs/>
                <w:sz w:val="20"/>
                <w:szCs w:val="20"/>
              </w:rPr>
              <w:t>Sharon James</w:t>
            </w:r>
          </w:p>
        </w:tc>
        <w:tc>
          <w:tcPr>
            <w:tcW w:w="3602" w:type="dxa"/>
            <w:shd w:val="clear" w:color="auto" w:fill="auto"/>
          </w:tcPr>
          <w:p w:rsidR="003E362F" w:rsidRDefault="000620C7" w:rsidP="003E362F">
            <w:pPr>
              <w:tabs>
                <w:tab w:val="left" w:pos="180"/>
                <w:tab w:val="left" w:pos="5310"/>
                <w:tab w:val="left" w:pos="10440"/>
              </w:tabs>
              <w:jc w:val="center"/>
              <w:rPr>
                <w:bCs/>
                <w:i/>
                <w:color w:val="404040"/>
                <w:sz w:val="23"/>
                <w:szCs w:val="23"/>
              </w:rPr>
            </w:pPr>
            <w:r>
              <w:rPr>
                <w:bCs/>
                <w:i/>
                <w:color w:val="404040"/>
                <w:sz w:val="23"/>
                <w:szCs w:val="23"/>
              </w:rPr>
              <w:t>-</w:t>
            </w:r>
          </w:p>
          <w:p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rsidR="003E362F" w:rsidRPr="004B0EEB" w:rsidRDefault="0006054C" w:rsidP="003658B7">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rsidR="003E362F" w:rsidRDefault="000620C7"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rsidR="009D6050" w:rsidRDefault="009D6050" w:rsidP="00FD0D28">
      <w:pPr>
        <w:pStyle w:val="StyleNormal16NotBold"/>
        <w:spacing w:after="0"/>
        <w:rPr>
          <w:sz w:val="22"/>
          <w:szCs w:val="22"/>
        </w:rPr>
      </w:pPr>
    </w:p>
    <w:p w:rsidR="00AB30DC" w:rsidRPr="00FD0D28" w:rsidRDefault="00AB30DC" w:rsidP="00FD0D28">
      <w:pPr>
        <w:pStyle w:val="StyleNormal16NotBold"/>
        <w:spacing w:after="0"/>
        <w:rPr>
          <w:sz w:val="22"/>
          <w:szCs w:val="22"/>
        </w:rPr>
      </w:pPr>
    </w:p>
    <w:p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3"/>
        <w:gridCol w:w="10587"/>
        <w:gridCol w:w="7"/>
      </w:tblGrid>
      <w:tr w:rsidR="0019371A" w:rsidRPr="00C04DC1" w:rsidTr="00D766D1">
        <w:trPr>
          <w:gridAfter w:val="1"/>
          <w:wAfter w:w="7" w:type="dxa"/>
        </w:trPr>
        <w:tc>
          <w:tcPr>
            <w:tcW w:w="1248"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13"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587"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06054C">
        <w:trPr>
          <w:trHeight w:val="390"/>
        </w:trPr>
        <w:tc>
          <w:tcPr>
            <w:tcW w:w="1248" w:type="dxa"/>
            <w:tcBorders>
              <w:top w:val="double" w:sz="4" w:space="0" w:color="auto"/>
              <w:bottom w:val="single" w:sz="4"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13"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rsidR="00C44D86" w:rsidRPr="00587909" w:rsidRDefault="00587909" w:rsidP="001476C8">
            <w:pPr>
              <w:spacing w:before="60" w:after="60"/>
              <w:jc w:val="center"/>
              <w:rPr>
                <w:color w:val="auto"/>
                <w:szCs w:val="22"/>
                <w:highlight w:val="yellow"/>
              </w:rPr>
            </w:pPr>
            <w:r w:rsidRPr="00587909">
              <w:rPr>
                <w:color w:val="auto"/>
                <w:szCs w:val="22"/>
              </w:rPr>
              <w:t>December 2, 2015</w:t>
            </w:r>
          </w:p>
        </w:tc>
        <w:tc>
          <w:tcPr>
            <w:tcW w:w="10594"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rsidR="00C44D86" w:rsidRPr="00D73957" w:rsidRDefault="00E86BDE" w:rsidP="00587909">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revisions)</w:t>
            </w:r>
            <w:r w:rsidRPr="00E86BDE">
              <w:rPr>
                <w:szCs w:val="22"/>
              </w:rPr>
              <w:t>.</w:t>
            </w:r>
          </w:p>
        </w:tc>
      </w:tr>
      <w:tr w:rsidR="00D766D1" w:rsidRPr="00C04DC1" w:rsidTr="0006054C">
        <w:trPr>
          <w:trHeight w:val="390"/>
        </w:trPr>
        <w:tc>
          <w:tcPr>
            <w:tcW w:w="1248" w:type="dxa"/>
            <w:tcBorders>
              <w:top w:val="single" w:sz="4" w:space="0" w:color="auto"/>
              <w:bottom w:val="single" w:sz="6" w:space="0" w:color="auto"/>
              <w:right w:val="single" w:sz="6" w:space="0" w:color="auto"/>
            </w:tcBorders>
            <w:vAlign w:val="center"/>
          </w:tcPr>
          <w:p w:rsidR="00D766D1" w:rsidRPr="00D73957" w:rsidRDefault="00D766D1" w:rsidP="00D766D1">
            <w:pPr>
              <w:spacing w:before="60" w:after="60"/>
              <w:jc w:val="center"/>
              <w:rPr>
                <w:szCs w:val="22"/>
                <w:highlight w:val="yellow"/>
              </w:rPr>
            </w:pPr>
            <w:r w:rsidRPr="00E86BDE">
              <w:rPr>
                <w:szCs w:val="22"/>
              </w:rPr>
              <w:t>1.</w:t>
            </w:r>
            <w:r>
              <w:rPr>
                <w:szCs w:val="22"/>
              </w:rPr>
              <w:t>1</w:t>
            </w:r>
          </w:p>
        </w:tc>
        <w:tc>
          <w:tcPr>
            <w:tcW w:w="2413"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D766D1" w:rsidRPr="00587909" w:rsidRDefault="00D766D1" w:rsidP="00D766D1">
            <w:pPr>
              <w:spacing w:before="60" w:after="60"/>
              <w:jc w:val="center"/>
              <w:rPr>
                <w:color w:val="auto"/>
                <w:szCs w:val="22"/>
                <w:highlight w:val="yellow"/>
              </w:rPr>
            </w:pPr>
            <w:r>
              <w:rPr>
                <w:color w:val="auto"/>
                <w:szCs w:val="22"/>
              </w:rPr>
              <w:t>September</w:t>
            </w:r>
            <w:r w:rsidRPr="00587909">
              <w:rPr>
                <w:color w:val="auto"/>
                <w:szCs w:val="22"/>
              </w:rPr>
              <w:t xml:space="preserve"> </w:t>
            </w:r>
            <w:r>
              <w:rPr>
                <w:color w:val="auto"/>
                <w:szCs w:val="22"/>
              </w:rPr>
              <w:t>6</w:t>
            </w:r>
            <w:r w:rsidRPr="00587909">
              <w:rPr>
                <w:color w:val="auto"/>
                <w:szCs w:val="22"/>
              </w:rPr>
              <w:t>, 201</w:t>
            </w:r>
            <w:r w:rsidR="00AB30DC">
              <w:rPr>
                <w:color w:val="auto"/>
                <w:szCs w:val="22"/>
              </w:rPr>
              <w:t>7</w:t>
            </w:r>
          </w:p>
        </w:tc>
        <w:tc>
          <w:tcPr>
            <w:tcW w:w="10594"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rsidR="00D766D1" w:rsidRPr="00D73957" w:rsidRDefault="00D766D1" w:rsidP="00D766D1">
            <w:pPr>
              <w:spacing w:before="60" w:after="60"/>
              <w:rPr>
                <w:szCs w:val="22"/>
                <w:highlight w:val="yellow"/>
              </w:rPr>
            </w:pPr>
            <w:r>
              <w:rPr>
                <w:szCs w:val="22"/>
              </w:rPr>
              <w:t>Minor revisions throughout the schedule</w:t>
            </w:r>
            <w:r w:rsidRPr="00E86BDE">
              <w:rPr>
                <w:szCs w:val="22"/>
              </w:rPr>
              <w:t>.</w:t>
            </w:r>
          </w:p>
        </w:tc>
      </w:tr>
    </w:tbl>
    <w:p w:rsidR="00D766D1" w:rsidRPr="00C04DC1" w:rsidRDefault="00D766D1" w:rsidP="00D766D1"/>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1476C8"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1476C8">
        <w:rPr>
          <w:sz w:val="36"/>
          <w:szCs w:val="36"/>
        </w:rPr>
        <w:t xml:space="preserve">the </w:t>
      </w:r>
      <w:r w:rsidR="00587909" w:rsidRPr="00587909">
        <w:rPr>
          <w:color w:val="auto"/>
          <w:sz w:val="36"/>
          <w:szCs w:val="36"/>
        </w:rPr>
        <w:t>Washington State Lottery</w:t>
      </w:r>
      <w:r w:rsidR="001476C8" w:rsidRPr="00587909">
        <w:rPr>
          <w:color w:val="auto"/>
          <w:sz w:val="36"/>
          <w:szCs w:val="36"/>
        </w:rPr>
        <w:t>’s</w:t>
      </w:r>
      <w:r w:rsidR="001476C8">
        <w:rPr>
          <w:sz w:val="36"/>
          <w:szCs w:val="36"/>
        </w:rPr>
        <w:t xml:space="preserve"> Records Officer</w:t>
      </w:r>
    </w:p>
    <w:p w:rsidR="00E86BDE" w:rsidRPr="00BC498E" w:rsidRDefault="001476C8"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rsidR="00E86BDE" w:rsidRPr="00BC498E" w:rsidRDefault="00720BBF"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663D46"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485306102" w:history="1">
        <w:r w:rsidR="00663D46" w:rsidRPr="00A34816">
          <w:rPr>
            <w:rStyle w:val="Hyperlink"/>
            <w:noProof/>
          </w:rPr>
          <w:t>1.</w:t>
        </w:r>
        <w:r w:rsidR="00663D46">
          <w:rPr>
            <w:rFonts w:asciiTheme="minorHAnsi" w:eastAsiaTheme="minorEastAsia" w:hAnsiTheme="minorHAnsi" w:cstheme="minorBidi"/>
            <w:b w:val="0"/>
            <w:bCs w:val="0"/>
            <w:caps w:val="0"/>
            <w:noProof/>
            <w:color w:val="auto"/>
            <w:sz w:val="22"/>
            <w:szCs w:val="22"/>
          </w:rPr>
          <w:tab/>
        </w:r>
        <w:r w:rsidR="00663D46" w:rsidRPr="00A34816">
          <w:rPr>
            <w:rStyle w:val="Hyperlink"/>
            <w:noProof/>
          </w:rPr>
          <w:t>LOTTERY GAME MANAGEMENT</w:t>
        </w:r>
        <w:r w:rsidR="00663D46">
          <w:rPr>
            <w:noProof/>
            <w:webHidden/>
          </w:rPr>
          <w:tab/>
        </w:r>
        <w:r w:rsidR="00663D46">
          <w:rPr>
            <w:noProof/>
            <w:webHidden/>
          </w:rPr>
          <w:fldChar w:fldCharType="begin"/>
        </w:r>
        <w:r w:rsidR="00663D46">
          <w:rPr>
            <w:noProof/>
            <w:webHidden/>
          </w:rPr>
          <w:instrText xml:space="preserve"> PAGEREF _Toc485306102 \h </w:instrText>
        </w:r>
        <w:r w:rsidR="00663D46">
          <w:rPr>
            <w:noProof/>
            <w:webHidden/>
          </w:rPr>
        </w:r>
        <w:r w:rsidR="00663D46">
          <w:rPr>
            <w:noProof/>
            <w:webHidden/>
          </w:rPr>
          <w:fldChar w:fldCharType="separate"/>
        </w:r>
        <w:r w:rsidR="000620C7">
          <w:rPr>
            <w:noProof/>
            <w:webHidden/>
          </w:rPr>
          <w:t>4</w:t>
        </w:r>
        <w:r w:rsidR="00663D46">
          <w:rPr>
            <w:noProof/>
            <w:webHidden/>
          </w:rPr>
          <w:fldChar w:fldCharType="end"/>
        </w:r>
      </w:hyperlink>
    </w:p>
    <w:p w:rsidR="00663D46" w:rsidRDefault="00720BBF">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85306103" w:history="1">
        <w:r w:rsidR="00663D46" w:rsidRPr="00A34816">
          <w:rPr>
            <w:rStyle w:val="Hyperlink"/>
            <w:noProof/>
          </w:rPr>
          <w:t>1.1</w:t>
        </w:r>
        <w:r w:rsidR="00663D46">
          <w:rPr>
            <w:rFonts w:asciiTheme="minorHAnsi" w:eastAsiaTheme="minorEastAsia" w:hAnsiTheme="minorHAnsi" w:cstheme="minorBidi"/>
            <w:bCs w:val="0"/>
            <w:caps w:val="0"/>
            <w:noProof/>
            <w:color w:val="auto"/>
            <w:szCs w:val="22"/>
          </w:rPr>
          <w:tab/>
        </w:r>
        <w:r w:rsidR="00663D46" w:rsidRPr="00A34816">
          <w:rPr>
            <w:rStyle w:val="Hyperlink"/>
            <w:noProof/>
          </w:rPr>
          <w:t>GAME DRAWINGS</w:t>
        </w:r>
        <w:r w:rsidR="00663D46">
          <w:rPr>
            <w:noProof/>
            <w:webHidden/>
          </w:rPr>
          <w:tab/>
        </w:r>
        <w:r w:rsidR="00663D46">
          <w:rPr>
            <w:noProof/>
            <w:webHidden/>
          </w:rPr>
          <w:fldChar w:fldCharType="begin"/>
        </w:r>
        <w:r w:rsidR="00663D46">
          <w:rPr>
            <w:noProof/>
            <w:webHidden/>
          </w:rPr>
          <w:instrText xml:space="preserve"> PAGEREF _Toc485306103 \h </w:instrText>
        </w:r>
        <w:r w:rsidR="00663D46">
          <w:rPr>
            <w:noProof/>
            <w:webHidden/>
          </w:rPr>
        </w:r>
        <w:r w:rsidR="00663D46">
          <w:rPr>
            <w:noProof/>
            <w:webHidden/>
          </w:rPr>
          <w:fldChar w:fldCharType="separate"/>
        </w:r>
        <w:r w:rsidR="000620C7">
          <w:rPr>
            <w:noProof/>
            <w:webHidden/>
          </w:rPr>
          <w:t>4</w:t>
        </w:r>
        <w:r w:rsidR="00663D46">
          <w:rPr>
            <w:noProof/>
            <w:webHidden/>
          </w:rPr>
          <w:fldChar w:fldCharType="end"/>
        </w:r>
      </w:hyperlink>
    </w:p>
    <w:p w:rsidR="00663D46" w:rsidRDefault="00720BBF">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85306104" w:history="1">
        <w:r w:rsidR="00663D46" w:rsidRPr="00A34816">
          <w:rPr>
            <w:rStyle w:val="Hyperlink"/>
            <w:noProof/>
          </w:rPr>
          <w:t>1.2</w:t>
        </w:r>
        <w:r w:rsidR="00663D46">
          <w:rPr>
            <w:rFonts w:asciiTheme="minorHAnsi" w:eastAsiaTheme="minorEastAsia" w:hAnsiTheme="minorHAnsi" w:cstheme="minorBidi"/>
            <w:bCs w:val="0"/>
            <w:caps w:val="0"/>
            <w:noProof/>
            <w:color w:val="auto"/>
            <w:szCs w:val="22"/>
          </w:rPr>
          <w:tab/>
        </w:r>
        <w:r w:rsidR="00663D46" w:rsidRPr="00A34816">
          <w:rPr>
            <w:rStyle w:val="Hyperlink"/>
            <w:noProof/>
          </w:rPr>
          <w:t>RETAILER LIAISON</w:t>
        </w:r>
        <w:r w:rsidR="00663D46">
          <w:rPr>
            <w:noProof/>
            <w:webHidden/>
          </w:rPr>
          <w:tab/>
        </w:r>
        <w:r w:rsidR="00663D46">
          <w:rPr>
            <w:noProof/>
            <w:webHidden/>
          </w:rPr>
          <w:fldChar w:fldCharType="begin"/>
        </w:r>
        <w:r w:rsidR="00663D46">
          <w:rPr>
            <w:noProof/>
            <w:webHidden/>
          </w:rPr>
          <w:instrText xml:space="preserve"> PAGEREF _Toc485306104 \h </w:instrText>
        </w:r>
        <w:r w:rsidR="00663D46">
          <w:rPr>
            <w:noProof/>
            <w:webHidden/>
          </w:rPr>
        </w:r>
        <w:r w:rsidR="00663D46">
          <w:rPr>
            <w:noProof/>
            <w:webHidden/>
          </w:rPr>
          <w:fldChar w:fldCharType="separate"/>
        </w:r>
        <w:r w:rsidR="000620C7">
          <w:rPr>
            <w:noProof/>
            <w:webHidden/>
          </w:rPr>
          <w:t>5</w:t>
        </w:r>
        <w:r w:rsidR="00663D46">
          <w:rPr>
            <w:noProof/>
            <w:webHidden/>
          </w:rPr>
          <w:fldChar w:fldCharType="end"/>
        </w:r>
      </w:hyperlink>
    </w:p>
    <w:p w:rsidR="00663D46" w:rsidRDefault="00720BBF">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85306105" w:history="1">
        <w:r w:rsidR="00663D46" w:rsidRPr="00A34816">
          <w:rPr>
            <w:rStyle w:val="Hyperlink"/>
            <w:noProof/>
          </w:rPr>
          <w:t>1.3</w:t>
        </w:r>
        <w:r w:rsidR="00663D46">
          <w:rPr>
            <w:rFonts w:asciiTheme="minorHAnsi" w:eastAsiaTheme="minorEastAsia" w:hAnsiTheme="minorHAnsi" w:cstheme="minorBidi"/>
            <w:bCs w:val="0"/>
            <w:caps w:val="0"/>
            <w:noProof/>
            <w:color w:val="auto"/>
            <w:szCs w:val="22"/>
          </w:rPr>
          <w:tab/>
        </w:r>
        <w:r w:rsidR="00663D46" w:rsidRPr="00A34816">
          <w:rPr>
            <w:rStyle w:val="Hyperlink"/>
            <w:noProof/>
          </w:rPr>
          <w:t>SALES AND MARKETING</w:t>
        </w:r>
        <w:r w:rsidR="00663D46">
          <w:rPr>
            <w:noProof/>
            <w:webHidden/>
          </w:rPr>
          <w:tab/>
        </w:r>
        <w:r w:rsidR="00663D46">
          <w:rPr>
            <w:noProof/>
            <w:webHidden/>
          </w:rPr>
          <w:fldChar w:fldCharType="begin"/>
        </w:r>
        <w:r w:rsidR="00663D46">
          <w:rPr>
            <w:noProof/>
            <w:webHidden/>
          </w:rPr>
          <w:instrText xml:space="preserve"> PAGEREF _Toc485306105 \h </w:instrText>
        </w:r>
        <w:r w:rsidR="00663D46">
          <w:rPr>
            <w:noProof/>
            <w:webHidden/>
          </w:rPr>
        </w:r>
        <w:r w:rsidR="00663D46">
          <w:rPr>
            <w:noProof/>
            <w:webHidden/>
          </w:rPr>
          <w:fldChar w:fldCharType="separate"/>
        </w:r>
        <w:r w:rsidR="000620C7">
          <w:rPr>
            <w:noProof/>
            <w:webHidden/>
          </w:rPr>
          <w:t>6</w:t>
        </w:r>
        <w:r w:rsidR="00663D46">
          <w:rPr>
            <w:noProof/>
            <w:webHidden/>
          </w:rPr>
          <w:fldChar w:fldCharType="end"/>
        </w:r>
      </w:hyperlink>
    </w:p>
    <w:p w:rsidR="00663D46" w:rsidRDefault="00720BBF">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85306106" w:history="1">
        <w:r w:rsidR="00663D46" w:rsidRPr="00A34816">
          <w:rPr>
            <w:rStyle w:val="Hyperlink"/>
            <w:noProof/>
          </w:rPr>
          <w:t>1.4</w:t>
        </w:r>
        <w:r w:rsidR="00663D46">
          <w:rPr>
            <w:rFonts w:asciiTheme="minorHAnsi" w:eastAsiaTheme="minorEastAsia" w:hAnsiTheme="minorHAnsi" w:cstheme="minorBidi"/>
            <w:bCs w:val="0"/>
            <w:caps w:val="0"/>
            <w:noProof/>
            <w:color w:val="auto"/>
            <w:szCs w:val="22"/>
          </w:rPr>
          <w:tab/>
        </w:r>
        <w:r w:rsidR="00663D46" w:rsidRPr="00A34816">
          <w:rPr>
            <w:rStyle w:val="Hyperlink"/>
            <w:noProof/>
          </w:rPr>
          <w:t>SECURITY</w:t>
        </w:r>
        <w:r w:rsidR="00663D46">
          <w:rPr>
            <w:noProof/>
            <w:webHidden/>
          </w:rPr>
          <w:tab/>
        </w:r>
        <w:r w:rsidR="00663D46">
          <w:rPr>
            <w:noProof/>
            <w:webHidden/>
          </w:rPr>
          <w:fldChar w:fldCharType="begin"/>
        </w:r>
        <w:r w:rsidR="00663D46">
          <w:rPr>
            <w:noProof/>
            <w:webHidden/>
          </w:rPr>
          <w:instrText xml:space="preserve"> PAGEREF _Toc485306106 \h </w:instrText>
        </w:r>
        <w:r w:rsidR="00663D46">
          <w:rPr>
            <w:noProof/>
            <w:webHidden/>
          </w:rPr>
        </w:r>
        <w:r w:rsidR="00663D46">
          <w:rPr>
            <w:noProof/>
            <w:webHidden/>
          </w:rPr>
          <w:fldChar w:fldCharType="separate"/>
        </w:r>
        <w:r w:rsidR="000620C7">
          <w:rPr>
            <w:noProof/>
            <w:webHidden/>
          </w:rPr>
          <w:t>8</w:t>
        </w:r>
        <w:r w:rsidR="00663D46">
          <w:rPr>
            <w:noProof/>
            <w:webHidden/>
          </w:rPr>
          <w:fldChar w:fldCharType="end"/>
        </w:r>
      </w:hyperlink>
    </w:p>
    <w:p w:rsidR="00663D46" w:rsidRDefault="00720BBF">
      <w:pPr>
        <w:pStyle w:val="TOC1"/>
        <w:rPr>
          <w:rFonts w:asciiTheme="minorHAnsi" w:eastAsiaTheme="minorEastAsia" w:hAnsiTheme="minorHAnsi" w:cstheme="minorBidi"/>
          <w:b w:val="0"/>
          <w:bCs w:val="0"/>
          <w:caps w:val="0"/>
          <w:noProof/>
          <w:color w:val="auto"/>
          <w:sz w:val="22"/>
          <w:szCs w:val="22"/>
        </w:rPr>
      </w:pPr>
      <w:hyperlink w:anchor="_Toc485306107" w:history="1">
        <w:r w:rsidR="00663D46" w:rsidRPr="00A34816">
          <w:rPr>
            <w:rStyle w:val="Hyperlink"/>
            <w:noProof/>
          </w:rPr>
          <w:t>glossary</w:t>
        </w:r>
        <w:r w:rsidR="00663D46">
          <w:rPr>
            <w:noProof/>
            <w:webHidden/>
          </w:rPr>
          <w:tab/>
        </w:r>
        <w:r w:rsidR="00663D46">
          <w:rPr>
            <w:noProof/>
            <w:webHidden/>
          </w:rPr>
          <w:fldChar w:fldCharType="begin"/>
        </w:r>
        <w:r w:rsidR="00663D46">
          <w:rPr>
            <w:noProof/>
            <w:webHidden/>
          </w:rPr>
          <w:instrText xml:space="preserve"> PAGEREF _Toc485306107 \h </w:instrText>
        </w:r>
        <w:r w:rsidR="00663D46">
          <w:rPr>
            <w:noProof/>
            <w:webHidden/>
          </w:rPr>
        </w:r>
        <w:r w:rsidR="00663D46">
          <w:rPr>
            <w:noProof/>
            <w:webHidden/>
          </w:rPr>
          <w:fldChar w:fldCharType="separate"/>
        </w:r>
        <w:r w:rsidR="000620C7">
          <w:rPr>
            <w:noProof/>
            <w:webHidden/>
          </w:rPr>
          <w:t>9</w:t>
        </w:r>
        <w:r w:rsidR="00663D46">
          <w:rPr>
            <w:noProof/>
            <w:webHidden/>
          </w:rPr>
          <w:fldChar w:fldCharType="end"/>
        </w:r>
      </w:hyperlink>
    </w:p>
    <w:p w:rsidR="00663D46" w:rsidRDefault="00720BBF">
      <w:pPr>
        <w:pStyle w:val="TOC1"/>
        <w:rPr>
          <w:rFonts w:asciiTheme="minorHAnsi" w:eastAsiaTheme="minorEastAsia" w:hAnsiTheme="minorHAnsi" w:cstheme="minorBidi"/>
          <w:b w:val="0"/>
          <w:bCs w:val="0"/>
          <w:caps w:val="0"/>
          <w:noProof/>
          <w:color w:val="auto"/>
          <w:sz w:val="22"/>
          <w:szCs w:val="22"/>
        </w:rPr>
      </w:pPr>
      <w:hyperlink w:anchor="_Toc485306108" w:history="1">
        <w:r w:rsidR="00663D46" w:rsidRPr="00A34816">
          <w:rPr>
            <w:rStyle w:val="Hyperlink"/>
            <w:noProof/>
          </w:rPr>
          <w:t>INDEXES</w:t>
        </w:r>
        <w:r w:rsidR="00663D46">
          <w:rPr>
            <w:noProof/>
            <w:webHidden/>
          </w:rPr>
          <w:tab/>
        </w:r>
        <w:r w:rsidR="00663D46">
          <w:rPr>
            <w:noProof/>
            <w:webHidden/>
          </w:rPr>
          <w:fldChar w:fldCharType="begin"/>
        </w:r>
        <w:r w:rsidR="00663D46">
          <w:rPr>
            <w:noProof/>
            <w:webHidden/>
          </w:rPr>
          <w:instrText xml:space="preserve"> PAGEREF _Toc485306108 \h </w:instrText>
        </w:r>
        <w:r w:rsidR="00663D46">
          <w:rPr>
            <w:noProof/>
            <w:webHidden/>
          </w:rPr>
        </w:r>
        <w:r w:rsidR="00663D46">
          <w:rPr>
            <w:noProof/>
            <w:webHidden/>
          </w:rPr>
          <w:fldChar w:fldCharType="separate"/>
        </w:r>
        <w:r w:rsidR="000620C7">
          <w:rPr>
            <w:noProof/>
            <w:webHidden/>
          </w:rPr>
          <w:t>12</w:t>
        </w:r>
        <w:r w:rsidR="00663D46">
          <w:rPr>
            <w:noProof/>
            <w:webHidden/>
          </w:rPr>
          <w:fldChar w:fldCharType="end"/>
        </w:r>
      </w:hyperlink>
    </w:p>
    <w:p w:rsidR="00F31296" w:rsidRDefault="002374C7" w:rsidP="00F31296">
      <w:pPr>
        <w:pStyle w:val="TOC1"/>
      </w:pPr>
      <w:r w:rsidRPr="00C04DC1">
        <w:rPr>
          <w:bCs w:val="0"/>
          <w:caps w:val="0"/>
        </w:rPr>
        <w:fldChar w:fldCharType="end"/>
      </w:r>
    </w:p>
    <w:p w:rsidR="00F31296" w:rsidRPr="00F31296" w:rsidRDefault="00F31296" w:rsidP="00F31296"/>
    <w:p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rsidR="006219C6" w:rsidRPr="00587909" w:rsidRDefault="00587909" w:rsidP="006219C6">
      <w:pPr>
        <w:pStyle w:val="Functions"/>
        <w:rPr>
          <w:color w:val="auto"/>
        </w:rPr>
      </w:pPr>
      <w:bookmarkStart w:id="1" w:name="_Toc485306102"/>
      <w:r>
        <w:rPr>
          <w:color w:val="auto"/>
        </w:rPr>
        <w:lastRenderedPageBreak/>
        <w:t xml:space="preserve">LOTTERY </w:t>
      </w:r>
      <w:r w:rsidRPr="00587909">
        <w:rPr>
          <w:color w:val="auto"/>
        </w:rPr>
        <w:t xml:space="preserve">GAME </w:t>
      </w:r>
      <w:r>
        <w:rPr>
          <w:color w:val="auto"/>
        </w:rPr>
        <w:t>MANAGEMENT</w:t>
      </w:r>
      <w:bookmarkEnd w:id="1"/>
    </w:p>
    <w:p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This section covers records relating to</w:t>
      </w:r>
      <w:r w:rsidR="003E75F3">
        <w:rPr>
          <w:color w:val="auto"/>
        </w:rPr>
        <w:t xml:space="preserve"> live drawings</w:t>
      </w:r>
      <w:r w:rsidR="006219C6" w:rsidRPr="00D6383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49BB" w:rsidRPr="004C34AF"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3B49BB" w:rsidRPr="00EE059D" w:rsidRDefault="00587909" w:rsidP="00587909">
            <w:pPr>
              <w:pStyle w:val="Activties"/>
            </w:pPr>
            <w:bookmarkStart w:id="2" w:name="_Toc485306103"/>
            <w:r>
              <w:t>GAME DRAWINGS</w:t>
            </w:r>
            <w:bookmarkEnd w:id="2"/>
          </w:p>
          <w:p w:rsidR="003B49BB" w:rsidRPr="00B64159" w:rsidRDefault="003B49BB" w:rsidP="009561C4">
            <w:pPr>
              <w:pStyle w:val="ActivityText"/>
              <w:ind w:left="871"/>
              <w:jc w:val="both"/>
            </w:pPr>
            <w:r w:rsidRPr="00D63836">
              <w:rPr>
                <w:rFonts w:ascii="Calibri" w:eastAsia="Arial" w:hAnsi="Calibri"/>
                <w:i/>
                <w:color w:val="000000"/>
                <w:szCs w:val="19"/>
              </w:rPr>
              <w:t xml:space="preserve">The activity of </w:t>
            </w:r>
            <w:r w:rsidR="009561C4">
              <w:rPr>
                <w:rFonts w:ascii="Calibri" w:eastAsia="Arial" w:hAnsi="Calibri"/>
                <w:i/>
                <w:color w:val="000000"/>
                <w:szCs w:val="19"/>
              </w:rPr>
              <w:t>live drawings</w:t>
            </w:r>
            <w:r w:rsidRPr="00D63836">
              <w:rPr>
                <w:rFonts w:ascii="Calibri" w:eastAsia="Arial" w:hAnsi="Calibri"/>
                <w:i/>
                <w:color w:val="000000"/>
                <w:szCs w:val="19"/>
              </w:rPr>
              <w:t>.</w:t>
            </w:r>
          </w:p>
        </w:tc>
      </w:tr>
      <w:tr w:rsidR="00FC6CCF" w:rsidRPr="004C34AF"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6CCF" w:rsidRPr="00941F22"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FC6CCF" w:rsidRPr="009561C4" w:rsidRDefault="00A815D8" w:rsidP="001E6F1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83</w:t>
            </w:r>
            <w:r w:rsidR="00FC6CCF" w:rsidRPr="009561C4">
              <w:rPr>
                <w:rFonts w:asciiTheme="minorHAnsi" w:eastAsia="Times New Roman" w:hAnsiTheme="minorHAnsi"/>
                <w:color w:val="auto"/>
                <w:szCs w:val="22"/>
              </w:rPr>
              <w:t>-</w:t>
            </w:r>
            <w:r>
              <w:rPr>
                <w:rFonts w:asciiTheme="minorHAnsi" w:eastAsia="Times New Roman" w:hAnsiTheme="minorHAnsi"/>
                <w:color w:val="auto"/>
                <w:szCs w:val="22"/>
              </w:rPr>
              <w:t>05</w:t>
            </w:r>
            <w:r w:rsidR="00FC6CCF" w:rsidRPr="009561C4">
              <w:rPr>
                <w:rFonts w:asciiTheme="minorHAnsi" w:eastAsia="Times New Roman" w:hAnsiTheme="minorHAnsi"/>
                <w:color w:val="auto"/>
                <w:szCs w:val="22"/>
              </w:rPr>
              <w:t>-</w:t>
            </w:r>
            <w:r>
              <w:rPr>
                <w:rFonts w:asciiTheme="minorHAnsi" w:eastAsia="Times New Roman" w:hAnsiTheme="minorHAnsi"/>
                <w:color w:val="auto"/>
                <w:szCs w:val="22"/>
              </w:rPr>
              <w:t>31825</w:t>
            </w:r>
            <w:r w:rsidR="002374C7" w:rsidRPr="009561C4">
              <w:rPr>
                <w:rFonts w:asciiTheme="minorHAnsi" w:eastAsia="Times New Roman" w:hAnsiTheme="minorHAnsi"/>
                <w:color w:val="auto"/>
                <w:szCs w:val="22"/>
              </w:rPr>
              <w:fldChar w:fldCharType="begin"/>
            </w:r>
            <w:r w:rsidR="00011A02" w:rsidRPr="009561C4">
              <w:rPr>
                <w:color w:val="auto"/>
              </w:rPr>
              <w:instrText xml:space="preserve"> XE "</w:instrText>
            </w:r>
            <w:r>
              <w:rPr>
                <w:color w:val="auto"/>
              </w:rPr>
              <w:instrText>83</w:instrText>
            </w:r>
            <w:r w:rsidR="00011A02" w:rsidRPr="009561C4">
              <w:rPr>
                <w:rFonts w:asciiTheme="minorHAnsi" w:eastAsia="Times New Roman" w:hAnsiTheme="minorHAnsi"/>
                <w:color w:val="auto"/>
                <w:szCs w:val="22"/>
              </w:rPr>
              <w:instrText>-</w:instrText>
            </w:r>
            <w:r>
              <w:rPr>
                <w:rFonts w:asciiTheme="minorHAnsi" w:eastAsia="Times New Roman" w:hAnsiTheme="minorHAnsi"/>
                <w:color w:val="auto"/>
                <w:szCs w:val="22"/>
              </w:rPr>
              <w:instrText>05</w:instrText>
            </w:r>
            <w:r w:rsidR="00011A02" w:rsidRPr="009561C4">
              <w:rPr>
                <w:rFonts w:asciiTheme="minorHAnsi" w:eastAsia="Times New Roman" w:hAnsiTheme="minorHAnsi"/>
                <w:color w:val="auto"/>
                <w:szCs w:val="22"/>
              </w:rPr>
              <w:instrText>-</w:instrText>
            </w:r>
            <w:r>
              <w:rPr>
                <w:rFonts w:asciiTheme="minorHAnsi" w:eastAsia="Times New Roman" w:hAnsiTheme="minorHAnsi"/>
                <w:color w:val="auto"/>
                <w:szCs w:val="22"/>
              </w:rPr>
              <w:instrText>31825</w:instrText>
            </w:r>
            <w:r w:rsidR="00011A02" w:rsidRPr="009561C4">
              <w:rPr>
                <w:color w:val="auto"/>
              </w:rPr>
              <w:instrText xml:space="preserve">" </w:instrText>
            </w:r>
            <w:r w:rsidR="00DC1517" w:rsidRPr="009561C4">
              <w:rPr>
                <w:rFonts w:eastAsia="Calibri" w:cs="Times New Roman"/>
                <w:bCs/>
                <w:color w:val="auto"/>
                <w:szCs w:val="17"/>
              </w:rPr>
              <w:instrText xml:space="preserve">\f “dan” </w:instrText>
            </w:r>
            <w:r w:rsidR="002374C7" w:rsidRPr="009561C4">
              <w:rPr>
                <w:rFonts w:asciiTheme="minorHAnsi" w:eastAsia="Times New Roman" w:hAnsiTheme="minorHAnsi"/>
                <w:color w:val="auto"/>
                <w:szCs w:val="22"/>
              </w:rPr>
              <w:fldChar w:fldCharType="end"/>
            </w:r>
          </w:p>
          <w:p w:rsidR="00FC6CCF" w:rsidRPr="009561C4" w:rsidRDefault="00FC6CCF" w:rsidP="002253D8">
            <w:pPr>
              <w:spacing w:before="60" w:after="60"/>
              <w:jc w:val="center"/>
              <w:rPr>
                <w:rFonts w:asciiTheme="minorHAnsi" w:eastAsia="Times New Roman" w:hAnsiTheme="minorHAnsi"/>
                <w:color w:val="auto"/>
                <w:szCs w:val="22"/>
              </w:rPr>
            </w:pPr>
            <w:r w:rsidRPr="009561C4">
              <w:rPr>
                <w:rFonts w:asciiTheme="minorHAnsi" w:eastAsia="Times New Roman" w:hAnsiTheme="minorHAnsi"/>
                <w:color w:val="auto"/>
                <w:szCs w:val="22"/>
              </w:rPr>
              <w:t xml:space="preserve">Rev. </w:t>
            </w:r>
            <w:r w:rsidR="002253D8">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rsidR="00FC6CCF" w:rsidRPr="009561C4" w:rsidRDefault="009561C4" w:rsidP="001E6F18">
            <w:pPr>
              <w:spacing w:before="60" w:after="60"/>
              <w:rPr>
                <w:rFonts w:asciiTheme="minorHAnsi" w:hAnsiTheme="minorHAnsi"/>
                <w:b/>
                <w:bCs/>
                <w:i/>
                <w:color w:val="auto"/>
                <w:szCs w:val="22"/>
              </w:rPr>
            </w:pPr>
            <w:r w:rsidRPr="009561C4">
              <w:rPr>
                <w:rFonts w:asciiTheme="minorHAnsi" w:hAnsiTheme="minorHAnsi"/>
                <w:b/>
                <w:bCs/>
                <w:i/>
                <w:color w:val="auto"/>
                <w:szCs w:val="22"/>
              </w:rPr>
              <w:t>Drawing Records</w:t>
            </w:r>
          </w:p>
          <w:p w:rsidR="001E6F18" w:rsidRPr="009561C4" w:rsidRDefault="009561C4" w:rsidP="001E6F18">
            <w:pPr>
              <w:spacing w:before="60" w:after="60"/>
              <w:rPr>
                <w:rFonts w:asciiTheme="minorHAnsi" w:eastAsia="Times New Roman" w:hAnsiTheme="minorHAnsi"/>
                <w:color w:val="auto"/>
                <w:szCs w:val="22"/>
              </w:rPr>
            </w:pPr>
            <w:r w:rsidRPr="009561C4">
              <w:rPr>
                <w:rFonts w:asciiTheme="minorHAnsi" w:hAnsiTheme="minorHAnsi"/>
                <w:bCs/>
                <w:color w:val="auto"/>
                <w:szCs w:val="22"/>
              </w:rPr>
              <w:t>Provides drawing records including but not limited to:</w:t>
            </w:r>
            <w:r w:rsidR="002374C7" w:rsidRPr="009561C4">
              <w:rPr>
                <w:bCs/>
                <w:color w:val="auto"/>
                <w:szCs w:val="22"/>
              </w:rPr>
              <w:fldChar w:fldCharType="begin"/>
            </w:r>
            <w:r w:rsidR="00FD0D28" w:rsidRPr="009561C4">
              <w:rPr>
                <w:bCs/>
                <w:color w:val="auto"/>
                <w:szCs w:val="22"/>
              </w:rPr>
              <w:instrText xml:space="preserve"> xe "</w:instrText>
            </w:r>
            <w:r w:rsidR="006C2076">
              <w:rPr>
                <w:bCs/>
                <w:color w:val="auto"/>
                <w:szCs w:val="22"/>
              </w:rPr>
              <w:instrText>drawings (lottery games)</w:instrText>
            </w:r>
            <w:r w:rsidR="00FD0D28" w:rsidRPr="009561C4">
              <w:rPr>
                <w:bCs/>
                <w:color w:val="auto"/>
                <w:szCs w:val="22"/>
              </w:rPr>
              <w:instrText xml:space="preserve">" \f “subject” </w:instrText>
            </w:r>
            <w:r w:rsidR="002374C7" w:rsidRPr="009561C4">
              <w:rPr>
                <w:bCs/>
                <w:color w:val="auto"/>
                <w:szCs w:val="22"/>
              </w:rPr>
              <w:fldChar w:fldCharType="end"/>
            </w:r>
          </w:p>
          <w:p w:rsidR="009561C4" w:rsidRPr="009561C4" w:rsidRDefault="009561C4" w:rsidP="009561C4">
            <w:pPr>
              <w:pStyle w:val="ListParagraph"/>
              <w:numPr>
                <w:ilvl w:val="0"/>
                <w:numId w:val="15"/>
              </w:numPr>
              <w:spacing w:before="60" w:after="60"/>
              <w:rPr>
                <w:rFonts w:asciiTheme="minorHAnsi" w:hAnsiTheme="minorHAnsi"/>
                <w:bCs/>
                <w:color w:val="auto"/>
                <w:szCs w:val="22"/>
              </w:rPr>
            </w:pPr>
            <w:r w:rsidRPr="009561C4">
              <w:rPr>
                <w:rFonts w:asciiTheme="minorHAnsi" w:hAnsiTheme="minorHAnsi"/>
                <w:bCs/>
                <w:color w:val="auto"/>
                <w:szCs w:val="22"/>
              </w:rPr>
              <w:t>ADM drawing control sheet;</w:t>
            </w:r>
          </w:p>
          <w:p w:rsidR="009561C4" w:rsidRPr="009561C4" w:rsidRDefault="009561C4" w:rsidP="009561C4">
            <w:pPr>
              <w:pStyle w:val="ListParagraph"/>
              <w:numPr>
                <w:ilvl w:val="0"/>
                <w:numId w:val="15"/>
              </w:numPr>
              <w:spacing w:before="60" w:after="60"/>
              <w:rPr>
                <w:rFonts w:asciiTheme="minorHAnsi" w:hAnsiTheme="minorHAnsi"/>
                <w:bCs/>
                <w:color w:val="auto"/>
                <w:szCs w:val="22"/>
              </w:rPr>
            </w:pPr>
            <w:r w:rsidRPr="009561C4">
              <w:rPr>
                <w:rFonts w:asciiTheme="minorHAnsi" w:hAnsiTheme="minorHAnsi"/>
                <w:bCs/>
                <w:color w:val="auto"/>
                <w:szCs w:val="22"/>
              </w:rPr>
              <w:t>Drawing checklist;</w:t>
            </w:r>
          </w:p>
          <w:p w:rsidR="009561C4" w:rsidRPr="009561C4" w:rsidRDefault="009561C4" w:rsidP="009561C4">
            <w:pPr>
              <w:pStyle w:val="ListParagraph"/>
              <w:numPr>
                <w:ilvl w:val="0"/>
                <w:numId w:val="15"/>
              </w:numPr>
              <w:spacing w:before="60" w:after="60"/>
              <w:rPr>
                <w:rFonts w:asciiTheme="minorHAnsi" w:hAnsiTheme="minorHAnsi"/>
                <w:bCs/>
                <w:color w:val="auto"/>
                <w:szCs w:val="22"/>
              </w:rPr>
            </w:pPr>
            <w:r w:rsidRPr="009561C4">
              <w:rPr>
                <w:rFonts w:asciiTheme="minorHAnsi" w:hAnsiTheme="minorHAnsi"/>
                <w:bCs/>
                <w:color w:val="auto"/>
                <w:szCs w:val="22"/>
              </w:rPr>
              <w:t>Drawing reports;</w:t>
            </w:r>
          </w:p>
          <w:p w:rsidR="009561C4" w:rsidRPr="009561C4" w:rsidRDefault="009561C4" w:rsidP="009561C4">
            <w:pPr>
              <w:pStyle w:val="ListParagraph"/>
              <w:numPr>
                <w:ilvl w:val="0"/>
                <w:numId w:val="15"/>
              </w:numPr>
              <w:spacing w:before="60" w:after="60"/>
              <w:rPr>
                <w:rFonts w:asciiTheme="minorHAnsi" w:hAnsiTheme="minorHAnsi"/>
                <w:bCs/>
                <w:color w:val="auto"/>
                <w:szCs w:val="22"/>
              </w:rPr>
            </w:pPr>
            <w:r w:rsidRPr="009561C4">
              <w:rPr>
                <w:rFonts w:asciiTheme="minorHAnsi" w:hAnsiTheme="minorHAnsi"/>
                <w:bCs/>
                <w:color w:val="auto"/>
                <w:szCs w:val="22"/>
              </w:rPr>
              <w:t>Live drawing results;</w:t>
            </w:r>
          </w:p>
          <w:p w:rsidR="00D63836" w:rsidRPr="009561C4" w:rsidRDefault="009561C4" w:rsidP="009561C4">
            <w:pPr>
              <w:pStyle w:val="ListParagraph"/>
              <w:numPr>
                <w:ilvl w:val="0"/>
                <w:numId w:val="15"/>
              </w:numPr>
              <w:spacing w:before="60" w:after="60"/>
              <w:rPr>
                <w:rFonts w:asciiTheme="minorHAnsi" w:hAnsiTheme="minorHAnsi"/>
                <w:bCs/>
                <w:color w:val="auto"/>
                <w:szCs w:val="22"/>
              </w:rPr>
            </w:pPr>
            <w:r w:rsidRPr="009561C4">
              <w:rPr>
                <w:rFonts w:asciiTheme="minorHAnsi" w:hAnsiTheme="minorHAnsi"/>
                <w:bCs/>
                <w:color w:val="auto"/>
                <w:szCs w:val="22"/>
              </w:rPr>
              <w:t>Incident reports</w:t>
            </w:r>
            <w:r w:rsidR="00D63836" w:rsidRPr="009561C4">
              <w:rPr>
                <w:rFonts w:asciiTheme="minorHAnsi" w:eastAsia="Times New Roman" w:hAnsiTheme="minorHAnsi"/>
                <w:color w:val="auto"/>
                <w:szCs w:val="22"/>
              </w:rPr>
              <w:t>.</w:t>
            </w:r>
          </w:p>
          <w:p w:rsidR="00D23FE2" w:rsidRPr="009561C4" w:rsidRDefault="00D63836" w:rsidP="00D63836">
            <w:pPr>
              <w:spacing w:before="60" w:after="60"/>
              <w:rPr>
                <w:rFonts w:asciiTheme="minorHAnsi" w:eastAsia="Times New Roman" w:hAnsiTheme="minorHAnsi"/>
                <w:color w:val="auto"/>
                <w:szCs w:val="22"/>
              </w:rPr>
            </w:pPr>
            <w:r w:rsidRPr="009561C4">
              <w:rPr>
                <w:rFonts w:asciiTheme="minorHAnsi" w:eastAsia="Times New Roman" w:hAnsiTheme="minorHAnsi"/>
                <w:color w:val="auto"/>
                <w:szCs w:val="22"/>
              </w:rPr>
              <w:t xml:space="preserve">Excludes </w:t>
            </w:r>
            <w:r w:rsidR="009561C4" w:rsidRPr="009561C4">
              <w:rPr>
                <w:rFonts w:asciiTheme="minorHAnsi" w:eastAsia="Times New Roman" w:hAnsiTheme="minorHAnsi"/>
                <w:color w:val="auto"/>
                <w:szCs w:val="22"/>
              </w:rPr>
              <w:t>official visual recordings of WSL drawings</w:t>
            </w:r>
            <w:r w:rsidRPr="009561C4">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FC6CCF" w:rsidRPr="009561C4" w:rsidRDefault="00FC6CCF" w:rsidP="001E6F18">
            <w:pPr>
              <w:spacing w:before="60" w:after="60"/>
              <w:rPr>
                <w:bCs/>
                <w:color w:val="auto"/>
                <w:szCs w:val="17"/>
              </w:rPr>
            </w:pPr>
            <w:r w:rsidRPr="009561C4">
              <w:rPr>
                <w:b/>
                <w:bCs/>
                <w:color w:val="auto"/>
                <w:szCs w:val="17"/>
              </w:rPr>
              <w:t>Retain</w:t>
            </w:r>
            <w:r w:rsidRPr="009561C4">
              <w:rPr>
                <w:bCs/>
                <w:color w:val="auto"/>
                <w:szCs w:val="17"/>
              </w:rPr>
              <w:t xml:space="preserve"> </w:t>
            </w:r>
            <w:r w:rsidR="00D63836" w:rsidRPr="009561C4">
              <w:rPr>
                <w:bCs/>
                <w:color w:val="auto"/>
                <w:szCs w:val="17"/>
              </w:rPr>
              <w:t xml:space="preserve">for </w:t>
            </w:r>
            <w:r w:rsidR="009561C4" w:rsidRPr="009561C4">
              <w:rPr>
                <w:bCs/>
                <w:color w:val="auto"/>
                <w:szCs w:val="17"/>
              </w:rPr>
              <w:t>6</w:t>
            </w:r>
            <w:r w:rsidR="00D63836" w:rsidRPr="009561C4">
              <w:rPr>
                <w:bCs/>
                <w:color w:val="auto"/>
                <w:szCs w:val="17"/>
              </w:rPr>
              <w:t xml:space="preserve"> years after </w:t>
            </w:r>
            <w:r w:rsidR="009561C4" w:rsidRPr="009561C4">
              <w:rPr>
                <w:bCs/>
                <w:color w:val="auto"/>
                <w:szCs w:val="17"/>
              </w:rPr>
              <w:t>drawing</w:t>
            </w:r>
          </w:p>
          <w:p w:rsidR="00FC6CCF" w:rsidRPr="009561C4" w:rsidRDefault="00FC6CCF" w:rsidP="001E6F18">
            <w:pPr>
              <w:spacing w:before="60" w:after="60"/>
              <w:rPr>
                <w:bCs/>
                <w:i/>
                <w:color w:val="auto"/>
                <w:szCs w:val="17"/>
              </w:rPr>
            </w:pPr>
            <w:r w:rsidRPr="009561C4">
              <w:rPr>
                <w:bCs/>
                <w:color w:val="auto"/>
                <w:szCs w:val="17"/>
              </w:rPr>
              <w:t xml:space="preserve"> </w:t>
            </w:r>
            <w:r w:rsidR="001E6F18" w:rsidRPr="009561C4">
              <w:rPr>
                <w:bCs/>
                <w:color w:val="auto"/>
                <w:szCs w:val="17"/>
              </w:rPr>
              <w:t xml:space="preserve"> </w:t>
            </w:r>
            <w:r w:rsidRPr="009561C4">
              <w:rPr>
                <w:bCs/>
                <w:color w:val="auto"/>
                <w:szCs w:val="17"/>
              </w:rPr>
              <w:t xml:space="preserve"> </w:t>
            </w:r>
            <w:r w:rsidRPr="009561C4">
              <w:rPr>
                <w:bCs/>
                <w:i/>
                <w:color w:val="auto"/>
                <w:szCs w:val="17"/>
              </w:rPr>
              <w:t>then</w:t>
            </w:r>
          </w:p>
          <w:p w:rsidR="00FC6CCF" w:rsidRPr="009561C4" w:rsidRDefault="006C2076" w:rsidP="0006054C">
            <w:pPr>
              <w:spacing w:before="60" w:after="60"/>
              <w:rPr>
                <w:b/>
                <w:bCs/>
                <w:color w:val="auto"/>
                <w:szCs w:val="17"/>
              </w:rPr>
            </w:pPr>
            <w:r>
              <w:rPr>
                <w:b/>
                <w:bCs/>
                <w:color w:val="auto"/>
                <w:szCs w:val="17"/>
              </w:rPr>
              <w:t>Destroy</w:t>
            </w:r>
            <w:r w:rsidR="009561C4" w:rsidRPr="009561C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FC6CCF" w:rsidRPr="006C2076" w:rsidRDefault="006C2076" w:rsidP="001E6F18">
            <w:pPr>
              <w:spacing w:before="60"/>
              <w:jc w:val="center"/>
              <w:rPr>
                <w:rFonts w:asciiTheme="minorHAnsi" w:eastAsia="Times New Roman" w:hAnsiTheme="minorHAnsi"/>
                <w:color w:val="auto"/>
                <w:sz w:val="20"/>
                <w:szCs w:val="20"/>
              </w:rPr>
            </w:pPr>
            <w:r w:rsidRPr="006C2076">
              <w:rPr>
                <w:rFonts w:eastAsia="Calibri" w:cs="Times New Roman"/>
                <w:color w:val="auto"/>
                <w:sz w:val="20"/>
                <w:szCs w:val="20"/>
              </w:rPr>
              <w:t>NON-</w:t>
            </w:r>
            <w:r w:rsidR="00FC6CCF" w:rsidRPr="006C2076">
              <w:rPr>
                <w:rFonts w:eastAsia="Calibri" w:cs="Times New Roman"/>
                <w:color w:val="auto"/>
                <w:sz w:val="20"/>
                <w:szCs w:val="20"/>
              </w:rPr>
              <w:t>ARCHIVAL</w:t>
            </w:r>
          </w:p>
          <w:p w:rsidR="009561C4" w:rsidRPr="00FC4508" w:rsidRDefault="009561C4" w:rsidP="009561C4">
            <w:pPr>
              <w:jc w:val="center"/>
              <w:rPr>
                <w:rFonts w:eastAsia="Calibri" w:cs="Times New Roman"/>
                <w:b/>
                <w:color w:val="auto"/>
                <w:szCs w:val="22"/>
              </w:rPr>
            </w:pPr>
            <w:r w:rsidRPr="00FC4508">
              <w:rPr>
                <w:rFonts w:eastAsia="Calibri" w:cs="Times New Roman"/>
                <w:b/>
                <w:color w:val="auto"/>
                <w:szCs w:val="22"/>
              </w:rPr>
              <w:t>ESSENTIAL</w:t>
            </w:r>
            <w:r w:rsidRPr="00D23FE2">
              <w:rPr>
                <w:color w:val="auto"/>
                <w:szCs w:val="22"/>
              </w:rPr>
              <w:fldChar w:fldCharType="begin"/>
            </w:r>
            <w:r w:rsidRPr="00D23FE2">
              <w:rPr>
                <w:color w:val="auto"/>
                <w:szCs w:val="22"/>
              </w:rPr>
              <w:instrText xml:space="preserve"> XE "</w:instrText>
            </w:r>
            <w:r>
              <w:rPr>
                <w:color w:val="auto"/>
                <w:szCs w:val="22"/>
              </w:rPr>
              <w:instrText>LOTTERY GAME MANAGEMENT</w:instrText>
            </w:r>
            <w:r w:rsidRPr="00D23FE2">
              <w:rPr>
                <w:color w:val="auto"/>
                <w:szCs w:val="22"/>
              </w:rPr>
              <w:instrText>:</w:instrText>
            </w:r>
            <w:r>
              <w:rPr>
                <w:color w:val="auto"/>
                <w:szCs w:val="22"/>
              </w:rPr>
              <w:instrText>Game Drawings:Drawing Records</w:instrText>
            </w:r>
            <w:r w:rsidRPr="00D23FE2">
              <w:rPr>
                <w:color w:val="auto"/>
                <w:szCs w:val="22"/>
              </w:rPr>
              <w:instrText>" \f “</w:instrText>
            </w:r>
            <w:r>
              <w:rPr>
                <w:color w:val="auto"/>
                <w:szCs w:val="22"/>
              </w:rPr>
              <w:instrText>essential</w:instrText>
            </w:r>
            <w:r w:rsidRPr="00D23FE2">
              <w:rPr>
                <w:color w:val="auto"/>
                <w:szCs w:val="22"/>
              </w:rPr>
              <w:instrText xml:space="preserve">” </w:instrText>
            </w:r>
            <w:r w:rsidRPr="00D23FE2">
              <w:rPr>
                <w:color w:val="auto"/>
                <w:szCs w:val="22"/>
              </w:rPr>
              <w:fldChar w:fldCharType="end"/>
            </w:r>
          </w:p>
          <w:p w:rsidR="00FC6CCF" w:rsidRPr="00D23FE2" w:rsidRDefault="00FC6CCF" w:rsidP="00D23FE2">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D23FE2" w:rsidRPr="00D23FE2">
              <w:rPr>
                <w:rFonts w:asciiTheme="minorHAnsi" w:eastAsia="Times New Roman" w:hAnsiTheme="minorHAnsi"/>
                <w:color w:val="auto"/>
                <w:sz w:val="20"/>
                <w:szCs w:val="20"/>
              </w:rPr>
              <w:t>PR</w:t>
            </w:r>
          </w:p>
        </w:tc>
      </w:tr>
      <w:tr w:rsidR="00FC4508" w:rsidRPr="00941F22"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FC4508" w:rsidRPr="009561C4" w:rsidRDefault="009561C4" w:rsidP="00FC4508">
            <w:pPr>
              <w:spacing w:before="60" w:after="60"/>
              <w:jc w:val="center"/>
              <w:rPr>
                <w:rFonts w:asciiTheme="minorHAnsi" w:eastAsia="Times New Roman" w:hAnsiTheme="minorHAnsi"/>
                <w:color w:val="auto"/>
                <w:szCs w:val="22"/>
              </w:rPr>
            </w:pPr>
            <w:r w:rsidRPr="009561C4">
              <w:rPr>
                <w:rFonts w:asciiTheme="minorHAnsi" w:eastAsia="Times New Roman" w:hAnsiTheme="minorHAnsi"/>
                <w:color w:val="auto"/>
                <w:szCs w:val="22"/>
              </w:rPr>
              <w:t>15</w:t>
            </w:r>
            <w:r w:rsidR="00FC4508" w:rsidRPr="009561C4">
              <w:rPr>
                <w:rFonts w:asciiTheme="minorHAnsi" w:eastAsia="Times New Roman" w:hAnsiTheme="minorHAnsi"/>
                <w:color w:val="auto"/>
                <w:szCs w:val="22"/>
              </w:rPr>
              <w:t>-</w:t>
            </w:r>
            <w:r w:rsidRPr="009561C4">
              <w:rPr>
                <w:rFonts w:asciiTheme="minorHAnsi" w:eastAsia="Times New Roman" w:hAnsiTheme="minorHAnsi"/>
                <w:color w:val="auto"/>
                <w:szCs w:val="22"/>
              </w:rPr>
              <w:t>12</w:t>
            </w:r>
            <w:r w:rsidR="00FC4508" w:rsidRPr="009561C4">
              <w:rPr>
                <w:rFonts w:asciiTheme="minorHAnsi" w:eastAsia="Times New Roman" w:hAnsiTheme="minorHAnsi"/>
                <w:color w:val="auto"/>
                <w:szCs w:val="22"/>
              </w:rPr>
              <w:t>-</w:t>
            </w:r>
            <w:r w:rsidR="00A5193C">
              <w:rPr>
                <w:rFonts w:asciiTheme="minorHAnsi" w:eastAsia="Times New Roman" w:hAnsiTheme="minorHAnsi"/>
                <w:color w:val="auto"/>
                <w:szCs w:val="22"/>
              </w:rPr>
              <w:t>68950</w:t>
            </w:r>
            <w:r w:rsidR="002374C7" w:rsidRPr="009561C4">
              <w:rPr>
                <w:rFonts w:asciiTheme="minorHAnsi" w:eastAsia="Times New Roman" w:hAnsiTheme="minorHAnsi"/>
                <w:color w:val="auto"/>
                <w:szCs w:val="22"/>
              </w:rPr>
              <w:fldChar w:fldCharType="begin"/>
            </w:r>
            <w:r w:rsidR="00FC4508" w:rsidRPr="009561C4">
              <w:rPr>
                <w:color w:val="auto"/>
              </w:rPr>
              <w:instrText xml:space="preserve"> XE "</w:instrText>
            </w:r>
            <w:r w:rsidRPr="009561C4">
              <w:rPr>
                <w:color w:val="auto"/>
              </w:rPr>
              <w:instrText>15</w:instrText>
            </w:r>
            <w:r w:rsidR="00FC4508" w:rsidRPr="009561C4">
              <w:rPr>
                <w:rFonts w:asciiTheme="minorHAnsi" w:eastAsia="Times New Roman" w:hAnsiTheme="minorHAnsi"/>
                <w:color w:val="auto"/>
                <w:szCs w:val="22"/>
              </w:rPr>
              <w:instrText>-</w:instrText>
            </w:r>
            <w:r w:rsidRPr="009561C4">
              <w:rPr>
                <w:rFonts w:asciiTheme="minorHAnsi" w:eastAsia="Times New Roman" w:hAnsiTheme="minorHAnsi"/>
                <w:color w:val="auto"/>
                <w:szCs w:val="22"/>
              </w:rPr>
              <w:instrText>12</w:instrText>
            </w:r>
            <w:r w:rsidR="00FC4508" w:rsidRPr="009561C4">
              <w:rPr>
                <w:rFonts w:asciiTheme="minorHAnsi" w:eastAsia="Times New Roman" w:hAnsiTheme="minorHAnsi"/>
                <w:color w:val="auto"/>
                <w:szCs w:val="22"/>
              </w:rPr>
              <w:instrText>-</w:instrText>
            </w:r>
            <w:r w:rsidR="00A5193C">
              <w:rPr>
                <w:rFonts w:asciiTheme="minorHAnsi" w:eastAsia="Times New Roman" w:hAnsiTheme="minorHAnsi"/>
                <w:color w:val="auto"/>
                <w:szCs w:val="22"/>
              </w:rPr>
              <w:instrText>68950</w:instrText>
            </w:r>
            <w:r w:rsidR="00FC4508" w:rsidRPr="009561C4">
              <w:rPr>
                <w:color w:val="auto"/>
              </w:rPr>
              <w:instrText xml:space="preserve">" </w:instrText>
            </w:r>
            <w:r w:rsidR="00FC4508" w:rsidRPr="009561C4">
              <w:rPr>
                <w:rFonts w:eastAsia="Calibri" w:cs="Times New Roman"/>
                <w:bCs/>
                <w:color w:val="auto"/>
                <w:szCs w:val="17"/>
              </w:rPr>
              <w:instrText xml:space="preserve">\f “dan” </w:instrText>
            </w:r>
            <w:r w:rsidR="002374C7" w:rsidRPr="009561C4">
              <w:rPr>
                <w:rFonts w:asciiTheme="minorHAnsi" w:eastAsia="Times New Roman" w:hAnsiTheme="minorHAnsi"/>
                <w:color w:val="auto"/>
                <w:szCs w:val="22"/>
              </w:rPr>
              <w:fldChar w:fldCharType="end"/>
            </w:r>
          </w:p>
          <w:p w:rsidR="00FC4508" w:rsidRPr="009561C4" w:rsidRDefault="00FC4508" w:rsidP="002253D8">
            <w:pPr>
              <w:spacing w:before="60" w:after="60"/>
              <w:jc w:val="center"/>
              <w:rPr>
                <w:rFonts w:asciiTheme="minorHAnsi" w:eastAsia="Times New Roman" w:hAnsiTheme="minorHAnsi"/>
                <w:color w:val="auto"/>
                <w:szCs w:val="22"/>
              </w:rPr>
            </w:pPr>
            <w:r w:rsidRPr="009561C4">
              <w:rPr>
                <w:rFonts w:asciiTheme="minorHAnsi" w:eastAsia="Times New Roman" w:hAnsiTheme="minorHAnsi"/>
                <w:color w:val="auto"/>
                <w:szCs w:val="22"/>
              </w:rPr>
              <w:t xml:space="preserve">Rev. </w:t>
            </w:r>
            <w:r w:rsidR="002253D8">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rsidR="00FC4508" w:rsidRPr="009561C4" w:rsidRDefault="009561C4" w:rsidP="00FC4508">
            <w:pPr>
              <w:spacing w:before="60" w:after="60"/>
              <w:rPr>
                <w:rFonts w:asciiTheme="minorHAnsi" w:hAnsiTheme="minorHAnsi"/>
                <w:b/>
                <w:bCs/>
                <w:i/>
                <w:color w:val="auto"/>
                <w:szCs w:val="22"/>
              </w:rPr>
            </w:pPr>
            <w:r w:rsidRPr="009561C4">
              <w:rPr>
                <w:rFonts w:asciiTheme="minorHAnsi" w:hAnsiTheme="minorHAnsi"/>
                <w:b/>
                <w:bCs/>
                <w:i/>
                <w:color w:val="auto"/>
                <w:szCs w:val="22"/>
              </w:rPr>
              <w:t>Surveillance of Washington’s Lottery Drawings</w:t>
            </w:r>
          </w:p>
          <w:p w:rsidR="00FC4508" w:rsidRPr="009561C4" w:rsidRDefault="00FC4508" w:rsidP="00FC4508">
            <w:pPr>
              <w:spacing w:before="60" w:after="60"/>
              <w:rPr>
                <w:rFonts w:asciiTheme="minorHAnsi" w:eastAsia="Times New Roman" w:hAnsiTheme="minorHAnsi"/>
                <w:color w:val="auto"/>
                <w:szCs w:val="22"/>
              </w:rPr>
            </w:pPr>
            <w:r w:rsidRPr="009561C4">
              <w:rPr>
                <w:rFonts w:asciiTheme="minorHAnsi" w:eastAsia="Times New Roman" w:hAnsiTheme="minorHAnsi"/>
                <w:color w:val="auto"/>
                <w:szCs w:val="22"/>
              </w:rPr>
              <w:t>Includes, but is not limited to:</w:t>
            </w:r>
            <w:r w:rsidR="009561C4" w:rsidRPr="009561C4">
              <w:rPr>
                <w:bCs/>
                <w:color w:val="auto"/>
                <w:szCs w:val="22"/>
              </w:rPr>
              <w:t xml:space="preserve"> </w:t>
            </w:r>
            <w:r w:rsidR="006C2076" w:rsidRPr="009561C4">
              <w:rPr>
                <w:bCs/>
                <w:color w:val="auto"/>
                <w:szCs w:val="22"/>
              </w:rPr>
              <w:fldChar w:fldCharType="begin"/>
            </w:r>
            <w:r w:rsidR="006C2076" w:rsidRPr="009561C4">
              <w:rPr>
                <w:bCs/>
                <w:color w:val="auto"/>
                <w:szCs w:val="22"/>
              </w:rPr>
              <w:instrText xml:space="preserve"> xe "</w:instrText>
            </w:r>
            <w:r w:rsidR="006C2076">
              <w:rPr>
                <w:bCs/>
                <w:color w:val="auto"/>
                <w:szCs w:val="22"/>
              </w:rPr>
              <w:instrText>drawings (lottery games)</w:instrText>
            </w:r>
            <w:r w:rsidR="006C2076" w:rsidRPr="009561C4">
              <w:rPr>
                <w:bCs/>
                <w:color w:val="auto"/>
                <w:szCs w:val="22"/>
              </w:rPr>
              <w:instrText xml:space="preserve">" \f “subject” </w:instrText>
            </w:r>
            <w:r w:rsidR="006C2076" w:rsidRPr="009561C4">
              <w:rPr>
                <w:bCs/>
                <w:color w:val="auto"/>
                <w:szCs w:val="22"/>
              </w:rPr>
              <w:fldChar w:fldCharType="end"/>
            </w:r>
            <w:r w:rsidR="009561C4" w:rsidRPr="009561C4">
              <w:rPr>
                <w:bCs/>
                <w:color w:val="auto"/>
                <w:szCs w:val="22"/>
              </w:rPr>
              <w:fldChar w:fldCharType="begin"/>
            </w:r>
            <w:r w:rsidR="009561C4" w:rsidRPr="009561C4">
              <w:rPr>
                <w:bCs/>
                <w:color w:val="auto"/>
                <w:szCs w:val="22"/>
              </w:rPr>
              <w:instrText xml:space="preserve"> xe "</w:instrText>
            </w:r>
            <w:r w:rsidR="006C2076">
              <w:rPr>
                <w:bCs/>
                <w:color w:val="auto"/>
                <w:szCs w:val="22"/>
              </w:rPr>
              <w:instrText>surveillance:lottery drawings</w:instrText>
            </w:r>
            <w:r w:rsidR="009561C4" w:rsidRPr="009561C4">
              <w:rPr>
                <w:bCs/>
                <w:color w:val="auto"/>
                <w:szCs w:val="22"/>
              </w:rPr>
              <w:instrText xml:space="preserve">" \f “subject” </w:instrText>
            </w:r>
            <w:r w:rsidR="009561C4" w:rsidRPr="009561C4">
              <w:rPr>
                <w:bCs/>
                <w:color w:val="auto"/>
                <w:szCs w:val="22"/>
              </w:rPr>
              <w:fldChar w:fldCharType="end"/>
            </w:r>
          </w:p>
          <w:p w:rsidR="00FC4508" w:rsidRPr="009561C4" w:rsidRDefault="009561C4" w:rsidP="00FC4508">
            <w:pPr>
              <w:pStyle w:val="ListParagraph"/>
              <w:numPr>
                <w:ilvl w:val="0"/>
                <w:numId w:val="15"/>
              </w:numPr>
              <w:spacing w:before="60" w:after="60"/>
              <w:rPr>
                <w:rFonts w:asciiTheme="minorHAnsi" w:hAnsiTheme="minorHAnsi"/>
                <w:b/>
                <w:bCs/>
                <w:color w:val="auto"/>
                <w:szCs w:val="22"/>
              </w:rPr>
            </w:pPr>
            <w:r w:rsidRPr="009561C4">
              <w:rPr>
                <w:rFonts w:asciiTheme="minorHAnsi" w:eastAsia="Times New Roman" w:hAnsiTheme="minorHAnsi"/>
                <w:bCs/>
                <w:color w:val="auto"/>
                <w:szCs w:val="22"/>
              </w:rPr>
              <w:t>Digital drawing surveillance recordings needed for audit purposes</w:t>
            </w:r>
            <w:r w:rsidR="00FC4508" w:rsidRPr="009561C4">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FC4508" w:rsidRPr="009561C4" w:rsidRDefault="00FC4508" w:rsidP="00FC4508">
            <w:pPr>
              <w:spacing w:before="60" w:after="60"/>
              <w:rPr>
                <w:bCs/>
                <w:color w:val="auto"/>
                <w:szCs w:val="17"/>
              </w:rPr>
            </w:pPr>
            <w:r w:rsidRPr="009561C4">
              <w:rPr>
                <w:b/>
                <w:bCs/>
                <w:color w:val="auto"/>
                <w:szCs w:val="17"/>
              </w:rPr>
              <w:t>Retain</w:t>
            </w:r>
            <w:r w:rsidRPr="009561C4">
              <w:rPr>
                <w:bCs/>
                <w:color w:val="auto"/>
                <w:szCs w:val="17"/>
              </w:rPr>
              <w:t xml:space="preserve"> for </w:t>
            </w:r>
            <w:r w:rsidR="009561C4" w:rsidRPr="009561C4">
              <w:rPr>
                <w:bCs/>
                <w:color w:val="auto"/>
                <w:szCs w:val="17"/>
              </w:rPr>
              <w:t>15 months</w:t>
            </w:r>
            <w:r w:rsidRPr="009561C4">
              <w:rPr>
                <w:bCs/>
                <w:color w:val="auto"/>
                <w:szCs w:val="17"/>
              </w:rPr>
              <w:t xml:space="preserve"> after </w:t>
            </w:r>
            <w:r w:rsidR="009561C4" w:rsidRPr="009561C4">
              <w:rPr>
                <w:bCs/>
                <w:color w:val="auto"/>
                <w:szCs w:val="17"/>
              </w:rPr>
              <w:t>drawing</w:t>
            </w:r>
          </w:p>
          <w:p w:rsidR="00FC4508" w:rsidRPr="009561C4" w:rsidRDefault="00FC4508" w:rsidP="00FC4508">
            <w:pPr>
              <w:spacing w:before="60" w:after="60"/>
              <w:rPr>
                <w:bCs/>
                <w:i/>
                <w:color w:val="auto"/>
                <w:szCs w:val="17"/>
              </w:rPr>
            </w:pPr>
            <w:r w:rsidRPr="009561C4">
              <w:rPr>
                <w:bCs/>
                <w:color w:val="auto"/>
                <w:szCs w:val="17"/>
              </w:rPr>
              <w:t xml:space="preserve">   </w:t>
            </w:r>
            <w:r w:rsidRPr="009561C4">
              <w:rPr>
                <w:bCs/>
                <w:i/>
                <w:color w:val="auto"/>
                <w:szCs w:val="17"/>
              </w:rPr>
              <w:t>then</w:t>
            </w:r>
          </w:p>
          <w:p w:rsidR="00FC4508" w:rsidRPr="009561C4" w:rsidRDefault="00FC4508" w:rsidP="00FC4508">
            <w:pPr>
              <w:spacing w:before="60" w:after="60"/>
              <w:rPr>
                <w:b/>
                <w:bCs/>
                <w:color w:val="auto"/>
                <w:szCs w:val="17"/>
              </w:rPr>
            </w:pPr>
            <w:r w:rsidRPr="009561C4">
              <w:rPr>
                <w:b/>
                <w:bCs/>
                <w:color w:val="auto"/>
                <w:szCs w:val="17"/>
              </w:rPr>
              <w:t>Destroy</w:t>
            </w:r>
            <w:r w:rsidRPr="009561C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FC4508" w:rsidRPr="005F7938" w:rsidRDefault="00FC4508" w:rsidP="00FC45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FC4508" w:rsidRPr="00FC4508" w:rsidRDefault="00FC4508" w:rsidP="00FC4508">
            <w:pPr>
              <w:jc w:val="center"/>
              <w:rPr>
                <w:rFonts w:eastAsia="Calibri" w:cs="Times New Roman"/>
                <w:b/>
                <w:color w:val="auto"/>
                <w:szCs w:val="22"/>
              </w:rPr>
            </w:pPr>
            <w:r w:rsidRPr="00FC4508">
              <w:rPr>
                <w:rFonts w:eastAsia="Calibri" w:cs="Times New Roman"/>
                <w:b/>
                <w:color w:val="auto"/>
                <w:szCs w:val="22"/>
              </w:rPr>
              <w:t>ESSENTIAL</w:t>
            </w:r>
            <w:r w:rsidR="002374C7" w:rsidRPr="00D23FE2">
              <w:rPr>
                <w:color w:val="auto"/>
                <w:szCs w:val="22"/>
              </w:rPr>
              <w:fldChar w:fldCharType="begin"/>
            </w:r>
            <w:r w:rsidRPr="00D23FE2">
              <w:rPr>
                <w:color w:val="auto"/>
                <w:szCs w:val="22"/>
              </w:rPr>
              <w:instrText xml:space="preserve"> XE "</w:instrText>
            </w:r>
            <w:r w:rsidR="004C0627">
              <w:rPr>
                <w:color w:val="auto"/>
                <w:szCs w:val="22"/>
              </w:rPr>
              <w:instrText>LOTTERY GAME MANAGEMENT</w:instrText>
            </w:r>
            <w:r w:rsidRPr="00D23FE2">
              <w:rPr>
                <w:color w:val="auto"/>
                <w:szCs w:val="22"/>
              </w:rPr>
              <w:instrText>:</w:instrText>
            </w:r>
            <w:r w:rsidR="004C0627">
              <w:rPr>
                <w:color w:val="auto"/>
                <w:szCs w:val="22"/>
              </w:rPr>
              <w:instrText>Game Drawings</w:instrText>
            </w:r>
            <w:r>
              <w:rPr>
                <w:color w:val="auto"/>
                <w:szCs w:val="22"/>
              </w:rPr>
              <w:instrText>:</w:instrText>
            </w:r>
            <w:r w:rsidR="004C0627">
              <w:rPr>
                <w:color w:val="auto"/>
                <w:szCs w:val="22"/>
              </w:rPr>
              <w:instrText>Surveillance of Washington’s Lottery Drawings</w:instrText>
            </w:r>
            <w:r w:rsidRPr="00D23FE2">
              <w:rPr>
                <w:color w:val="auto"/>
                <w:szCs w:val="22"/>
              </w:rPr>
              <w:instrText>" \f “</w:instrText>
            </w:r>
            <w:r>
              <w:rPr>
                <w:color w:val="auto"/>
                <w:szCs w:val="22"/>
              </w:rPr>
              <w:instrText>essential</w:instrText>
            </w:r>
            <w:r w:rsidRPr="00D23FE2">
              <w:rPr>
                <w:color w:val="auto"/>
                <w:szCs w:val="22"/>
              </w:rPr>
              <w:instrText xml:space="preserve">” </w:instrText>
            </w:r>
            <w:r w:rsidR="002374C7" w:rsidRPr="00D23FE2">
              <w:rPr>
                <w:color w:val="auto"/>
                <w:szCs w:val="22"/>
              </w:rPr>
              <w:fldChar w:fldCharType="end"/>
            </w:r>
          </w:p>
          <w:p w:rsidR="00FC4508" w:rsidRPr="00D23FE2" w:rsidRDefault="00FC4508" w:rsidP="00FC450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rsidR="00725C90" w:rsidRDefault="00725C90" w:rsidP="00725C90"/>
    <w:p w:rsidR="00FC4508" w:rsidRDefault="00FC4508" w:rsidP="00725C90"/>
    <w:p w:rsidR="00FC4508" w:rsidRDefault="00FC450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87909" w:rsidRPr="004C34AF" w:rsidTr="0058790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587909" w:rsidRPr="00FC4508" w:rsidRDefault="00587909" w:rsidP="00587909">
            <w:pPr>
              <w:pStyle w:val="Activties"/>
            </w:pPr>
            <w:bookmarkStart w:id="3" w:name="_Toc485306104"/>
            <w:r>
              <w:lastRenderedPageBreak/>
              <w:t>RETAILER LIAISON</w:t>
            </w:r>
            <w:bookmarkEnd w:id="3"/>
          </w:p>
          <w:p w:rsidR="00587909" w:rsidRPr="00B64159" w:rsidRDefault="00587909" w:rsidP="003E75F3">
            <w:pPr>
              <w:pStyle w:val="ActivityText"/>
              <w:ind w:left="871"/>
              <w:jc w:val="both"/>
            </w:pPr>
            <w:r w:rsidRPr="00D63836">
              <w:rPr>
                <w:rFonts w:ascii="Calibri" w:eastAsia="Arial" w:hAnsi="Calibri"/>
                <w:i/>
                <w:color w:val="000000"/>
                <w:szCs w:val="19"/>
              </w:rPr>
              <w:t xml:space="preserve">The activity of </w:t>
            </w:r>
            <w:r w:rsidR="003E75F3">
              <w:rPr>
                <w:rFonts w:ascii="Calibri" w:eastAsia="Arial" w:hAnsi="Calibri"/>
                <w:i/>
                <w:color w:val="000000"/>
                <w:szCs w:val="19"/>
              </w:rPr>
              <w:t>licensing and maintaining the Lottery retailers</w:t>
            </w:r>
            <w:r w:rsidRPr="00D63836">
              <w:rPr>
                <w:rFonts w:ascii="Calibri" w:eastAsia="Arial" w:hAnsi="Calibri"/>
                <w:i/>
                <w:color w:val="000000"/>
                <w:szCs w:val="19"/>
              </w:rPr>
              <w:t>.</w:t>
            </w:r>
          </w:p>
        </w:tc>
      </w:tr>
      <w:tr w:rsidR="00587909" w:rsidRPr="004C34AF" w:rsidTr="0058790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587909" w:rsidRPr="004C34AF" w:rsidRDefault="00587909" w:rsidP="0058790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87909" w:rsidRPr="004C34AF" w:rsidRDefault="00587909" w:rsidP="0058790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87909" w:rsidRPr="004C34AF" w:rsidRDefault="00587909" w:rsidP="00587909">
            <w:pPr>
              <w:jc w:val="center"/>
              <w:rPr>
                <w:rFonts w:eastAsia="Calibri" w:cs="Times New Roman"/>
                <w:b/>
                <w:sz w:val="20"/>
                <w:szCs w:val="20"/>
              </w:rPr>
            </w:pPr>
            <w:r>
              <w:rPr>
                <w:rFonts w:eastAsia="Calibri" w:cs="Times New Roman"/>
                <w:b/>
                <w:sz w:val="20"/>
                <w:szCs w:val="20"/>
              </w:rPr>
              <w:t>RETENTION AND</w:t>
            </w:r>
          </w:p>
          <w:p w:rsidR="00587909" w:rsidRPr="004C34AF" w:rsidRDefault="00587909" w:rsidP="0058790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87909" w:rsidRPr="004C34AF" w:rsidRDefault="00587909" w:rsidP="00587909">
            <w:pPr>
              <w:jc w:val="center"/>
              <w:rPr>
                <w:rFonts w:eastAsia="Calibri" w:cs="Times New Roman"/>
                <w:b/>
                <w:sz w:val="20"/>
                <w:szCs w:val="20"/>
              </w:rPr>
            </w:pPr>
            <w:r w:rsidRPr="004C34AF">
              <w:rPr>
                <w:rFonts w:eastAsia="Calibri" w:cs="Times New Roman"/>
                <w:b/>
                <w:sz w:val="20"/>
                <w:szCs w:val="20"/>
              </w:rPr>
              <w:t>DESIGNATION</w:t>
            </w:r>
          </w:p>
        </w:tc>
      </w:tr>
      <w:tr w:rsidR="00587909" w:rsidRPr="00941F22" w:rsidTr="0058790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587909" w:rsidRPr="00576335" w:rsidRDefault="00576335" w:rsidP="00587909">
            <w:pPr>
              <w:spacing w:before="60" w:after="60"/>
              <w:jc w:val="center"/>
              <w:rPr>
                <w:rFonts w:asciiTheme="minorHAnsi" w:eastAsia="Times New Roman" w:hAnsiTheme="minorHAnsi"/>
                <w:color w:val="auto"/>
                <w:szCs w:val="22"/>
              </w:rPr>
            </w:pPr>
            <w:r w:rsidRPr="00576335">
              <w:rPr>
                <w:rFonts w:asciiTheme="minorHAnsi" w:eastAsia="Times New Roman" w:hAnsiTheme="minorHAnsi"/>
                <w:color w:val="auto"/>
                <w:szCs w:val="22"/>
              </w:rPr>
              <w:t>85</w:t>
            </w:r>
            <w:r w:rsidR="00587909" w:rsidRPr="00576335">
              <w:rPr>
                <w:rFonts w:asciiTheme="minorHAnsi" w:eastAsia="Times New Roman" w:hAnsiTheme="minorHAnsi"/>
                <w:color w:val="auto"/>
                <w:szCs w:val="22"/>
              </w:rPr>
              <w:t>-</w:t>
            </w:r>
            <w:r w:rsidRPr="00576335">
              <w:rPr>
                <w:rFonts w:asciiTheme="minorHAnsi" w:eastAsia="Times New Roman" w:hAnsiTheme="minorHAnsi"/>
                <w:color w:val="auto"/>
                <w:szCs w:val="22"/>
              </w:rPr>
              <w:t>08</w:t>
            </w:r>
            <w:r w:rsidR="00587909" w:rsidRPr="00576335">
              <w:rPr>
                <w:rFonts w:asciiTheme="minorHAnsi" w:eastAsia="Times New Roman" w:hAnsiTheme="minorHAnsi"/>
                <w:color w:val="auto"/>
                <w:szCs w:val="22"/>
              </w:rPr>
              <w:t>-</w:t>
            </w:r>
            <w:r w:rsidRPr="00576335">
              <w:rPr>
                <w:rFonts w:asciiTheme="minorHAnsi" w:eastAsia="Times New Roman" w:hAnsiTheme="minorHAnsi"/>
                <w:color w:val="auto"/>
                <w:szCs w:val="22"/>
              </w:rPr>
              <w:t>35948</w:t>
            </w:r>
            <w:r w:rsidR="00587909" w:rsidRPr="00576335">
              <w:rPr>
                <w:rFonts w:asciiTheme="minorHAnsi" w:eastAsia="Times New Roman" w:hAnsiTheme="minorHAnsi"/>
                <w:color w:val="auto"/>
                <w:szCs w:val="22"/>
              </w:rPr>
              <w:fldChar w:fldCharType="begin"/>
            </w:r>
            <w:r w:rsidR="00587909" w:rsidRPr="00576335">
              <w:rPr>
                <w:color w:val="auto"/>
              </w:rPr>
              <w:instrText xml:space="preserve"> XE "</w:instrText>
            </w:r>
            <w:r w:rsidRPr="00576335">
              <w:rPr>
                <w:color w:val="auto"/>
              </w:rPr>
              <w:instrText>85</w:instrText>
            </w:r>
            <w:r w:rsidR="00587909" w:rsidRPr="00576335">
              <w:rPr>
                <w:rFonts w:asciiTheme="minorHAnsi" w:eastAsia="Times New Roman" w:hAnsiTheme="minorHAnsi"/>
                <w:color w:val="auto"/>
                <w:szCs w:val="22"/>
              </w:rPr>
              <w:instrText>-</w:instrText>
            </w:r>
            <w:r w:rsidRPr="00576335">
              <w:rPr>
                <w:rFonts w:asciiTheme="minorHAnsi" w:eastAsia="Times New Roman" w:hAnsiTheme="minorHAnsi"/>
                <w:color w:val="auto"/>
                <w:szCs w:val="22"/>
              </w:rPr>
              <w:instrText>08</w:instrText>
            </w:r>
            <w:r w:rsidR="00587909" w:rsidRPr="00576335">
              <w:rPr>
                <w:rFonts w:asciiTheme="minorHAnsi" w:eastAsia="Times New Roman" w:hAnsiTheme="minorHAnsi"/>
                <w:color w:val="auto"/>
                <w:szCs w:val="22"/>
              </w:rPr>
              <w:instrText>-</w:instrText>
            </w:r>
            <w:r w:rsidRPr="00576335">
              <w:rPr>
                <w:rFonts w:asciiTheme="minorHAnsi" w:eastAsia="Times New Roman" w:hAnsiTheme="minorHAnsi"/>
                <w:color w:val="auto"/>
                <w:szCs w:val="22"/>
              </w:rPr>
              <w:instrText>35948</w:instrText>
            </w:r>
            <w:r w:rsidR="00587909" w:rsidRPr="00576335">
              <w:rPr>
                <w:color w:val="auto"/>
              </w:rPr>
              <w:instrText xml:space="preserve">" </w:instrText>
            </w:r>
            <w:r w:rsidR="00587909" w:rsidRPr="00576335">
              <w:rPr>
                <w:rFonts w:eastAsia="Calibri" w:cs="Times New Roman"/>
                <w:bCs/>
                <w:color w:val="auto"/>
                <w:szCs w:val="17"/>
              </w:rPr>
              <w:instrText xml:space="preserve">\f “dan” </w:instrText>
            </w:r>
            <w:r w:rsidR="00587909" w:rsidRPr="00576335">
              <w:rPr>
                <w:rFonts w:asciiTheme="minorHAnsi" w:eastAsia="Times New Roman" w:hAnsiTheme="minorHAnsi"/>
                <w:color w:val="auto"/>
                <w:szCs w:val="22"/>
              </w:rPr>
              <w:fldChar w:fldCharType="end"/>
            </w:r>
          </w:p>
          <w:p w:rsidR="00587909" w:rsidRPr="00576335" w:rsidRDefault="00587909" w:rsidP="00E37F1A">
            <w:pPr>
              <w:spacing w:before="60" w:after="60"/>
              <w:jc w:val="center"/>
              <w:rPr>
                <w:rFonts w:asciiTheme="minorHAnsi" w:eastAsia="Times New Roman" w:hAnsiTheme="minorHAnsi"/>
                <w:color w:val="auto"/>
                <w:szCs w:val="22"/>
              </w:rPr>
            </w:pPr>
            <w:r w:rsidRPr="00576335">
              <w:rPr>
                <w:rFonts w:asciiTheme="minorHAnsi" w:eastAsia="Times New Roman" w:hAnsiTheme="minorHAnsi"/>
                <w:color w:val="auto"/>
                <w:szCs w:val="22"/>
              </w:rPr>
              <w:t xml:space="preserve">Rev. </w:t>
            </w:r>
            <w:r w:rsidR="00E37F1A">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rsidR="00587909" w:rsidRPr="00576335" w:rsidRDefault="00576335" w:rsidP="00587909">
            <w:pPr>
              <w:spacing w:before="60" w:after="60"/>
              <w:rPr>
                <w:rFonts w:asciiTheme="minorHAnsi" w:hAnsiTheme="minorHAnsi"/>
                <w:b/>
                <w:bCs/>
                <w:i/>
                <w:color w:val="auto"/>
                <w:szCs w:val="22"/>
              </w:rPr>
            </w:pPr>
            <w:r w:rsidRPr="00576335">
              <w:rPr>
                <w:rFonts w:asciiTheme="minorHAnsi" w:hAnsiTheme="minorHAnsi"/>
                <w:b/>
                <w:bCs/>
                <w:i/>
                <w:color w:val="auto"/>
                <w:szCs w:val="22"/>
              </w:rPr>
              <w:t xml:space="preserve">Retailer </w:t>
            </w:r>
            <w:r w:rsidR="006A4375">
              <w:rPr>
                <w:rFonts w:asciiTheme="minorHAnsi" w:hAnsiTheme="minorHAnsi"/>
                <w:b/>
                <w:bCs/>
                <w:i/>
                <w:color w:val="auto"/>
                <w:szCs w:val="22"/>
              </w:rPr>
              <w:t xml:space="preserve">Licensing </w:t>
            </w:r>
            <w:r w:rsidRPr="00576335">
              <w:rPr>
                <w:rFonts w:asciiTheme="minorHAnsi" w:hAnsiTheme="minorHAnsi"/>
                <w:b/>
                <w:bCs/>
                <w:i/>
                <w:color w:val="auto"/>
                <w:szCs w:val="22"/>
              </w:rPr>
              <w:t>Files</w:t>
            </w:r>
          </w:p>
          <w:p w:rsidR="00587909" w:rsidRPr="00576335" w:rsidRDefault="00587909" w:rsidP="00587909">
            <w:pPr>
              <w:spacing w:before="60" w:after="60"/>
              <w:rPr>
                <w:rFonts w:asciiTheme="minorHAnsi" w:eastAsia="Times New Roman" w:hAnsiTheme="minorHAnsi"/>
                <w:color w:val="auto"/>
                <w:szCs w:val="22"/>
              </w:rPr>
            </w:pPr>
            <w:r w:rsidRPr="00576335">
              <w:rPr>
                <w:rFonts w:asciiTheme="minorHAnsi" w:eastAsia="Times New Roman" w:hAnsiTheme="minorHAnsi"/>
                <w:color w:val="auto"/>
                <w:szCs w:val="22"/>
              </w:rPr>
              <w:t xml:space="preserve">Records relating to </w:t>
            </w:r>
            <w:r w:rsidR="00576335" w:rsidRPr="00576335">
              <w:rPr>
                <w:rFonts w:asciiTheme="minorHAnsi" w:eastAsia="Times New Roman" w:hAnsiTheme="minorHAnsi"/>
                <w:color w:val="auto"/>
                <w:szCs w:val="22"/>
              </w:rPr>
              <w:t xml:space="preserve">the </w:t>
            </w:r>
            <w:r w:rsidR="006A4375">
              <w:rPr>
                <w:rFonts w:asciiTheme="minorHAnsi" w:eastAsia="Times New Roman" w:hAnsiTheme="minorHAnsi"/>
                <w:color w:val="auto"/>
                <w:szCs w:val="22"/>
              </w:rPr>
              <w:t>licensing of retailers to sell or distribute tickets as agents of the State Lottery</w:t>
            </w:r>
            <w:r w:rsidRPr="00576335">
              <w:rPr>
                <w:rFonts w:asciiTheme="minorHAnsi" w:eastAsia="Times New Roman" w:hAnsiTheme="minorHAnsi"/>
                <w:color w:val="auto"/>
                <w:szCs w:val="22"/>
              </w:rPr>
              <w:t>.</w:t>
            </w:r>
            <w:r w:rsidRPr="00576335">
              <w:rPr>
                <w:bCs/>
                <w:color w:val="auto"/>
                <w:szCs w:val="22"/>
              </w:rPr>
              <w:fldChar w:fldCharType="begin"/>
            </w:r>
            <w:r w:rsidRPr="00576335">
              <w:rPr>
                <w:bCs/>
                <w:color w:val="auto"/>
                <w:szCs w:val="22"/>
              </w:rPr>
              <w:instrText xml:space="preserve"> xe "</w:instrText>
            </w:r>
            <w:r w:rsidR="006C2076">
              <w:rPr>
                <w:bCs/>
                <w:color w:val="auto"/>
                <w:szCs w:val="22"/>
              </w:rPr>
              <w:instrText>retailers</w:instrText>
            </w:r>
            <w:r w:rsidRPr="00576335">
              <w:rPr>
                <w:bCs/>
                <w:color w:val="auto"/>
                <w:szCs w:val="22"/>
              </w:rPr>
              <w:instrText xml:space="preserve">" \f “subject” </w:instrText>
            </w:r>
            <w:r w:rsidRPr="00576335">
              <w:rPr>
                <w:bCs/>
                <w:color w:val="auto"/>
                <w:szCs w:val="22"/>
              </w:rPr>
              <w:fldChar w:fldCharType="end"/>
            </w:r>
            <w:r w:rsidR="006C2076" w:rsidRPr="00576335">
              <w:rPr>
                <w:bCs/>
                <w:color w:val="auto"/>
                <w:szCs w:val="22"/>
              </w:rPr>
              <w:fldChar w:fldCharType="begin"/>
            </w:r>
            <w:r w:rsidR="006C2076" w:rsidRPr="00576335">
              <w:rPr>
                <w:bCs/>
                <w:color w:val="auto"/>
                <w:szCs w:val="22"/>
              </w:rPr>
              <w:instrText xml:space="preserve"> xe "</w:instrText>
            </w:r>
            <w:r w:rsidR="006C2076">
              <w:rPr>
                <w:bCs/>
                <w:color w:val="auto"/>
                <w:szCs w:val="22"/>
              </w:rPr>
              <w:instrText>licensed retailers</w:instrText>
            </w:r>
            <w:r w:rsidR="006C2076" w:rsidRPr="00576335">
              <w:rPr>
                <w:bCs/>
                <w:color w:val="auto"/>
                <w:szCs w:val="22"/>
              </w:rPr>
              <w:instrText xml:space="preserve">" \f “subject” </w:instrText>
            </w:r>
            <w:r w:rsidR="006C2076" w:rsidRPr="00576335">
              <w:rPr>
                <w:bCs/>
                <w:color w:val="auto"/>
                <w:szCs w:val="22"/>
              </w:rPr>
              <w:fldChar w:fldCharType="end"/>
            </w:r>
            <w:r w:rsidR="006C2076" w:rsidRPr="00576335">
              <w:rPr>
                <w:bCs/>
                <w:color w:val="auto"/>
                <w:szCs w:val="22"/>
              </w:rPr>
              <w:fldChar w:fldCharType="begin"/>
            </w:r>
            <w:r w:rsidR="006C2076" w:rsidRPr="00576335">
              <w:rPr>
                <w:bCs/>
                <w:color w:val="auto"/>
                <w:szCs w:val="22"/>
              </w:rPr>
              <w:instrText xml:space="preserve"> xe "</w:instrText>
            </w:r>
            <w:r w:rsidR="006C2076">
              <w:rPr>
                <w:bCs/>
                <w:color w:val="auto"/>
                <w:szCs w:val="22"/>
              </w:rPr>
              <w:instrText>tickets:distribution invoices/return forms</w:instrText>
            </w:r>
            <w:r w:rsidR="006C2076" w:rsidRPr="00576335">
              <w:rPr>
                <w:bCs/>
                <w:color w:val="auto"/>
                <w:szCs w:val="22"/>
              </w:rPr>
              <w:instrText xml:space="preserve">" \f “subject” </w:instrText>
            </w:r>
            <w:r w:rsidR="006C2076" w:rsidRPr="00576335">
              <w:rPr>
                <w:bCs/>
                <w:color w:val="auto"/>
                <w:szCs w:val="22"/>
              </w:rPr>
              <w:fldChar w:fldCharType="end"/>
            </w:r>
            <w:r w:rsidR="007F5987" w:rsidRPr="00576335">
              <w:rPr>
                <w:bCs/>
                <w:color w:val="auto"/>
                <w:szCs w:val="22"/>
              </w:rPr>
              <w:fldChar w:fldCharType="begin"/>
            </w:r>
            <w:r w:rsidR="007F5987" w:rsidRPr="00576335">
              <w:rPr>
                <w:bCs/>
                <w:color w:val="auto"/>
                <w:szCs w:val="22"/>
              </w:rPr>
              <w:instrText xml:space="preserve"> xe "</w:instrText>
            </w:r>
            <w:r w:rsidR="007F5987">
              <w:rPr>
                <w:bCs/>
                <w:color w:val="auto"/>
                <w:szCs w:val="22"/>
              </w:rPr>
              <w:instrText>background checks:</w:instrText>
            </w:r>
            <w:r w:rsidR="00AB508B">
              <w:rPr>
                <w:bCs/>
                <w:color w:val="auto"/>
                <w:szCs w:val="22"/>
              </w:rPr>
              <w:instrText>retailers</w:instrText>
            </w:r>
            <w:r w:rsidR="007F5987" w:rsidRPr="00576335">
              <w:rPr>
                <w:bCs/>
                <w:color w:val="auto"/>
                <w:szCs w:val="22"/>
              </w:rPr>
              <w:instrText xml:space="preserve">" \f “subject” </w:instrText>
            </w:r>
            <w:r w:rsidR="007F5987" w:rsidRPr="00576335">
              <w:rPr>
                <w:bCs/>
                <w:color w:val="auto"/>
                <w:szCs w:val="22"/>
              </w:rPr>
              <w:fldChar w:fldCharType="end"/>
            </w:r>
          </w:p>
          <w:p w:rsidR="00587909" w:rsidRPr="00576335" w:rsidRDefault="00587909" w:rsidP="00587909">
            <w:pPr>
              <w:spacing w:before="60" w:after="60"/>
              <w:rPr>
                <w:rFonts w:asciiTheme="minorHAnsi" w:eastAsia="Times New Roman" w:hAnsiTheme="minorHAnsi"/>
                <w:color w:val="auto"/>
                <w:szCs w:val="22"/>
              </w:rPr>
            </w:pPr>
            <w:r w:rsidRPr="00576335">
              <w:rPr>
                <w:rFonts w:asciiTheme="minorHAnsi" w:eastAsia="Times New Roman" w:hAnsiTheme="minorHAnsi"/>
                <w:color w:val="auto"/>
                <w:szCs w:val="22"/>
              </w:rPr>
              <w:t>Includes, but is not limited to:</w:t>
            </w:r>
          </w:p>
          <w:p w:rsidR="00576335" w:rsidRPr="00576335" w:rsidRDefault="00576335" w:rsidP="00576335">
            <w:pPr>
              <w:pStyle w:val="ListParagraph"/>
              <w:numPr>
                <w:ilvl w:val="0"/>
                <w:numId w:val="15"/>
              </w:numPr>
              <w:spacing w:before="60" w:after="60"/>
              <w:rPr>
                <w:rFonts w:asciiTheme="minorHAnsi" w:eastAsia="Times New Roman" w:hAnsiTheme="minorHAnsi"/>
                <w:color w:val="auto"/>
                <w:szCs w:val="22"/>
              </w:rPr>
            </w:pPr>
            <w:r w:rsidRPr="00576335">
              <w:rPr>
                <w:rFonts w:asciiTheme="minorHAnsi" w:eastAsia="Times New Roman" w:hAnsiTheme="minorHAnsi"/>
                <w:color w:val="auto"/>
                <w:szCs w:val="22"/>
              </w:rPr>
              <w:t>Initial licensing/required forms;</w:t>
            </w:r>
          </w:p>
          <w:p w:rsidR="006A4375" w:rsidRDefault="006A4375" w:rsidP="00576335">
            <w:pPr>
              <w:pStyle w:val="ListParagraph"/>
              <w:numPr>
                <w:ilvl w:val="0"/>
                <w:numId w:val="15"/>
              </w:numPr>
              <w:spacing w:before="60" w:after="60"/>
              <w:rPr>
                <w:rFonts w:asciiTheme="minorHAnsi" w:eastAsia="Times New Roman" w:hAnsiTheme="minorHAnsi"/>
                <w:color w:val="auto"/>
                <w:szCs w:val="22"/>
              </w:rPr>
            </w:pPr>
            <w:r>
              <w:rPr>
                <w:rFonts w:asciiTheme="minorHAnsi" w:eastAsia="Times New Roman" w:hAnsiTheme="minorHAnsi"/>
                <w:color w:val="auto"/>
                <w:szCs w:val="22"/>
              </w:rPr>
              <w:t>Background checks;</w:t>
            </w:r>
          </w:p>
          <w:p w:rsidR="00576335" w:rsidRPr="00576335" w:rsidRDefault="00576335" w:rsidP="00576335">
            <w:pPr>
              <w:pStyle w:val="ListParagraph"/>
              <w:numPr>
                <w:ilvl w:val="0"/>
                <w:numId w:val="15"/>
              </w:numPr>
              <w:spacing w:before="60" w:after="60"/>
              <w:rPr>
                <w:rFonts w:asciiTheme="minorHAnsi" w:eastAsia="Times New Roman" w:hAnsiTheme="minorHAnsi"/>
                <w:color w:val="auto"/>
                <w:szCs w:val="22"/>
              </w:rPr>
            </w:pPr>
            <w:r w:rsidRPr="00576335">
              <w:rPr>
                <w:rFonts w:asciiTheme="minorHAnsi" w:eastAsia="Times New Roman" w:hAnsiTheme="minorHAnsi"/>
                <w:color w:val="auto"/>
                <w:szCs w:val="22"/>
              </w:rPr>
              <w:t>Banking information;</w:t>
            </w:r>
          </w:p>
          <w:p w:rsidR="00576335" w:rsidRPr="00576335" w:rsidRDefault="00576335" w:rsidP="00576335">
            <w:pPr>
              <w:pStyle w:val="ListParagraph"/>
              <w:numPr>
                <w:ilvl w:val="0"/>
                <w:numId w:val="15"/>
              </w:numPr>
              <w:spacing w:before="60" w:after="60"/>
              <w:rPr>
                <w:rFonts w:asciiTheme="minorHAnsi" w:eastAsia="Times New Roman" w:hAnsiTheme="minorHAnsi"/>
                <w:color w:val="auto"/>
                <w:szCs w:val="22"/>
              </w:rPr>
            </w:pPr>
            <w:r w:rsidRPr="00576335">
              <w:rPr>
                <w:rFonts w:asciiTheme="minorHAnsi" w:eastAsia="Times New Roman" w:hAnsiTheme="minorHAnsi"/>
                <w:color w:val="auto"/>
                <w:szCs w:val="22"/>
              </w:rPr>
              <w:t>Correspondence;</w:t>
            </w:r>
          </w:p>
          <w:p w:rsidR="00576335" w:rsidRPr="00576335" w:rsidRDefault="00576335" w:rsidP="00576335">
            <w:pPr>
              <w:pStyle w:val="ListParagraph"/>
              <w:numPr>
                <w:ilvl w:val="0"/>
                <w:numId w:val="15"/>
              </w:numPr>
              <w:spacing w:before="60" w:after="60"/>
              <w:rPr>
                <w:rFonts w:asciiTheme="minorHAnsi" w:eastAsia="Times New Roman" w:hAnsiTheme="minorHAnsi"/>
                <w:color w:val="auto"/>
                <w:szCs w:val="22"/>
              </w:rPr>
            </w:pPr>
            <w:r w:rsidRPr="00576335">
              <w:rPr>
                <w:rFonts w:asciiTheme="minorHAnsi" w:eastAsia="Times New Roman" w:hAnsiTheme="minorHAnsi"/>
                <w:color w:val="auto"/>
                <w:szCs w:val="22"/>
              </w:rPr>
              <w:t>Ticket Distribution Invoices;</w:t>
            </w:r>
          </w:p>
          <w:p w:rsidR="00587909" w:rsidRPr="00576335" w:rsidRDefault="00576335" w:rsidP="00BB0252">
            <w:pPr>
              <w:pStyle w:val="ListParagraph"/>
              <w:numPr>
                <w:ilvl w:val="0"/>
                <w:numId w:val="15"/>
              </w:numPr>
              <w:spacing w:before="60" w:after="60"/>
              <w:rPr>
                <w:rFonts w:asciiTheme="minorHAnsi" w:hAnsiTheme="minorHAnsi"/>
                <w:b/>
                <w:bCs/>
                <w:i/>
                <w:color w:val="auto"/>
                <w:szCs w:val="22"/>
              </w:rPr>
            </w:pPr>
            <w:r w:rsidRPr="00576335">
              <w:rPr>
                <w:rFonts w:asciiTheme="minorHAnsi" w:eastAsia="Times New Roman" w:hAnsiTheme="minorHAnsi"/>
                <w:color w:val="auto"/>
                <w:szCs w:val="22"/>
              </w:rPr>
              <w:t>Ticket Return Form</w:t>
            </w:r>
            <w:r w:rsidR="006A4375">
              <w:rPr>
                <w:rFonts w:asciiTheme="minorHAnsi" w:eastAsia="Times New Roman" w:hAnsiTheme="minorHAnsi"/>
                <w:color w:val="auto"/>
                <w:szCs w:val="22"/>
              </w:rPr>
              <w:t>s</w:t>
            </w:r>
            <w:r w:rsidR="00587909" w:rsidRPr="00576335">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587909" w:rsidRPr="00576335" w:rsidRDefault="00587909" w:rsidP="00587909">
            <w:pPr>
              <w:spacing w:before="60" w:after="60"/>
              <w:rPr>
                <w:bCs/>
                <w:color w:val="auto"/>
                <w:szCs w:val="17"/>
              </w:rPr>
            </w:pPr>
            <w:r w:rsidRPr="00576335">
              <w:rPr>
                <w:b/>
                <w:bCs/>
                <w:color w:val="auto"/>
                <w:szCs w:val="17"/>
              </w:rPr>
              <w:t>Retain</w:t>
            </w:r>
            <w:r w:rsidRPr="00576335">
              <w:rPr>
                <w:bCs/>
                <w:color w:val="auto"/>
                <w:szCs w:val="17"/>
              </w:rPr>
              <w:t xml:space="preserve"> for</w:t>
            </w:r>
            <w:r w:rsidR="00576335" w:rsidRPr="00576335">
              <w:rPr>
                <w:bCs/>
                <w:color w:val="auto"/>
                <w:szCs w:val="17"/>
              </w:rPr>
              <w:t xml:space="preserve"> 6</w:t>
            </w:r>
            <w:r w:rsidRPr="00576335">
              <w:rPr>
                <w:bCs/>
                <w:color w:val="auto"/>
                <w:szCs w:val="17"/>
              </w:rPr>
              <w:t xml:space="preserve"> years after </w:t>
            </w:r>
            <w:r w:rsidR="00576335" w:rsidRPr="00576335">
              <w:rPr>
                <w:bCs/>
                <w:color w:val="auto"/>
                <w:szCs w:val="17"/>
              </w:rPr>
              <w:t>termination of license</w:t>
            </w:r>
            <w:r w:rsidR="000C0964">
              <w:rPr>
                <w:bCs/>
                <w:color w:val="auto"/>
                <w:szCs w:val="17"/>
              </w:rPr>
              <w:t xml:space="preserve"> or 6 years after denial of license, if applicable</w:t>
            </w:r>
          </w:p>
          <w:p w:rsidR="00587909" w:rsidRPr="00576335" w:rsidRDefault="00587909" w:rsidP="00587909">
            <w:pPr>
              <w:spacing w:before="60" w:after="60"/>
              <w:rPr>
                <w:bCs/>
                <w:i/>
                <w:color w:val="auto"/>
                <w:szCs w:val="17"/>
              </w:rPr>
            </w:pPr>
            <w:r w:rsidRPr="00576335">
              <w:rPr>
                <w:bCs/>
                <w:color w:val="auto"/>
                <w:szCs w:val="17"/>
              </w:rPr>
              <w:t xml:space="preserve">   </w:t>
            </w:r>
            <w:r w:rsidRPr="00576335">
              <w:rPr>
                <w:bCs/>
                <w:i/>
                <w:color w:val="auto"/>
                <w:szCs w:val="17"/>
              </w:rPr>
              <w:t>then</w:t>
            </w:r>
          </w:p>
          <w:p w:rsidR="00587909" w:rsidRPr="00576335" w:rsidRDefault="00587909" w:rsidP="00587909">
            <w:pPr>
              <w:spacing w:before="60" w:after="60"/>
              <w:rPr>
                <w:b/>
                <w:bCs/>
                <w:color w:val="auto"/>
                <w:szCs w:val="17"/>
              </w:rPr>
            </w:pPr>
            <w:r w:rsidRPr="00576335">
              <w:rPr>
                <w:b/>
                <w:bCs/>
                <w:color w:val="auto"/>
                <w:szCs w:val="17"/>
              </w:rPr>
              <w:t>Destroy</w:t>
            </w:r>
            <w:r w:rsidRPr="0057633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587909" w:rsidRPr="005F7938" w:rsidRDefault="00587909" w:rsidP="00587909">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587909" w:rsidRPr="00576335" w:rsidRDefault="00587909" w:rsidP="00587909">
            <w:pPr>
              <w:jc w:val="center"/>
              <w:rPr>
                <w:rFonts w:eastAsia="Calibri" w:cs="Times New Roman"/>
                <w:b/>
                <w:color w:val="auto"/>
                <w:szCs w:val="22"/>
              </w:rPr>
            </w:pPr>
            <w:r w:rsidRPr="00576335">
              <w:rPr>
                <w:rFonts w:eastAsia="Calibri" w:cs="Times New Roman"/>
                <w:b/>
                <w:color w:val="auto"/>
                <w:szCs w:val="22"/>
              </w:rPr>
              <w:t>ESSENTIAL</w:t>
            </w:r>
            <w:r w:rsidR="00576335" w:rsidRPr="00D23FE2">
              <w:rPr>
                <w:color w:val="auto"/>
                <w:szCs w:val="22"/>
              </w:rPr>
              <w:fldChar w:fldCharType="begin"/>
            </w:r>
            <w:r w:rsidR="00576335" w:rsidRPr="00D23FE2">
              <w:rPr>
                <w:color w:val="auto"/>
                <w:szCs w:val="22"/>
              </w:rPr>
              <w:instrText xml:space="preserve"> XE "</w:instrText>
            </w:r>
            <w:r w:rsidR="00576335">
              <w:rPr>
                <w:color w:val="auto"/>
                <w:szCs w:val="22"/>
              </w:rPr>
              <w:instrText>LOTTERY GAME MANAGEMENT</w:instrText>
            </w:r>
            <w:r w:rsidR="00576335" w:rsidRPr="00D23FE2">
              <w:rPr>
                <w:color w:val="auto"/>
                <w:szCs w:val="22"/>
              </w:rPr>
              <w:instrText>:</w:instrText>
            </w:r>
            <w:r w:rsidR="00576335">
              <w:rPr>
                <w:color w:val="auto"/>
                <w:szCs w:val="22"/>
              </w:rPr>
              <w:instrText>Retailer Liaison:Retailer</w:instrText>
            </w:r>
            <w:r w:rsidR="000F4F76">
              <w:rPr>
                <w:color w:val="auto"/>
                <w:szCs w:val="22"/>
              </w:rPr>
              <w:instrText xml:space="preserve"> Licensing</w:instrText>
            </w:r>
            <w:r w:rsidR="00576335">
              <w:rPr>
                <w:color w:val="auto"/>
                <w:szCs w:val="22"/>
              </w:rPr>
              <w:instrText xml:space="preserve"> Files</w:instrText>
            </w:r>
            <w:r w:rsidR="00576335" w:rsidRPr="00D23FE2">
              <w:rPr>
                <w:color w:val="auto"/>
                <w:szCs w:val="22"/>
              </w:rPr>
              <w:instrText>" \f “</w:instrText>
            </w:r>
            <w:r w:rsidR="00576335">
              <w:rPr>
                <w:color w:val="auto"/>
                <w:szCs w:val="22"/>
              </w:rPr>
              <w:instrText>essential</w:instrText>
            </w:r>
            <w:r w:rsidR="00576335" w:rsidRPr="00D23FE2">
              <w:rPr>
                <w:color w:val="auto"/>
                <w:szCs w:val="22"/>
              </w:rPr>
              <w:instrText xml:space="preserve">” </w:instrText>
            </w:r>
            <w:r w:rsidR="00576335" w:rsidRPr="00D23FE2">
              <w:rPr>
                <w:color w:val="auto"/>
                <w:szCs w:val="22"/>
              </w:rPr>
              <w:fldChar w:fldCharType="end"/>
            </w:r>
          </w:p>
          <w:p w:rsidR="00587909" w:rsidRPr="00D23FE2" w:rsidRDefault="00587909" w:rsidP="00576335">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576335">
              <w:rPr>
                <w:rFonts w:asciiTheme="minorHAnsi" w:eastAsia="Times New Roman" w:hAnsiTheme="minorHAnsi"/>
                <w:color w:val="auto"/>
                <w:sz w:val="20"/>
                <w:szCs w:val="20"/>
              </w:rPr>
              <w:t>FM</w:t>
            </w:r>
          </w:p>
        </w:tc>
      </w:tr>
    </w:tbl>
    <w:p w:rsidR="00587909" w:rsidRDefault="00587909" w:rsidP="00725C90"/>
    <w:p w:rsidR="00587909" w:rsidRDefault="00587909" w:rsidP="00725C90"/>
    <w:p w:rsidR="00587909" w:rsidRDefault="00587909">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87909" w:rsidRPr="004C34AF" w:rsidTr="0058790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587909" w:rsidRPr="00FC4508" w:rsidRDefault="00587909" w:rsidP="00587909">
            <w:pPr>
              <w:pStyle w:val="Activties"/>
            </w:pPr>
            <w:bookmarkStart w:id="4" w:name="_Toc485306105"/>
            <w:r>
              <w:lastRenderedPageBreak/>
              <w:t>SALES AND MARKETING</w:t>
            </w:r>
            <w:bookmarkEnd w:id="4"/>
          </w:p>
          <w:p w:rsidR="00587909" w:rsidRPr="00B64159" w:rsidRDefault="00587909" w:rsidP="00576335">
            <w:pPr>
              <w:pStyle w:val="ActivityText"/>
              <w:ind w:left="871"/>
              <w:jc w:val="both"/>
            </w:pPr>
            <w:r w:rsidRPr="00D63836">
              <w:rPr>
                <w:rFonts w:ascii="Calibri" w:eastAsia="Arial" w:hAnsi="Calibri"/>
                <w:i/>
                <w:color w:val="000000"/>
                <w:szCs w:val="19"/>
              </w:rPr>
              <w:t xml:space="preserve">The activity of </w:t>
            </w:r>
            <w:r w:rsidR="00576335">
              <w:rPr>
                <w:rFonts w:ascii="Calibri" w:eastAsia="Arial" w:hAnsi="Calibri"/>
                <w:i/>
                <w:color w:val="000000"/>
                <w:szCs w:val="19"/>
              </w:rPr>
              <w:t>selling Washington State Lottery tickets</w:t>
            </w:r>
            <w:r w:rsidRPr="00D63836">
              <w:rPr>
                <w:rFonts w:ascii="Calibri" w:eastAsia="Arial" w:hAnsi="Calibri"/>
                <w:i/>
                <w:color w:val="000000"/>
                <w:szCs w:val="19"/>
              </w:rPr>
              <w:t>.</w:t>
            </w:r>
          </w:p>
        </w:tc>
      </w:tr>
      <w:tr w:rsidR="00587909" w:rsidRPr="004C34AF" w:rsidTr="0058790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587909" w:rsidRPr="004C34AF" w:rsidRDefault="00587909" w:rsidP="0058790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87909" w:rsidRPr="004C34AF" w:rsidRDefault="00587909" w:rsidP="0058790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87909" w:rsidRPr="004C34AF" w:rsidRDefault="00587909" w:rsidP="00587909">
            <w:pPr>
              <w:jc w:val="center"/>
              <w:rPr>
                <w:rFonts w:eastAsia="Calibri" w:cs="Times New Roman"/>
                <w:b/>
                <w:sz w:val="20"/>
                <w:szCs w:val="20"/>
              </w:rPr>
            </w:pPr>
            <w:r>
              <w:rPr>
                <w:rFonts w:eastAsia="Calibri" w:cs="Times New Roman"/>
                <w:b/>
                <w:sz w:val="20"/>
                <w:szCs w:val="20"/>
              </w:rPr>
              <w:t>RETENTION AND</w:t>
            </w:r>
          </w:p>
          <w:p w:rsidR="00587909" w:rsidRPr="004C34AF" w:rsidRDefault="00587909" w:rsidP="0058790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87909" w:rsidRPr="004C34AF" w:rsidRDefault="00587909" w:rsidP="00587909">
            <w:pPr>
              <w:jc w:val="center"/>
              <w:rPr>
                <w:rFonts w:eastAsia="Calibri" w:cs="Times New Roman"/>
                <w:b/>
                <w:sz w:val="20"/>
                <w:szCs w:val="20"/>
              </w:rPr>
            </w:pPr>
            <w:r w:rsidRPr="004C34AF">
              <w:rPr>
                <w:rFonts w:eastAsia="Calibri" w:cs="Times New Roman"/>
                <w:b/>
                <w:sz w:val="20"/>
                <w:szCs w:val="20"/>
              </w:rPr>
              <w:t>DESIGNATION</w:t>
            </w:r>
          </w:p>
        </w:tc>
      </w:tr>
      <w:tr w:rsidR="00961B67" w:rsidRPr="00941F22" w:rsidTr="009561C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961B67" w:rsidRPr="00961B67" w:rsidRDefault="00961B67" w:rsidP="009561C4">
            <w:pPr>
              <w:spacing w:before="60" w:after="60"/>
              <w:jc w:val="center"/>
              <w:rPr>
                <w:rFonts w:asciiTheme="minorHAnsi" w:eastAsia="Times New Roman" w:hAnsiTheme="minorHAnsi"/>
                <w:color w:val="auto"/>
                <w:szCs w:val="22"/>
              </w:rPr>
            </w:pPr>
            <w:r w:rsidRPr="00961B67">
              <w:rPr>
                <w:rFonts w:asciiTheme="minorHAnsi" w:eastAsia="Times New Roman" w:hAnsiTheme="minorHAnsi"/>
                <w:color w:val="auto"/>
                <w:szCs w:val="22"/>
              </w:rPr>
              <w:t>92-10-51380</w:t>
            </w:r>
            <w:r w:rsidRPr="00961B67">
              <w:rPr>
                <w:rFonts w:asciiTheme="minorHAnsi" w:eastAsia="Times New Roman" w:hAnsiTheme="minorHAnsi"/>
                <w:color w:val="auto"/>
                <w:szCs w:val="22"/>
              </w:rPr>
              <w:fldChar w:fldCharType="begin"/>
            </w:r>
            <w:r w:rsidRPr="00961B67">
              <w:rPr>
                <w:color w:val="auto"/>
              </w:rPr>
              <w:instrText xml:space="preserve"> XE "92</w:instrText>
            </w:r>
            <w:r w:rsidRPr="00961B67">
              <w:rPr>
                <w:rFonts w:asciiTheme="minorHAnsi" w:eastAsia="Times New Roman" w:hAnsiTheme="minorHAnsi"/>
                <w:color w:val="auto"/>
                <w:szCs w:val="22"/>
              </w:rPr>
              <w:instrText>-10-51380</w:instrText>
            </w:r>
            <w:r w:rsidRPr="00961B67">
              <w:rPr>
                <w:color w:val="auto"/>
              </w:rPr>
              <w:instrText xml:space="preserve">" </w:instrText>
            </w:r>
            <w:r w:rsidRPr="00961B67">
              <w:rPr>
                <w:rFonts w:eastAsia="Calibri" w:cs="Times New Roman"/>
                <w:bCs/>
                <w:color w:val="auto"/>
                <w:szCs w:val="17"/>
              </w:rPr>
              <w:instrText xml:space="preserve">\f “dan” </w:instrText>
            </w:r>
            <w:r w:rsidRPr="00961B67">
              <w:rPr>
                <w:rFonts w:asciiTheme="minorHAnsi" w:eastAsia="Times New Roman" w:hAnsiTheme="minorHAnsi"/>
                <w:color w:val="auto"/>
                <w:szCs w:val="22"/>
              </w:rPr>
              <w:fldChar w:fldCharType="end"/>
            </w:r>
          </w:p>
          <w:p w:rsidR="00961B67" w:rsidRPr="00961B67" w:rsidRDefault="00961B67" w:rsidP="00E37F1A">
            <w:pPr>
              <w:spacing w:before="60" w:after="60"/>
              <w:jc w:val="center"/>
              <w:rPr>
                <w:rFonts w:asciiTheme="minorHAnsi" w:eastAsia="Times New Roman" w:hAnsiTheme="minorHAnsi"/>
                <w:color w:val="auto"/>
                <w:szCs w:val="22"/>
              </w:rPr>
            </w:pPr>
            <w:r w:rsidRPr="00961B67">
              <w:rPr>
                <w:rFonts w:asciiTheme="minorHAnsi" w:eastAsia="Times New Roman" w:hAnsiTheme="minorHAnsi"/>
                <w:color w:val="auto"/>
                <w:szCs w:val="22"/>
              </w:rPr>
              <w:t xml:space="preserve">Rev. </w:t>
            </w:r>
            <w:r w:rsidR="00E37F1A">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rsidR="00961B67" w:rsidRPr="00961B67" w:rsidRDefault="00961B67" w:rsidP="009561C4">
            <w:pPr>
              <w:spacing w:before="60" w:after="60"/>
              <w:rPr>
                <w:rFonts w:asciiTheme="minorHAnsi" w:hAnsiTheme="minorHAnsi"/>
                <w:b/>
                <w:bCs/>
                <w:i/>
                <w:color w:val="auto"/>
                <w:szCs w:val="22"/>
              </w:rPr>
            </w:pPr>
            <w:r w:rsidRPr="00961B67">
              <w:rPr>
                <w:rFonts w:asciiTheme="minorHAnsi" w:hAnsiTheme="minorHAnsi"/>
                <w:b/>
                <w:bCs/>
                <w:i/>
                <w:color w:val="auto"/>
                <w:szCs w:val="22"/>
              </w:rPr>
              <w:t>Game Promotions</w:t>
            </w:r>
          </w:p>
          <w:p w:rsidR="00961B67" w:rsidRPr="00961B67" w:rsidRDefault="00961B67" w:rsidP="009561C4">
            <w:pPr>
              <w:spacing w:before="60" w:after="60"/>
              <w:rPr>
                <w:rFonts w:asciiTheme="minorHAnsi" w:eastAsia="Times New Roman" w:hAnsiTheme="minorHAnsi"/>
                <w:color w:val="auto"/>
                <w:szCs w:val="22"/>
              </w:rPr>
            </w:pPr>
            <w:r w:rsidRPr="00961B67">
              <w:rPr>
                <w:rFonts w:asciiTheme="minorHAnsi" w:eastAsia="Times New Roman" w:hAnsiTheme="minorHAnsi"/>
                <w:color w:val="auto"/>
                <w:szCs w:val="22"/>
              </w:rPr>
              <w:t>Records relating to the promotion of scratch and draw games.</w:t>
            </w:r>
            <w:r w:rsidRPr="00961B67">
              <w:rPr>
                <w:bCs/>
                <w:color w:val="auto"/>
                <w:szCs w:val="22"/>
              </w:rPr>
              <w:fldChar w:fldCharType="begin"/>
            </w:r>
            <w:r w:rsidRPr="00961B67">
              <w:rPr>
                <w:bCs/>
                <w:color w:val="auto"/>
                <w:szCs w:val="22"/>
              </w:rPr>
              <w:instrText xml:space="preserve"> xe "</w:instrText>
            </w:r>
            <w:r w:rsidR="006C2076">
              <w:rPr>
                <w:bCs/>
                <w:color w:val="auto"/>
                <w:szCs w:val="22"/>
              </w:rPr>
              <w:instrText>game promotions</w:instrText>
            </w:r>
            <w:r w:rsidRPr="00961B67">
              <w:rPr>
                <w:bCs/>
                <w:color w:val="auto"/>
                <w:szCs w:val="22"/>
              </w:rPr>
              <w:instrText xml:space="preserve">" \f “subject” </w:instrText>
            </w:r>
            <w:r w:rsidRPr="00961B67">
              <w:rPr>
                <w:bCs/>
                <w:color w:val="auto"/>
                <w:szCs w:val="22"/>
              </w:rPr>
              <w:fldChar w:fldCharType="end"/>
            </w:r>
            <w:r w:rsidR="00AB508B" w:rsidRPr="00961B67">
              <w:rPr>
                <w:rFonts w:asciiTheme="minorHAnsi" w:eastAsia="Times New Roman" w:hAnsiTheme="minorHAnsi"/>
                <w:color w:val="auto"/>
                <w:szCs w:val="22"/>
              </w:rPr>
              <w:t>.</w:t>
            </w:r>
            <w:r w:rsidR="00AB508B" w:rsidRPr="00961B67">
              <w:rPr>
                <w:bCs/>
                <w:color w:val="auto"/>
                <w:szCs w:val="22"/>
              </w:rPr>
              <w:fldChar w:fldCharType="begin"/>
            </w:r>
            <w:r w:rsidR="00AB508B" w:rsidRPr="00961B67">
              <w:rPr>
                <w:bCs/>
                <w:color w:val="auto"/>
                <w:szCs w:val="22"/>
              </w:rPr>
              <w:instrText xml:space="preserve"> xe "</w:instrText>
            </w:r>
            <w:r w:rsidR="00AB508B">
              <w:rPr>
                <w:bCs/>
                <w:color w:val="auto"/>
                <w:szCs w:val="22"/>
              </w:rPr>
              <w:instrText>claims (prizes):procedures</w:instrText>
            </w:r>
            <w:r w:rsidR="00AB508B" w:rsidRPr="00961B67">
              <w:rPr>
                <w:bCs/>
                <w:color w:val="auto"/>
                <w:szCs w:val="22"/>
              </w:rPr>
              <w:instrText xml:space="preserve">" \f “subject” </w:instrText>
            </w:r>
            <w:r w:rsidR="00AB508B" w:rsidRPr="00961B67">
              <w:rPr>
                <w:bCs/>
                <w:color w:val="auto"/>
                <w:szCs w:val="22"/>
              </w:rPr>
              <w:fldChar w:fldCharType="end"/>
            </w:r>
          </w:p>
          <w:p w:rsidR="00961B67" w:rsidRPr="00961B67" w:rsidRDefault="00961B67" w:rsidP="009561C4">
            <w:pPr>
              <w:spacing w:before="60" w:after="60"/>
              <w:rPr>
                <w:rFonts w:asciiTheme="minorHAnsi" w:eastAsia="Times New Roman" w:hAnsiTheme="minorHAnsi"/>
                <w:color w:val="auto"/>
                <w:szCs w:val="22"/>
              </w:rPr>
            </w:pPr>
            <w:r w:rsidRPr="00961B67">
              <w:rPr>
                <w:rFonts w:asciiTheme="minorHAnsi" w:eastAsia="Times New Roman" w:hAnsiTheme="minorHAnsi"/>
                <w:color w:val="auto"/>
                <w:szCs w:val="22"/>
              </w:rPr>
              <w:t>Includes, but is not limited to:</w:t>
            </w:r>
          </w:p>
          <w:p w:rsidR="00BC4BC0" w:rsidRPr="006A4375" w:rsidRDefault="00BC4BC0" w:rsidP="006A4375">
            <w:pPr>
              <w:pStyle w:val="ListParagraph"/>
              <w:numPr>
                <w:ilvl w:val="0"/>
                <w:numId w:val="15"/>
              </w:numPr>
              <w:spacing w:before="60" w:after="60"/>
              <w:rPr>
                <w:rFonts w:asciiTheme="minorHAnsi" w:hAnsiTheme="minorHAnsi"/>
                <w:b/>
                <w:bCs/>
                <w:i/>
                <w:color w:val="auto"/>
                <w:szCs w:val="22"/>
              </w:rPr>
            </w:pPr>
            <w:r w:rsidRPr="006A4375">
              <w:rPr>
                <w:rFonts w:asciiTheme="minorHAnsi" w:eastAsia="Times New Roman" w:hAnsiTheme="minorHAnsi"/>
                <w:color w:val="auto"/>
                <w:szCs w:val="22"/>
              </w:rPr>
              <w:t>Promotion and Authorization forms;</w:t>
            </w:r>
          </w:p>
          <w:p w:rsidR="00BC4BC0" w:rsidRPr="00022576" w:rsidRDefault="00BC4BC0" w:rsidP="00961B67">
            <w:pPr>
              <w:pStyle w:val="ListParagraph"/>
              <w:numPr>
                <w:ilvl w:val="0"/>
                <w:numId w:val="15"/>
              </w:numPr>
              <w:spacing w:before="60" w:after="60"/>
              <w:rPr>
                <w:rFonts w:asciiTheme="minorHAnsi" w:hAnsiTheme="minorHAnsi"/>
                <w:b/>
                <w:bCs/>
                <w:i/>
                <w:color w:val="auto"/>
                <w:szCs w:val="22"/>
              </w:rPr>
            </w:pPr>
            <w:r>
              <w:rPr>
                <w:rFonts w:asciiTheme="minorHAnsi" w:eastAsia="Times New Roman" w:hAnsiTheme="minorHAnsi"/>
                <w:color w:val="auto"/>
                <w:szCs w:val="22"/>
              </w:rPr>
              <w:t>Sales and Event Express forms;</w:t>
            </w:r>
          </w:p>
          <w:p w:rsidR="00BC4BC0" w:rsidRPr="003E75F3" w:rsidRDefault="00BC4BC0" w:rsidP="00AF45DC">
            <w:pPr>
              <w:pStyle w:val="ListParagraph"/>
              <w:numPr>
                <w:ilvl w:val="0"/>
                <w:numId w:val="15"/>
              </w:numPr>
              <w:spacing w:before="60" w:after="60"/>
              <w:rPr>
                <w:rFonts w:asciiTheme="minorHAnsi" w:hAnsiTheme="minorHAnsi"/>
                <w:b/>
                <w:bCs/>
                <w:i/>
                <w:color w:val="auto"/>
                <w:szCs w:val="22"/>
              </w:rPr>
            </w:pPr>
            <w:r>
              <w:rPr>
                <w:rFonts w:asciiTheme="minorHAnsi" w:eastAsia="Times New Roman" w:hAnsiTheme="minorHAnsi"/>
                <w:color w:val="auto"/>
                <w:szCs w:val="22"/>
              </w:rPr>
              <w:t>Drawing and Merchandise Prize Claim Procedures</w:t>
            </w:r>
            <w:r w:rsidR="00AF45DC">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961B67" w:rsidRPr="00961B67" w:rsidRDefault="00961B67" w:rsidP="009561C4">
            <w:pPr>
              <w:spacing w:before="60" w:after="60"/>
              <w:rPr>
                <w:bCs/>
                <w:color w:val="auto"/>
                <w:szCs w:val="17"/>
              </w:rPr>
            </w:pPr>
            <w:r w:rsidRPr="00961B67">
              <w:rPr>
                <w:b/>
                <w:bCs/>
                <w:color w:val="auto"/>
                <w:szCs w:val="17"/>
              </w:rPr>
              <w:t>Retain</w:t>
            </w:r>
            <w:r w:rsidR="003E75F3">
              <w:rPr>
                <w:bCs/>
                <w:color w:val="auto"/>
                <w:szCs w:val="17"/>
              </w:rPr>
              <w:t xml:space="preserve"> for</w:t>
            </w:r>
            <w:r w:rsidR="00B6620C">
              <w:rPr>
                <w:bCs/>
                <w:color w:val="auto"/>
                <w:szCs w:val="17"/>
              </w:rPr>
              <w:t xml:space="preserve"> </w:t>
            </w:r>
            <w:r w:rsidR="00796319">
              <w:rPr>
                <w:bCs/>
                <w:color w:val="auto"/>
                <w:szCs w:val="17"/>
              </w:rPr>
              <w:t xml:space="preserve">4 </w:t>
            </w:r>
            <w:r w:rsidR="00302D6D">
              <w:rPr>
                <w:bCs/>
                <w:color w:val="auto"/>
                <w:szCs w:val="17"/>
              </w:rPr>
              <w:t>years after</w:t>
            </w:r>
            <w:r w:rsidR="00DC664E">
              <w:rPr>
                <w:bCs/>
                <w:color w:val="auto"/>
                <w:szCs w:val="17"/>
              </w:rPr>
              <w:t xml:space="preserve"> end of</w:t>
            </w:r>
            <w:r w:rsidR="006D5AA8">
              <w:rPr>
                <w:bCs/>
                <w:color w:val="auto"/>
                <w:szCs w:val="17"/>
              </w:rPr>
              <w:t xml:space="preserve"> </w:t>
            </w:r>
            <w:r w:rsidR="00796319">
              <w:rPr>
                <w:bCs/>
                <w:color w:val="auto"/>
                <w:szCs w:val="17"/>
              </w:rPr>
              <w:t>promotion</w:t>
            </w:r>
          </w:p>
          <w:p w:rsidR="00961B67" w:rsidRPr="00961B67" w:rsidRDefault="00961B67" w:rsidP="00022576">
            <w:pPr>
              <w:tabs>
                <w:tab w:val="center" w:pos="1328"/>
              </w:tabs>
              <w:spacing w:before="60" w:after="60"/>
              <w:rPr>
                <w:bCs/>
                <w:i/>
                <w:color w:val="auto"/>
                <w:szCs w:val="17"/>
              </w:rPr>
            </w:pPr>
            <w:r w:rsidRPr="00961B67">
              <w:rPr>
                <w:bCs/>
                <w:color w:val="auto"/>
                <w:szCs w:val="17"/>
              </w:rPr>
              <w:t xml:space="preserve">   </w:t>
            </w:r>
            <w:r w:rsidRPr="00961B67">
              <w:rPr>
                <w:bCs/>
                <w:i/>
                <w:color w:val="auto"/>
                <w:szCs w:val="17"/>
              </w:rPr>
              <w:t>then</w:t>
            </w:r>
          </w:p>
          <w:p w:rsidR="00961B67" w:rsidRPr="00961B67" w:rsidRDefault="00961B67" w:rsidP="009561C4">
            <w:pPr>
              <w:spacing w:before="60" w:after="60"/>
              <w:rPr>
                <w:b/>
                <w:bCs/>
                <w:color w:val="auto"/>
                <w:szCs w:val="17"/>
              </w:rPr>
            </w:pPr>
            <w:r w:rsidRPr="00961B67">
              <w:rPr>
                <w:b/>
                <w:bCs/>
                <w:color w:val="auto"/>
                <w:szCs w:val="17"/>
              </w:rPr>
              <w:t>Destroy</w:t>
            </w:r>
            <w:r w:rsidRPr="00961B6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961B67" w:rsidRPr="005F7938" w:rsidRDefault="00961B67" w:rsidP="009561C4">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961B67" w:rsidRPr="00D23FE2" w:rsidRDefault="00961B67" w:rsidP="009561C4">
            <w:pPr>
              <w:jc w:val="center"/>
              <w:rPr>
                <w:rFonts w:eastAsia="Calibri" w:cs="Times New Roman"/>
                <w:color w:val="auto"/>
                <w:sz w:val="20"/>
                <w:szCs w:val="20"/>
              </w:rPr>
            </w:pPr>
            <w:r w:rsidRPr="00D23FE2">
              <w:rPr>
                <w:rFonts w:eastAsia="Calibri" w:cs="Times New Roman"/>
                <w:color w:val="auto"/>
                <w:sz w:val="20"/>
                <w:szCs w:val="20"/>
              </w:rPr>
              <w:t>NON-ESSENTIAL</w:t>
            </w:r>
          </w:p>
          <w:p w:rsidR="00961B67" w:rsidRPr="00D23FE2" w:rsidRDefault="00961B67" w:rsidP="009561C4">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0F4F76" w:rsidRPr="00D23FE2" w:rsidTr="00BB26E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0F4F76" w:rsidRPr="00E02880" w:rsidRDefault="000F4F76" w:rsidP="00BB26E7">
            <w:pPr>
              <w:spacing w:before="60" w:after="60"/>
              <w:jc w:val="center"/>
              <w:rPr>
                <w:rFonts w:asciiTheme="minorHAnsi" w:eastAsia="Times New Roman" w:hAnsiTheme="minorHAnsi"/>
                <w:color w:val="auto"/>
                <w:szCs w:val="22"/>
              </w:rPr>
            </w:pPr>
            <w:r w:rsidRPr="00E02880">
              <w:rPr>
                <w:rFonts w:asciiTheme="minorHAnsi" w:eastAsia="Times New Roman" w:hAnsiTheme="minorHAnsi"/>
                <w:color w:val="auto"/>
                <w:szCs w:val="22"/>
              </w:rPr>
              <w:t>09-10-62127</w:t>
            </w:r>
            <w:r w:rsidRPr="00E02880">
              <w:rPr>
                <w:rFonts w:asciiTheme="minorHAnsi" w:eastAsia="Times New Roman" w:hAnsiTheme="minorHAnsi"/>
                <w:color w:val="auto"/>
                <w:szCs w:val="22"/>
              </w:rPr>
              <w:fldChar w:fldCharType="begin"/>
            </w:r>
            <w:r w:rsidRPr="00E02880">
              <w:rPr>
                <w:color w:val="auto"/>
              </w:rPr>
              <w:instrText xml:space="preserve"> XE "09</w:instrText>
            </w:r>
            <w:r w:rsidRPr="00E02880">
              <w:rPr>
                <w:rFonts w:asciiTheme="minorHAnsi" w:eastAsia="Times New Roman" w:hAnsiTheme="minorHAnsi"/>
                <w:color w:val="auto"/>
                <w:szCs w:val="22"/>
              </w:rPr>
              <w:instrText>-10-62127</w:instrText>
            </w:r>
            <w:r w:rsidRPr="00E02880">
              <w:rPr>
                <w:color w:val="auto"/>
              </w:rPr>
              <w:instrText xml:space="preserve">" </w:instrText>
            </w:r>
            <w:r w:rsidRPr="00E02880">
              <w:rPr>
                <w:rFonts w:eastAsia="Calibri" w:cs="Times New Roman"/>
                <w:bCs/>
                <w:color w:val="auto"/>
                <w:szCs w:val="17"/>
              </w:rPr>
              <w:instrText xml:space="preserve">\f “dan” </w:instrText>
            </w:r>
            <w:r w:rsidRPr="00E02880">
              <w:rPr>
                <w:rFonts w:asciiTheme="minorHAnsi" w:eastAsia="Times New Roman" w:hAnsiTheme="minorHAnsi"/>
                <w:color w:val="auto"/>
                <w:szCs w:val="22"/>
              </w:rPr>
              <w:fldChar w:fldCharType="end"/>
            </w:r>
          </w:p>
          <w:p w:rsidR="000F4F76" w:rsidRPr="00E02880" w:rsidRDefault="000F4F76" w:rsidP="00BB26E7">
            <w:pPr>
              <w:spacing w:before="60" w:after="60"/>
              <w:jc w:val="center"/>
              <w:rPr>
                <w:rFonts w:asciiTheme="minorHAnsi" w:eastAsia="Times New Roman" w:hAnsiTheme="minorHAnsi"/>
                <w:color w:val="auto"/>
                <w:szCs w:val="22"/>
              </w:rPr>
            </w:pPr>
            <w:r w:rsidRPr="00E02880">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rsidR="000F4F76" w:rsidRPr="00FE744D" w:rsidRDefault="000F4F76" w:rsidP="00BB26E7">
            <w:pPr>
              <w:spacing w:before="60" w:after="60"/>
              <w:rPr>
                <w:rFonts w:asciiTheme="minorHAnsi" w:hAnsiTheme="minorHAnsi"/>
                <w:b/>
                <w:bCs/>
                <w:i/>
                <w:color w:val="auto"/>
                <w:szCs w:val="22"/>
              </w:rPr>
            </w:pPr>
            <w:r w:rsidRPr="00FE744D">
              <w:rPr>
                <w:rFonts w:asciiTheme="minorHAnsi" w:hAnsiTheme="minorHAnsi"/>
                <w:b/>
                <w:bCs/>
                <w:i/>
                <w:color w:val="auto"/>
                <w:szCs w:val="22"/>
              </w:rPr>
              <w:t>Second Chance Drawing Entries</w:t>
            </w:r>
            <w:r>
              <w:rPr>
                <w:rFonts w:asciiTheme="minorHAnsi" w:hAnsiTheme="minorHAnsi"/>
                <w:b/>
                <w:bCs/>
                <w:i/>
                <w:color w:val="auto"/>
                <w:szCs w:val="22"/>
              </w:rPr>
              <w:t xml:space="preserve"> – Accepted</w:t>
            </w:r>
          </w:p>
          <w:p w:rsidR="000F4F76" w:rsidRPr="00FE744D" w:rsidRDefault="000F4F76" w:rsidP="00BB26E7">
            <w:pPr>
              <w:spacing w:before="60" w:after="60"/>
              <w:rPr>
                <w:rFonts w:asciiTheme="minorHAnsi" w:eastAsia="Times New Roman" w:hAnsiTheme="minorHAnsi"/>
                <w:color w:val="auto"/>
                <w:szCs w:val="22"/>
              </w:rPr>
            </w:pPr>
            <w:r>
              <w:rPr>
                <w:rFonts w:asciiTheme="minorHAnsi" w:eastAsia="Times New Roman" w:hAnsiTheme="minorHAnsi"/>
                <w:color w:val="auto"/>
                <w:szCs w:val="22"/>
              </w:rPr>
              <w:t>Non-winning</w:t>
            </w:r>
            <w:r w:rsidRPr="00FE744D">
              <w:rPr>
                <w:rFonts w:asciiTheme="minorHAnsi" w:eastAsia="Times New Roman" w:hAnsiTheme="minorHAnsi"/>
                <w:color w:val="auto"/>
                <w:szCs w:val="22"/>
              </w:rPr>
              <w:t xml:space="preserve"> </w:t>
            </w:r>
            <w:r>
              <w:rPr>
                <w:rFonts w:asciiTheme="minorHAnsi" w:eastAsia="Times New Roman" w:hAnsiTheme="minorHAnsi"/>
                <w:color w:val="auto"/>
                <w:szCs w:val="22"/>
              </w:rPr>
              <w:t xml:space="preserve">tickets and special </w:t>
            </w:r>
            <w:r w:rsidRPr="00FE744D">
              <w:rPr>
                <w:rFonts w:asciiTheme="minorHAnsi" w:eastAsia="Times New Roman" w:hAnsiTheme="minorHAnsi"/>
                <w:color w:val="auto"/>
                <w:szCs w:val="22"/>
              </w:rPr>
              <w:t xml:space="preserve">entries submitted </w:t>
            </w:r>
            <w:r>
              <w:rPr>
                <w:rFonts w:asciiTheme="minorHAnsi" w:eastAsia="Times New Roman" w:hAnsiTheme="minorHAnsi"/>
                <w:color w:val="auto"/>
                <w:szCs w:val="22"/>
              </w:rPr>
              <w:t xml:space="preserve">within the deadline </w:t>
            </w:r>
            <w:r w:rsidRPr="00FE744D">
              <w:rPr>
                <w:rFonts w:asciiTheme="minorHAnsi" w:eastAsia="Times New Roman" w:hAnsiTheme="minorHAnsi"/>
                <w:color w:val="auto"/>
                <w:szCs w:val="22"/>
              </w:rPr>
              <w:t xml:space="preserve">by Lottery players as part of a </w:t>
            </w:r>
            <w:r>
              <w:rPr>
                <w:rFonts w:asciiTheme="minorHAnsi" w:eastAsia="Times New Roman" w:hAnsiTheme="minorHAnsi"/>
                <w:color w:val="auto"/>
                <w:szCs w:val="22"/>
              </w:rPr>
              <w:t xml:space="preserve">second chance drawing </w:t>
            </w:r>
            <w:r w:rsidRPr="00FE744D">
              <w:rPr>
                <w:rFonts w:asciiTheme="minorHAnsi" w:eastAsia="Times New Roman" w:hAnsiTheme="minorHAnsi"/>
                <w:color w:val="auto"/>
                <w:szCs w:val="22"/>
              </w:rPr>
              <w:t>promotion.</w:t>
            </w:r>
            <w:r w:rsidRPr="00FE744D">
              <w:rPr>
                <w:bCs/>
                <w:color w:val="auto"/>
                <w:szCs w:val="22"/>
              </w:rPr>
              <w:fldChar w:fldCharType="begin"/>
            </w:r>
            <w:r w:rsidRPr="00FE744D">
              <w:rPr>
                <w:bCs/>
                <w:color w:val="auto"/>
                <w:szCs w:val="22"/>
              </w:rPr>
              <w:instrText xml:space="preserve"> xe "</w:instrText>
            </w:r>
            <w:r>
              <w:rPr>
                <w:bCs/>
                <w:color w:val="auto"/>
                <w:szCs w:val="22"/>
              </w:rPr>
              <w:instrText>second chance drawings:non-winning entries</w:instrText>
            </w:r>
            <w:r w:rsidRPr="00FE744D">
              <w:rPr>
                <w:bCs/>
                <w:color w:val="auto"/>
                <w:szCs w:val="22"/>
              </w:rPr>
              <w:instrText xml:space="preserve">" \f “subject” </w:instrText>
            </w:r>
            <w:r w:rsidRPr="00FE744D">
              <w:rPr>
                <w:bCs/>
                <w:color w:val="auto"/>
                <w:szCs w:val="22"/>
              </w:rPr>
              <w:fldChar w:fldCharType="end"/>
            </w:r>
            <w:r w:rsidR="00011232" w:rsidRPr="00FE744D">
              <w:rPr>
                <w:bCs/>
                <w:color w:val="auto"/>
                <w:szCs w:val="22"/>
              </w:rPr>
              <w:fldChar w:fldCharType="begin"/>
            </w:r>
            <w:r w:rsidR="00011232" w:rsidRPr="00FE744D">
              <w:rPr>
                <w:bCs/>
                <w:color w:val="auto"/>
                <w:szCs w:val="22"/>
              </w:rPr>
              <w:instrText xml:space="preserve"> xe "</w:instrText>
            </w:r>
            <w:r w:rsidR="00011232">
              <w:rPr>
                <w:bCs/>
                <w:color w:val="auto"/>
                <w:szCs w:val="22"/>
              </w:rPr>
              <w:instrText>tickets:second chance drawings:non-winning entries</w:instrText>
            </w:r>
            <w:r w:rsidR="00011232" w:rsidRPr="00FE744D">
              <w:rPr>
                <w:bCs/>
                <w:color w:val="auto"/>
                <w:szCs w:val="22"/>
              </w:rPr>
              <w:instrText xml:space="preserve">" \f “subject” </w:instrText>
            </w:r>
            <w:r w:rsidR="00011232" w:rsidRPr="00FE744D">
              <w:rPr>
                <w:bCs/>
                <w:color w:val="auto"/>
                <w:szCs w:val="22"/>
              </w:rPr>
              <w:fldChar w:fldCharType="end"/>
            </w:r>
          </w:p>
          <w:p w:rsidR="000F4F76" w:rsidRPr="00FE744D" w:rsidRDefault="000F4F76" w:rsidP="00BB26E7">
            <w:pPr>
              <w:spacing w:before="60" w:after="60"/>
              <w:rPr>
                <w:rFonts w:asciiTheme="minorHAnsi" w:eastAsia="Times New Roman" w:hAnsiTheme="minorHAnsi"/>
                <w:color w:val="auto"/>
                <w:szCs w:val="22"/>
              </w:rPr>
            </w:pPr>
            <w:r w:rsidRPr="00FE744D">
              <w:rPr>
                <w:rFonts w:asciiTheme="minorHAnsi" w:eastAsia="Times New Roman" w:hAnsiTheme="minorHAnsi"/>
                <w:color w:val="auto"/>
                <w:szCs w:val="22"/>
              </w:rPr>
              <w:t>Includes, but is not limited to:</w:t>
            </w:r>
          </w:p>
          <w:p w:rsidR="000F4F76" w:rsidRPr="00FE744D" w:rsidRDefault="000F4F76" w:rsidP="00BB26E7">
            <w:pPr>
              <w:pStyle w:val="ListParagraph"/>
              <w:numPr>
                <w:ilvl w:val="0"/>
                <w:numId w:val="15"/>
              </w:numPr>
              <w:spacing w:before="60" w:after="60"/>
              <w:rPr>
                <w:rFonts w:asciiTheme="minorHAnsi" w:eastAsia="Times New Roman" w:hAnsiTheme="minorHAnsi"/>
                <w:color w:val="auto"/>
                <w:szCs w:val="22"/>
              </w:rPr>
            </w:pPr>
            <w:r>
              <w:rPr>
                <w:rFonts w:asciiTheme="minorHAnsi" w:eastAsia="Times New Roman" w:hAnsiTheme="minorHAnsi"/>
                <w:color w:val="auto"/>
                <w:szCs w:val="22"/>
              </w:rPr>
              <w:t>Vouchers;</w:t>
            </w:r>
          </w:p>
          <w:p w:rsidR="000F4F76" w:rsidRDefault="000F4F76" w:rsidP="00BB26E7">
            <w:pPr>
              <w:pStyle w:val="ListParagraph"/>
              <w:numPr>
                <w:ilvl w:val="0"/>
                <w:numId w:val="15"/>
              </w:numPr>
              <w:spacing w:before="60" w:after="60"/>
              <w:rPr>
                <w:rFonts w:asciiTheme="minorHAnsi" w:eastAsia="Times New Roman" w:hAnsiTheme="minorHAnsi"/>
                <w:color w:val="auto"/>
                <w:szCs w:val="22"/>
              </w:rPr>
            </w:pPr>
            <w:r>
              <w:rPr>
                <w:rFonts w:asciiTheme="minorHAnsi" w:eastAsia="Times New Roman" w:hAnsiTheme="minorHAnsi"/>
                <w:color w:val="auto"/>
                <w:szCs w:val="22"/>
              </w:rPr>
              <w:t>Non-winning scratch tickets;</w:t>
            </w:r>
          </w:p>
          <w:p w:rsidR="000F4F76" w:rsidRPr="00FE744D" w:rsidRDefault="000F4F76" w:rsidP="00BB26E7">
            <w:pPr>
              <w:pStyle w:val="ListParagraph"/>
              <w:numPr>
                <w:ilvl w:val="0"/>
                <w:numId w:val="15"/>
              </w:numPr>
              <w:spacing w:before="60" w:after="60"/>
              <w:rPr>
                <w:rFonts w:asciiTheme="minorHAnsi" w:eastAsia="Times New Roman" w:hAnsiTheme="minorHAnsi"/>
                <w:color w:val="auto"/>
                <w:szCs w:val="22"/>
              </w:rPr>
            </w:pPr>
            <w:r>
              <w:rPr>
                <w:rFonts w:asciiTheme="minorHAnsi" w:eastAsia="Times New Roman" w:hAnsiTheme="minorHAnsi"/>
                <w:color w:val="auto"/>
                <w:szCs w:val="22"/>
              </w:rPr>
              <w:t>Entry Forms.</w:t>
            </w:r>
          </w:p>
        </w:tc>
        <w:tc>
          <w:tcPr>
            <w:tcW w:w="2887" w:type="dxa"/>
            <w:tcBorders>
              <w:top w:val="single" w:sz="4" w:space="0" w:color="000000"/>
              <w:bottom w:val="single" w:sz="4" w:space="0" w:color="000000"/>
            </w:tcBorders>
            <w:tcMar>
              <w:top w:w="43" w:type="dxa"/>
              <w:left w:w="115" w:type="dxa"/>
              <w:bottom w:w="43" w:type="dxa"/>
              <w:right w:w="115" w:type="dxa"/>
            </w:tcMar>
          </w:tcPr>
          <w:p w:rsidR="000F4F76" w:rsidRPr="00FE744D" w:rsidRDefault="000F4F76" w:rsidP="00BB26E7">
            <w:pPr>
              <w:spacing w:before="60" w:after="60"/>
              <w:rPr>
                <w:bCs/>
                <w:color w:val="auto"/>
                <w:szCs w:val="17"/>
              </w:rPr>
            </w:pPr>
            <w:r w:rsidRPr="00FE744D">
              <w:rPr>
                <w:b/>
                <w:bCs/>
                <w:color w:val="auto"/>
                <w:szCs w:val="17"/>
              </w:rPr>
              <w:t>Retain</w:t>
            </w:r>
            <w:r w:rsidRPr="00FE744D">
              <w:rPr>
                <w:bCs/>
                <w:color w:val="auto"/>
                <w:szCs w:val="17"/>
              </w:rPr>
              <w:t xml:space="preserve"> for 60 days after drawing date</w:t>
            </w:r>
          </w:p>
          <w:p w:rsidR="000F4F76" w:rsidRPr="00FE744D" w:rsidRDefault="000F4F76" w:rsidP="00BB26E7">
            <w:pPr>
              <w:spacing w:before="60" w:after="60"/>
              <w:rPr>
                <w:bCs/>
                <w:i/>
                <w:color w:val="auto"/>
                <w:szCs w:val="17"/>
              </w:rPr>
            </w:pPr>
            <w:r w:rsidRPr="00FE744D">
              <w:rPr>
                <w:bCs/>
                <w:color w:val="auto"/>
                <w:szCs w:val="17"/>
              </w:rPr>
              <w:t xml:space="preserve">   </w:t>
            </w:r>
            <w:r w:rsidRPr="00FE744D">
              <w:rPr>
                <w:bCs/>
                <w:i/>
                <w:color w:val="auto"/>
                <w:szCs w:val="17"/>
              </w:rPr>
              <w:t>then</w:t>
            </w:r>
          </w:p>
          <w:p w:rsidR="000F4F76" w:rsidRPr="00FE744D" w:rsidRDefault="000F4F76" w:rsidP="00BB26E7">
            <w:pPr>
              <w:spacing w:before="60" w:after="60"/>
              <w:rPr>
                <w:b/>
                <w:bCs/>
                <w:color w:val="auto"/>
                <w:szCs w:val="17"/>
              </w:rPr>
            </w:pPr>
            <w:r w:rsidRPr="00FE744D">
              <w:rPr>
                <w:b/>
                <w:bCs/>
                <w:color w:val="auto"/>
                <w:szCs w:val="17"/>
              </w:rPr>
              <w:t>Destroy</w:t>
            </w:r>
            <w:r w:rsidRPr="00FE744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0F4F76" w:rsidRPr="005F7938" w:rsidRDefault="000F4F76" w:rsidP="00BB26E7">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0F4F76" w:rsidRPr="00D23FE2" w:rsidRDefault="000F4F76" w:rsidP="00BB26E7">
            <w:pPr>
              <w:jc w:val="center"/>
              <w:rPr>
                <w:rFonts w:eastAsia="Calibri" w:cs="Times New Roman"/>
                <w:color w:val="auto"/>
                <w:sz w:val="20"/>
                <w:szCs w:val="20"/>
              </w:rPr>
            </w:pPr>
            <w:r w:rsidRPr="00D23FE2">
              <w:rPr>
                <w:rFonts w:eastAsia="Calibri" w:cs="Times New Roman"/>
                <w:color w:val="auto"/>
                <w:sz w:val="20"/>
                <w:szCs w:val="20"/>
              </w:rPr>
              <w:t>NON-ESSENTIAL</w:t>
            </w:r>
          </w:p>
          <w:p w:rsidR="000F4F76" w:rsidRPr="00D23FE2" w:rsidRDefault="000F4F76" w:rsidP="00BB26E7">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961B67" w:rsidRPr="00941F22" w:rsidTr="009561C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961B67" w:rsidRPr="000D651F" w:rsidRDefault="00E27646" w:rsidP="009561C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w:t>
            </w:r>
            <w:r w:rsidR="00961B67" w:rsidRPr="000D651F">
              <w:rPr>
                <w:rFonts w:asciiTheme="minorHAnsi" w:eastAsia="Times New Roman" w:hAnsiTheme="minorHAnsi"/>
                <w:color w:val="auto"/>
                <w:szCs w:val="22"/>
              </w:rPr>
              <w:t>9-10-</w:t>
            </w:r>
            <w:r>
              <w:rPr>
                <w:rFonts w:asciiTheme="minorHAnsi" w:eastAsia="Times New Roman" w:hAnsiTheme="minorHAnsi"/>
                <w:color w:val="auto"/>
                <w:szCs w:val="22"/>
              </w:rPr>
              <w:t>62128</w:t>
            </w:r>
            <w:r w:rsidR="00961B67" w:rsidRPr="000D651F">
              <w:rPr>
                <w:rFonts w:asciiTheme="minorHAnsi" w:eastAsia="Times New Roman" w:hAnsiTheme="minorHAnsi"/>
                <w:color w:val="auto"/>
                <w:szCs w:val="22"/>
              </w:rPr>
              <w:fldChar w:fldCharType="begin"/>
            </w:r>
            <w:r w:rsidR="00961B67" w:rsidRPr="000D651F">
              <w:rPr>
                <w:color w:val="auto"/>
              </w:rPr>
              <w:instrText xml:space="preserve"> XE "</w:instrText>
            </w:r>
            <w:r>
              <w:rPr>
                <w:color w:val="auto"/>
              </w:rPr>
              <w:instrText>0</w:instrText>
            </w:r>
            <w:r w:rsidR="00961B67" w:rsidRPr="000D651F">
              <w:rPr>
                <w:color w:val="auto"/>
              </w:rPr>
              <w:instrText>9</w:instrText>
            </w:r>
            <w:r w:rsidR="00961B67" w:rsidRPr="000D651F">
              <w:rPr>
                <w:rFonts w:asciiTheme="minorHAnsi" w:eastAsia="Times New Roman" w:hAnsiTheme="minorHAnsi"/>
                <w:color w:val="auto"/>
                <w:szCs w:val="22"/>
              </w:rPr>
              <w:instrText>-10-</w:instrText>
            </w:r>
            <w:r>
              <w:rPr>
                <w:rFonts w:asciiTheme="minorHAnsi" w:eastAsia="Times New Roman" w:hAnsiTheme="minorHAnsi"/>
                <w:color w:val="auto"/>
                <w:szCs w:val="22"/>
              </w:rPr>
              <w:instrText>62128</w:instrText>
            </w:r>
            <w:r w:rsidR="00961B67" w:rsidRPr="000D651F">
              <w:rPr>
                <w:color w:val="auto"/>
              </w:rPr>
              <w:instrText xml:space="preserve">" </w:instrText>
            </w:r>
            <w:r w:rsidR="00961B67" w:rsidRPr="000D651F">
              <w:rPr>
                <w:rFonts w:eastAsia="Calibri" w:cs="Times New Roman"/>
                <w:bCs/>
                <w:color w:val="auto"/>
                <w:szCs w:val="17"/>
              </w:rPr>
              <w:instrText xml:space="preserve">\f “dan” </w:instrText>
            </w:r>
            <w:r w:rsidR="00961B67" w:rsidRPr="000D651F">
              <w:rPr>
                <w:rFonts w:asciiTheme="minorHAnsi" w:eastAsia="Times New Roman" w:hAnsiTheme="minorHAnsi"/>
                <w:color w:val="auto"/>
                <w:szCs w:val="22"/>
              </w:rPr>
              <w:fldChar w:fldCharType="end"/>
            </w:r>
          </w:p>
          <w:p w:rsidR="00961B67" w:rsidRPr="000D651F" w:rsidRDefault="00961B67" w:rsidP="00E37F1A">
            <w:pPr>
              <w:spacing w:before="60" w:after="60"/>
              <w:jc w:val="center"/>
              <w:rPr>
                <w:rFonts w:asciiTheme="minorHAnsi" w:eastAsia="Times New Roman" w:hAnsiTheme="minorHAnsi"/>
                <w:color w:val="auto"/>
                <w:szCs w:val="22"/>
              </w:rPr>
            </w:pPr>
            <w:r w:rsidRPr="000D651F">
              <w:rPr>
                <w:rFonts w:asciiTheme="minorHAnsi" w:eastAsia="Times New Roman" w:hAnsiTheme="minorHAnsi"/>
                <w:color w:val="auto"/>
                <w:szCs w:val="22"/>
              </w:rPr>
              <w:t xml:space="preserve">Rev. </w:t>
            </w:r>
            <w:r w:rsidR="00E37F1A">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rsidR="00961B67" w:rsidRPr="00BB0252" w:rsidRDefault="000D651F" w:rsidP="009561C4">
            <w:pPr>
              <w:spacing w:before="60" w:after="60"/>
              <w:rPr>
                <w:rFonts w:asciiTheme="minorHAnsi" w:hAnsiTheme="minorHAnsi"/>
                <w:b/>
                <w:bCs/>
                <w:i/>
                <w:color w:val="auto"/>
                <w:szCs w:val="22"/>
              </w:rPr>
            </w:pPr>
            <w:r w:rsidRPr="00BB0252">
              <w:rPr>
                <w:rFonts w:asciiTheme="minorHAnsi" w:hAnsiTheme="minorHAnsi"/>
                <w:b/>
                <w:bCs/>
                <w:i/>
                <w:color w:val="auto"/>
                <w:szCs w:val="22"/>
              </w:rPr>
              <w:t>Second Chance Drawing Entries</w:t>
            </w:r>
            <w:r w:rsidR="0006054C">
              <w:rPr>
                <w:rFonts w:asciiTheme="minorHAnsi" w:hAnsiTheme="minorHAnsi"/>
                <w:b/>
                <w:bCs/>
                <w:i/>
                <w:color w:val="auto"/>
                <w:szCs w:val="22"/>
              </w:rPr>
              <w:t xml:space="preserve"> – </w:t>
            </w:r>
            <w:r w:rsidR="00AB2F86">
              <w:rPr>
                <w:rFonts w:asciiTheme="minorHAnsi" w:hAnsiTheme="minorHAnsi"/>
                <w:b/>
                <w:bCs/>
                <w:i/>
                <w:color w:val="auto"/>
                <w:szCs w:val="22"/>
              </w:rPr>
              <w:t>Late</w:t>
            </w:r>
          </w:p>
          <w:p w:rsidR="00961B67" w:rsidRPr="00BB0252" w:rsidRDefault="00AB2F86" w:rsidP="00287E7C">
            <w:pPr>
              <w:spacing w:before="60" w:after="60"/>
              <w:rPr>
                <w:rFonts w:asciiTheme="minorHAnsi" w:hAnsiTheme="minorHAnsi"/>
                <w:b/>
                <w:bCs/>
                <w:i/>
                <w:color w:val="auto"/>
                <w:szCs w:val="22"/>
              </w:rPr>
            </w:pPr>
            <w:r>
              <w:rPr>
                <w:rFonts w:asciiTheme="minorHAnsi" w:eastAsia="Times New Roman" w:hAnsiTheme="minorHAnsi"/>
                <w:color w:val="auto"/>
                <w:szCs w:val="22"/>
              </w:rPr>
              <w:t xml:space="preserve">Non-winning tickets and special </w:t>
            </w:r>
            <w:r w:rsidR="00E02880" w:rsidRPr="00BB0252">
              <w:rPr>
                <w:rFonts w:asciiTheme="minorHAnsi" w:eastAsia="Times New Roman" w:hAnsiTheme="minorHAnsi"/>
                <w:color w:val="auto"/>
                <w:szCs w:val="22"/>
              </w:rPr>
              <w:t xml:space="preserve">entries submitted </w:t>
            </w:r>
            <w:r w:rsidR="00AF45DC">
              <w:rPr>
                <w:rFonts w:asciiTheme="minorHAnsi" w:eastAsia="Times New Roman" w:hAnsiTheme="minorHAnsi"/>
                <w:color w:val="auto"/>
                <w:szCs w:val="22"/>
              </w:rPr>
              <w:t xml:space="preserve">after the deadline </w:t>
            </w:r>
            <w:r w:rsidR="00E02880" w:rsidRPr="00BB0252">
              <w:rPr>
                <w:rFonts w:asciiTheme="minorHAnsi" w:eastAsia="Times New Roman" w:hAnsiTheme="minorHAnsi"/>
                <w:color w:val="auto"/>
                <w:szCs w:val="22"/>
              </w:rPr>
              <w:t xml:space="preserve">by Lottery players as part of a </w:t>
            </w:r>
            <w:r w:rsidR="00AF45DC">
              <w:rPr>
                <w:rFonts w:asciiTheme="minorHAnsi" w:eastAsia="Times New Roman" w:hAnsiTheme="minorHAnsi"/>
                <w:color w:val="auto"/>
                <w:szCs w:val="22"/>
              </w:rPr>
              <w:t xml:space="preserve">second chance drawing </w:t>
            </w:r>
            <w:r w:rsidR="00E02880" w:rsidRPr="00BB0252">
              <w:rPr>
                <w:rFonts w:asciiTheme="minorHAnsi" w:eastAsia="Times New Roman" w:hAnsiTheme="minorHAnsi"/>
                <w:color w:val="auto"/>
                <w:szCs w:val="22"/>
              </w:rPr>
              <w:t>promotion</w:t>
            </w:r>
            <w:r w:rsidR="00961B67" w:rsidRPr="00BB0252">
              <w:rPr>
                <w:rFonts w:asciiTheme="minorHAnsi" w:eastAsia="Times New Roman" w:hAnsiTheme="minorHAnsi"/>
                <w:color w:val="auto"/>
                <w:szCs w:val="22"/>
              </w:rPr>
              <w:t>.</w:t>
            </w:r>
            <w:r w:rsidR="00961B67" w:rsidRPr="00BB0252">
              <w:rPr>
                <w:rFonts w:asciiTheme="minorHAnsi" w:hAnsiTheme="minorHAnsi"/>
                <w:bCs/>
                <w:color w:val="auto"/>
                <w:szCs w:val="22"/>
              </w:rPr>
              <w:fldChar w:fldCharType="begin"/>
            </w:r>
            <w:r w:rsidR="00961B67" w:rsidRPr="00BB0252">
              <w:rPr>
                <w:rFonts w:asciiTheme="minorHAnsi" w:hAnsiTheme="minorHAnsi"/>
                <w:bCs/>
                <w:color w:val="auto"/>
                <w:szCs w:val="22"/>
              </w:rPr>
              <w:instrText xml:space="preserve"> xe "</w:instrText>
            </w:r>
            <w:r w:rsidR="009502F9">
              <w:rPr>
                <w:rFonts w:asciiTheme="minorHAnsi" w:hAnsiTheme="minorHAnsi"/>
                <w:bCs/>
                <w:color w:val="auto"/>
                <w:szCs w:val="22"/>
              </w:rPr>
              <w:instrText>second chance drawings:late entries</w:instrText>
            </w:r>
            <w:r w:rsidR="00961B67" w:rsidRPr="00BB0252">
              <w:rPr>
                <w:rFonts w:asciiTheme="minorHAnsi" w:hAnsiTheme="minorHAnsi"/>
                <w:bCs/>
                <w:color w:val="auto"/>
                <w:szCs w:val="22"/>
              </w:rPr>
              <w:instrText xml:space="preserve">" \f “subject” </w:instrText>
            </w:r>
            <w:r w:rsidR="00961B67" w:rsidRPr="00BB0252">
              <w:rPr>
                <w:rFonts w:asciiTheme="minorHAnsi" w:hAnsiTheme="minorHAnsi"/>
                <w:bCs/>
                <w:color w:val="auto"/>
                <w:szCs w:val="22"/>
              </w:rPr>
              <w:fldChar w:fldCharType="end"/>
            </w:r>
            <w:r w:rsidR="00011232" w:rsidRPr="00FE744D">
              <w:rPr>
                <w:bCs/>
                <w:color w:val="auto"/>
                <w:szCs w:val="22"/>
              </w:rPr>
              <w:fldChar w:fldCharType="begin"/>
            </w:r>
            <w:r w:rsidR="00011232" w:rsidRPr="00FE744D">
              <w:rPr>
                <w:bCs/>
                <w:color w:val="auto"/>
                <w:szCs w:val="22"/>
              </w:rPr>
              <w:instrText xml:space="preserve"> xe "</w:instrText>
            </w:r>
            <w:r w:rsidR="00011232">
              <w:rPr>
                <w:bCs/>
                <w:color w:val="auto"/>
                <w:szCs w:val="22"/>
              </w:rPr>
              <w:instrText>tickets:second chance drawings:late entries</w:instrText>
            </w:r>
            <w:r w:rsidR="00011232" w:rsidRPr="00FE744D">
              <w:rPr>
                <w:bCs/>
                <w:color w:val="auto"/>
                <w:szCs w:val="22"/>
              </w:rPr>
              <w:instrText xml:space="preserve">" \f “subject” </w:instrText>
            </w:r>
            <w:r w:rsidR="00011232" w:rsidRPr="00FE744D">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961B67" w:rsidRPr="00E02880" w:rsidRDefault="00E02880" w:rsidP="009561C4">
            <w:pPr>
              <w:spacing w:before="60" w:after="60"/>
              <w:rPr>
                <w:bCs/>
                <w:i/>
                <w:color w:val="auto"/>
                <w:szCs w:val="17"/>
              </w:rPr>
            </w:pPr>
            <w:r w:rsidRPr="00E02880">
              <w:rPr>
                <w:bCs/>
                <w:i/>
                <w:color w:val="auto"/>
                <w:szCs w:val="17"/>
              </w:rPr>
              <w:t>Upon receipt,</w:t>
            </w:r>
          </w:p>
          <w:p w:rsidR="00961B67" w:rsidRPr="00D23FE2" w:rsidRDefault="00961B67" w:rsidP="009561C4">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961B67" w:rsidRPr="005F7938" w:rsidRDefault="00961B67" w:rsidP="009561C4">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961B67" w:rsidRPr="00D23FE2" w:rsidRDefault="00961B67" w:rsidP="009561C4">
            <w:pPr>
              <w:jc w:val="center"/>
              <w:rPr>
                <w:rFonts w:eastAsia="Calibri" w:cs="Times New Roman"/>
                <w:color w:val="auto"/>
                <w:sz w:val="20"/>
                <w:szCs w:val="20"/>
              </w:rPr>
            </w:pPr>
            <w:r w:rsidRPr="00D23FE2">
              <w:rPr>
                <w:rFonts w:eastAsia="Calibri" w:cs="Times New Roman"/>
                <w:color w:val="auto"/>
                <w:sz w:val="20"/>
                <w:szCs w:val="20"/>
              </w:rPr>
              <w:t>NON-ESSENTIAL</w:t>
            </w:r>
          </w:p>
          <w:p w:rsidR="00961B67" w:rsidRPr="00D23FE2" w:rsidRDefault="00961B67" w:rsidP="009561C4">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961B67" w:rsidRPr="00941F22" w:rsidTr="009561C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961B67" w:rsidRPr="00E02880" w:rsidRDefault="00E02880" w:rsidP="009561C4">
            <w:pPr>
              <w:spacing w:before="60" w:after="60"/>
              <w:jc w:val="center"/>
              <w:rPr>
                <w:rFonts w:asciiTheme="minorHAnsi" w:eastAsia="Times New Roman" w:hAnsiTheme="minorHAnsi"/>
                <w:color w:val="auto"/>
                <w:szCs w:val="22"/>
              </w:rPr>
            </w:pPr>
            <w:r w:rsidRPr="00E02880">
              <w:rPr>
                <w:rFonts w:asciiTheme="minorHAnsi" w:eastAsia="Times New Roman" w:hAnsiTheme="minorHAnsi"/>
                <w:color w:val="auto"/>
                <w:szCs w:val="22"/>
              </w:rPr>
              <w:lastRenderedPageBreak/>
              <w:t>99</w:t>
            </w:r>
            <w:r w:rsidR="00961B67" w:rsidRPr="00E02880">
              <w:rPr>
                <w:rFonts w:asciiTheme="minorHAnsi" w:eastAsia="Times New Roman" w:hAnsiTheme="minorHAnsi"/>
                <w:color w:val="auto"/>
                <w:szCs w:val="22"/>
              </w:rPr>
              <w:t>-</w:t>
            </w:r>
            <w:r w:rsidRPr="00E02880">
              <w:rPr>
                <w:rFonts w:asciiTheme="minorHAnsi" w:eastAsia="Times New Roman" w:hAnsiTheme="minorHAnsi"/>
                <w:color w:val="auto"/>
                <w:szCs w:val="22"/>
              </w:rPr>
              <w:t>10</w:t>
            </w:r>
            <w:r w:rsidR="00961B67" w:rsidRPr="00E02880">
              <w:rPr>
                <w:rFonts w:asciiTheme="minorHAnsi" w:eastAsia="Times New Roman" w:hAnsiTheme="minorHAnsi"/>
                <w:color w:val="auto"/>
                <w:szCs w:val="22"/>
              </w:rPr>
              <w:t>-</w:t>
            </w:r>
            <w:r w:rsidRPr="00E02880">
              <w:rPr>
                <w:rFonts w:asciiTheme="minorHAnsi" w:eastAsia="Times New Roman" w:hAnsiTheme="minorHAnsi"/>
                <w:color w:val="auto"/>
                <w:szCs w:val="22"/>
              </w:rPr>
              <w:t>59302</w:t>
            </w:r>
            <w:r w:rsidR="00961B67" w:rsidRPr="00E02880">
              <w:rPr>
                <w:rFonts w:asciiTheme="minorHAnsi" w:eastAsia="Times New Roman" w:hAnsiTheme="minorHAnsi"/>
                <w:color w:val="auto"/>
                <w:szCs w:val="22"/>
              </w:rPr>
              <w:fldChar w:fldCharType="begin"/>
            </w:r>
            <w:r w:rsidR="00961B67" w:rsidRPr="00E02880">
              <w:rPr>
                <w:color w:val="auto"/>
              </w:rPr>
              <w:instrText xml:space="preserve"> XE "</w:instrText>
            </w:r>
            <w:r w:rsidRPr="00E02880">
              <w:rPr>
                <w:color w:val="auto"/>
              </w:rPr>
              <w:instrText>99</w:instrText>
            </w:r>
            <w:r w:rsidR="00961B67" w:rsidRPr="00E02880">
              <w:rPr>
                <w:rFonts w:asciiTheme="minorHAnsi" w:eastAsia="Times New Roman" w:hAnsiTheme="minorHAnsi"/>
                <w:color w:val="auto"/>
                <w:szCs w:val="22"/>
              </w:rPr>
              <w:instrText>-</w:instrText>
            </w:r>
            <w:r w:rsidRPr="00E02880">
              <w:rPr>
                <w:rFonts w:asciiTheme="minorHAnsi" w:eastAsia="Times New Roman" w:hAnsiTheme="minorHAnsi"/>
                <w:color w:val="auto"/>
                <w:szCs w:val="22"/>
              </w:rPr>
              <w:instrText>10</w:instrText>
            </w:r>
            <w:r w:rsidR="00961B67" w:rsidRPr="00E02880">
              <w:rPr>
                <w:rFonts w:asciiTheme="minorHAnsi" w:eastAsia="Times New Roman" w:hAnsiTheme="minorHAnsi"/>
                <w:color w:val="auto"/>
                <w:szCs w:val="22"/>
              </w:rPr>
              <w:instrText>-</w:instrText>
            </w:r>
            <w:r w:rsidRPr="00E02880">
              <w:rPr>
                <w:rFonts w:asciiTheme="minorHAnsi" w:eastAsia="Times New Roman" w:hAnsiTheme="minorHAnsi"/>
                <w:color w:val="auto"/>
                <w:szCs w:val="22"/>
              </w:rPr>
              <w:instrText>59302</w:instrText>
            </w:r>
            <w:r w:rsidR="00961B67" w:rsidRPr="00E02880">
              <w:rPr>
                <w:color w:val="auto"/>
              </w:rPr>
              <w:instrText xml:space="preserve">" </w:instrText>
            </w:r>
            <w:r w:rsidR="00961B67" w:rsidRPr="00E02880">
              <w:rPr>
                <w:rFonts w:eastAsia="Calibri" w:cs="Times New Roman"/>
                <w:bCs/>
                <w:color w:val="auto"/>
                <w:szCs w:val="17"/>
              </w:rPr>
              <w:instrText xml:space="preserve">\f “dan” </w:instrText>
            </w:r>
            <w:r w:rsidR="00961B67" w:rsidRPr="00E02880">
              <w:rPr>
                <w:rFonts w:asciiTheme="minorHAnsi" w:eastAsia="Times New Roman" w:hAnsiTheme="minorHAnsi"/>
                <w:color w:val="auto"/>
                <w:szCs w:val="22"/>
              </w:rPr>
              <w:fldChar w:fldCharType="end"/>
            </w:r>
          </w:p>
          <w:p w:rsidR="00961B67" w:rsidRPr="00E02880" w:rsidRDefault="00961B67" w:rsidP="00E37F1A">
            <w:pPr>
              <w:spacing w:before="60" w:after="60"/>
              <w:jc w:val="center"/>
              <w:rPr>
                <w:rFonts w:asciiTheme="minorHAnsi" w:eastAsia="Times New Roman" w:hAnsiTheme="minorHAnsi"/>
                <w:color w:val="auto"/>
                <w:szCs w:val="22"/>
              </w:rPr>
            </w:pPr>
            <w:r w:rsidRPr="00E02880">
              <w:rPr>
                <w:rFonts w:asciiTheme="minorHAnsi" w:eastAsia="Times New Roman" w:hAnsiTheme="minorHAnsi"/>
                <w:color w:val="auto"/>
                <w:szCs w:val="22"/>
              </w:rPr>
              <w:t xml:space="preserve">Rev. </w:t>
            </w:r>
            <w:r w:rsidR="00E37F1A">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rsidR="00961B67" w:rsidRPr="00E02880" w:rsidRDefault="00E02880" w:rsidP="009561C4">
            <w:pPr>
              <w:spacing w:before="60" w:after="60"/>
              <w:rPr>
                <w:rFonts w:asciiTheme="minorHAnsi" w:hAnsiTheme="minorHAnsi"/>
                <w:b/>
                <w:bCs/>
                <w:i/>
                <w:color w:val="auto"/>
                <w:szCs w:val="22"/>
              </w:rPr>
            </w:pPr>
            <w:r w:rsidRPr="00E02880">
              <w:rPr>
                <w:rFonts w:asciiTheme="minorHAnsi" w:hAnsiTheme="minorHAnsi"/>
                <w:b/>
                <w:bCs/>
                <w:i/>
                <w:color w:val="auto"/>
                <w:szCs w:val="22"/>
              </w:rPr>
              <w:t>Scratch Game</w:t>
            </w:r>
            <w:r w:rsidR="00AB2F86">
              <w:rPr>
                <w:rFonts w:asciiTheme="minorHAnsi" w:hAnsiTheme="minorHAnsi"/>
                <w:b/>
                <w:bCs/>
                <w:i/>
                <w:color w:val="auto"/>
                <w:szCs w:val="22"/>
              </w:rPr>
              <w:t>s</w:t>
            </w:r>
            <w:r w:rsidR="0006054C">
              <w:rPr>
                <w:rFonts w:asciiTheme="minorHAnsi" w:hAnsiTheme="minorHAnsi"/>
                <w:b/>
                <w:bCs/>
                <w:i/>
                <w:color w:val="auto"/>
                <w:szCs w:val="22"/>
              </w:rPr>
              <w:t xml:space="preserve"> – </w:t>
            </w:r>
            <w:r w:rsidR="00AB2F86">
              <w:rPr>
                <w:rFonts w:asciiTheme="minorHAnsi" w:hAnsiTheme="minorHAnsi"/>
                <w:b/>
                <w:bCs/>
                <w:i/>
                <w:color w:val="auto"/>
                <w:szCs w:val="22"/>
              </w:rPr>
              <w:t>Administration</w:t>
            </w:r>
          </w:p>
          <w:p w:rsidR="00961B67" w:rsidRPr="00E02880" w:rsidRDefault="00961B67" w:rsidP="009561C4">
            <w:pPr>
              <w:spacing w:before="60" w:after="60"/>
              <w:rPr>
                <w:rFonts w:asciiTheme="minorHAnsi" w:eastAsia="Times New Roman" w:hAnsiTheme="minorHAnsi"/>
                <w:color w:val="auto"/>
                <w:szCs w:val="22"/>
              </w:rPr>
            </w:pPr>
            <w:r w:rsidRPr="00E02880">
              <w:rPr>
                <w:rFonts w:asciiTheme="minorHAnsi" w:eastAsia="Times New Roman" w:hAnsiTheme="minorHAnsi"/>
                <w:color w:val="auto"/>
                <w:szCs w:val="22"/>
              </w:rPr>
              <w:t xml:space="preserve">Records relating to </w:t>
            </w:r>
            <w:r w:rsidR="00E02880" w:rsidRPr="00E02880">
              <w:rPr>
                <w:rFonts w:asciiTheme="minorHAnsi" w:eastAsia="Times New Roman" w:hAnsiTheme="minorHAnsi"/>
                <w:color w:val="auto"/>
                <w:szCs w:val="22"/>
              </w:rPr>
              <w:t xml:space="preserve">the creation, launch and </w:t>
            </w:r>
            <w:r w:rsidR="00E02880" w:rsidRPr="00E02880">
              <w:rPr>
                <w:bCs/>
                <w:color w:val="auto"/>
                <w:szCs w:val="22"/>
              </w:rPr>
              <w:t xml:space="preserve">closure of </w:t>
            </w:r>
            <w:r w:rsidR="00AB2F86">
              <w:rPr>
                <w:bCs/>
                <w:color w:val="auto"/>
                <w:szCs w:val="22"/>
              </w:rPr>
              <w:t xml:space="preserve">individual </w:t>
            </w:r>
            <w:r w:rsidR="00E02880" w:rsidRPr="00E02880">
              <w:rPr>
                <w:bCs/>
                <w:color w:val="auto"/>
                <w:szCs w:val="22"/>
              </w:rPr>
              <w:t>scratch games</w:t>
            </w:r>
            <w:r w:rsidRPr="00E02880">
              <w:rPr>
                <w:rFonts w:asciiTheme="minorHAnsi" w:eastAsia="Times New Roman" w:hAnsiTheme="minorHAnsi"/>
                <w:color w:val="auto"/>
                <w:szCs w:val="22"/>
              </w:rPr>
              <w:t>.</w:t>
            </w:r>
            <w:r w:rsidRPr="00E02880">
              <w:rPr>
                <w:bCs/>
                <w:color w:val="auto"/>
                <w:szCs w:val="22"/>
              </w:rPr>
              <w:fldChar w:fldCharType="begin"/>
            </w:r>
            <w:r w:rsidRPr="00E02880">
              <w:rPr>
                <w:bCs/>
                <w:color w:val="auto"/>
                <w:szCs w:val="22"/>
              </w:rPr>
              <w:instrText xml:space="preserve"> xe "</w:instrText>
            </w:r>
            <w:r w:rsidR="009502F9">
              <w:rPr>
                <w:bCs/>
                <w:color w:val="auto"/>
                <w:szCs w:val="22"/>
              </w:rPr>
              <w:instrText>scratch games</w:instrText>
            </w:r>
            <w:r w:rsidRPr="00E02880">
              <w:rPr>
                <w:bCs/>
                <w:color w:val="auto"/>
                <w:szCs w:val="22"/>
              </w:rPr>
              <w:instrText xml:space="preserve">" \f “subject” </w:instrText>
            </w:r>
            <w:r w:rsidRPr="00E02880">
              <w:rPr>
                <w:bCs/>
                <w:color w:val="auto"/>
                <w:szCs w:val="22"/>
              </w:rPr>
              <w:fldChar w:fldCharType="end"/>
            </w:r>
          </w:p>
          <w:p w:rsidR="00961B67" w:rsidRPr="00E02880" w:rsidRDefault="00961B67" w:rsidP="009561C4">
            <w:pPr>
              <w:spacing w:before="60" w:after="60"/>
              <w:rPr>
                <w:rFonts w:asciiTheme="minorHAnsi" w:eastAsia="Times New Roman" w:hAnsiTheme="minorHAnsi"/>
                <w:color w:val="auto"/>
                <w:szCs w:val="22"/>
              </w:rPr>
            </w:pPr>
            <w:r w:rsidRPr="00E02880">
              <w:rPr>
                <w:rFonts w:asciiTheme="minorHAnsi" w:eastAsia="Times New Roman" w:hAnsiTheme="minorHAnsi"/>
                <w:color w:val="auto"/>
                <w:szCs w:val="22"/>
              </w:rPr>
              <w:t>Includes, but is not limited to:</w:t>
            </w:r>
          </w:p>
          <w:p w:rsidR="00E02880" w:rsidRPr="00E02880" w:rsidRDefault="00E02880" w:rsidP="00E02880">
            <w:pPr>
              <w:pStyle w:val="ListParagraph"/>
              <w:numPr>
                <w:ilvl w:val="0"/>
                <w:numId w:val="15"/>
              </w:numPr>
              <w:spacing w:before="60" w:after="60"/>
              <w:rPr>
                <w:rFonts w:asciiTheme="minorHAnsi" w:eastAsia="Times New Roman" w:hAnsiTheme="minorHAnsi"/>
                <w:color w:val="auto"/>
                <w:szCs w:val="22"/>
              </w:rPr>
            </w:pPr>
            <w:r w:rsidRPr="00E02880">
              <w:rPr>
                <w:rFonts w:asciiTheme="minorHAnsi" w:eastAsia="Times New Roman" w:hAnsiTheme="minorHAnsi"/>
                <w:color w:val="auto"/>
                <w:szCs w:val="22"/>
              </w:rPr>
              <w:t>Scratch ticket proof;</w:t>
            </w:r>
          </w:p>
          <w:p w:rsidR="00E02880" w:rsidRPr="00E02880" w:rsidRDefault="00E02880" w:rsidP="00E02880">
            <w:pPr>
              <w:pStyle w:val="ListParagraph"/>
              <w:numPr>
                <w:ilvl w:val="0"/>
                <w:numId w:val="15"/>
              </w:numPr>
              <w:spacing w:before="60" w:after="60"/>
              <w:rPr>
                <w:rFonts w:asciiTheme="minorHAnsi" w:eastAsia="Times New Roman" w:hAnsiTheme="minorHAnsi"/>
                <w:color w:val="auto"/>
                <w:szCs w:val="22"/>
              </w:rPr>
            </w:pPr>
            <w:r w:rsidRPr="00E02880">
              <w:rPr>
                <w:rFonts w:asciiTheme="minorHAnsi" w:eastAsia="Times New Roman" w:hAnsiTheme="minorHAnsi"/>
                <w:color w:val="auto"/>
                <w:szCs w:val="22"/>
              </w:rPr>
              <w:t>Void Scratch tickets;</w:t>
            </w:r>
          </w:p>
          <w:p w:rsidR="00E02880" w:rsidRPr="00E02880" w:rsidRDefault="00E02880" w:rsidP="00E02880">
            <w:pPr>
              <w:pStyle w:val="ListParagraph"/>
              <w:numPr>
                <w:ilvl w:val="0"/>
                <w:numId w:val="15"/>
              </w:numPr>
              <w:spacing w:before="60" w:after="60"/>
              <w:rPr>
                <w:rFonts w:asciiTheme="minorHAnsi" w:eastAsia="Times New Roman" w:hAnsiTheme="minorHAnsi"/>
                <w:color w:val="auto"/>
                <w:szCs w:val="22"/>
              </w:rPr>
            </w:pPr>
            <w:r w:rsidRPr="00E02880">
              <w:rPr>
                <w:rFonts w:asciiTheme="minorHAnsi" w:eastAsia="Times New Roman" w:hAnsiTheme="minorHAnsi"/>
                <w:color w:val="auto"/>
                <w:szCs w:val="22"/>
              </w:rPr>
              <w:t>Trademark paperwork and certificate;</w:t>
            </w:r>
          </w:p>
          <w:p w:rsidR="00E02880" w:rsidRPr="00E02880" w:rsidRDefault="00E02880" w:rsidP="00E02880">
            <w:pPr>
              <w:pStyle w:val="ListParagraph"/>
              <w:numPr>
                <w:ilvl w:val="0"/>
                <w:numId w:val="15"/>
              </w:numPr>
              <w:spacing w:before="60" w:after="60"/>
              <w:rPr>
                <w:rFonts w:asciiTheme="minorHAnsi" w:eastAsia="Times New Roman" w:hAnsiTheme="minorHAnsi"/>
                <w:color w:val="auto"/>
                <w:szCs w:val="22"/>
              </w:rPr>
            </w:pPr>
            <w:r w:rsidRPr="00E02880">
              <w:rPr>
                <w:rFonts w:asciiTheme="minorHAnsi" w:eastAsia="Times New Roman" w:hAnsiTheme="minorHAnsi"/>
                <w:color w:val="auto"/>
                <w:szCs w:val="22"/>
              </w:rPr>
              <w:t>Executed and post-executed working papers;</w:t>
            </w:r>
          </w:p>
          <w:p w:rsidR="00E02880" w:rsidRPr="00E02880" w:rsidRDefault="00E02880" w:rsidP="00E02880">
            <w:pPr>
              <w:pStyle w:val="ListParagraph"/>
              <w:numPr>
                <w:ilvl w:val="0"/>
                <w:numId w:val="15"/>
              </w:numPr>
              <w:spacing w:before="60" w:after="60"/>
              <w:rPr>
                <w:rFonts w:asciiTheme="minorHAnsi" w:eastAsia="Times New Roman" w:hAnsiTheme="minorHAnsi"/>
                <w:color w:val="auto"/>
                <w:szCs w:val="22"/>
              </w:rPr>
            </w:pPr>
            <w:r w:rsidRPr="00E02880">
              <w:rPr>
                <w:rFonts w:asciiTheme="minorHAnsi" w:eastAsia="Times New Roman" w:hAnsiTheme="minorHAnsi"/>
                <w:color w:val="auto"/>
                <w:szCs w:val="22"/>
              </w:rPr>
              <w:t>End of production prize structure;</w:t>
            </w:r>
          </w:p>
          <w:p w:rsidR="00E02880" w:rsidRPr="00E02880" w:rsidRDefault="00E02880" w:rsidP="00E02880">
            <w:pPr>
              <w:pStyle w:val="ListParagraph"/>
              <w:numPr>
                <w:ilvl w:val="0"/>
                <w:numId w:val="15"/>
              </w:numPr>
              <w:spacing w:before="60" w:after="60"/>
              <w:rPr>
                <w:rFonts w:asciiTheme="minorHAnsi" w:eastAsia="Times New Roman" w:hAnsiTheme="minorHAnsi"/>
                <w:color w:val="auto"/>
                <w:szCs w:val="22"/>
              </w:rPr>
            </w:pPr>
            <w:r w:rsidRPr="00E02880">
              <w:rPr>
                <w:rFonts w:asciiTheme="minorHAnsi" w:eastAsia="Times New Roman" w:hAnsiTheme="minorHAnsi"/>
                <w:color w:val="auto"/>
                <w:szCs w:val="22"/>
              </w:rPr>
              <w:t>Shipment summary report;</w:t>
            </w:r>
          </w:p>
          <w:p w:rsidR="00E02880" w:rsidRPr="00E02880" w:rsidRDefault="00E02880" w:rsidP="00E02880">
            <w:pPr>
              <w:pStyle w:val="ListParagraph"/>
              <w:numPr>
                <w:ilvl w:val="0"/>
                <w:numId w:val="15"/>
              </w:numPr>
              <w:spacing w:before="60" w:after="60"/>
              <w:rPr>
                <w:rFonts w:asciiTheme="minorHAnsi" w:eastAsia="Times New Roman" w:hAnsiTheme="minorHAnsi"/>
                <w:color w:val="auto"/>
                <w:szCs w:val="22"/>
              </w:rPr>
            </w:pPr>
            <w:r w:rsidRPr="00E02880">
              <w:rPr>
                <w:rFonts w:asciiTheme="minorHAnsi" w:eastAsia="Times New Roman" w:hAnsiTheme="minorHAnsi"/>
                <w:color w:val="auto"/>
                <w:szCs w:val="22"/>
              </w:rPr>
              <w:t>Correspondence;</w:t>
            </w:r>
          </w:p>
          <w:p w:rsidR="00961B67" w:rsidRPr="00E02880" w:rsidRDefault="00E02880" w:rsidP="009561C4">
            <w:pPr>
              <w:pStyle w:val="ListParagraph"/>
              <w:numPr>
                <w:ilvl w:val="0"/>
                <w:numId w:val="15"/>
              </w:numPr>
              <w:spacing w:before="60" w:after="60"/>
              <w:rPr>
                <w:rFonts w:asciiTheme="minorHAnsi" w:hAnsiTheme="minorHAnsi"/>
                <w:b/>
                <w:bCs/>
                <w:i/>
                <w:color w:val="auto"/>
                <w:szCs w:val="22"/>
              </w:rPr>
            </w:pPr>
            <w:r w:rsidRPr="00E02880">
              <w:rPr>
                <w:rFonts w:asciiTheme="minorHAnsi" w:eastAsia="Times New Roman" w:hAnsiTheme="minorHAnsi"/>
                <w:color w:val="auto"/>
                <w:szCs w:val="22"/>
              </w:rPr>
              <w:t>Game closure memo</w:t>
            </w:r>
            <w:r w:rsidR="00961B67" w:rsidRPr="00E0288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961B67" w:rsidRPr="00E02880" w:rsidRDefault="00961B67" w:rsidP="009561C4">
            <w:pPr>
              <w:spacing w:before="60" w:after="60"/>
              <w:rPr>
                <w:bCs/>
                <w:color w:val="auto"/>
                <w:szCs w:val="17"/>
              </w:rPr>
            </w:pPr>
            <w:r w:rsidRPr="00E02880">
              <w:rPr>
                <w:b/>
                <w:bCs/>
                <w:color w:val="auto"/>
                <w:szCs w:val="17"/>
              </w:rPr>
              <w:t>Retain</w:t>
            </w:r>
            <w:r w:rsidRPr="00E02880">
              <w:rPr>
                <w:bCs/>
                <w:color w:val="auto"/>
                <w:szCs w:val="17"/>
              </w:rPr>
              <w:t xml:space="preserve"> for </w:t>
            </w:r>
            <w:r w:rsidR="00EB1A2D">
              <w:rPr>
                <w:bCs/>
                <w:color w:val="auto"/>
                <w:szCs w:val="17"/>
              </w:rPr>
              <w:t>6 years after end of fiscal year in which game officially ends</w:t>
            </w:r>
          </w:p>
          <w:p w:rsidR="00961B67" w:rsidRPr="00E02880" w:rsidRDefault="00961B67" w:rsidP="009561C4">
            <w:pPr>
              <w:spacing w:before="60" w:after="60"/>
              <w:rPr>
                <w:bCs/>
                <w:i/>
                <w:color w:val="auto"/>
                <w:szCs w:val="17"/>
              </w:rPr>
            </w:pPr>
            <w:r w:rsidRPr="00E02880">
              <w:rPr>
                <w:bCs/>
                <w:color w:val="auto"/>
                <w:szCs w:val="17"/>
              </w:rPr>
              <w:t xml:space="preserve">   </w:t>
            </w:r>
            <w:r w:rsidRPr="00E02880">
              <w:rPr>
                <w:bCs/>
                <w:i/>
                <w:color w:val="auto"/>
                <w:szCs w:val="17"/>
              </w:rPr>
              <w:t>then</w:t>
            </w:r>
          </w:p>
          <w:p w:rsidR="00F2285F" w:rsidRPr="00E02880" w:rsidRDefault="00E02880" w:rsidP="00287E7C">
            <w:pPr>
              <w:spacing w:before="60" w:after="60"/>
              <w:rPr>
                <w:b/>
                <w:bCs/>
                <w:color w:val="auto"/>
                <w:szCs w:val="17"/>
              </w:rPr>
            </w:pPr>
            <w:r w:rsidRPr="00E02880">
              <w:rPr>
                <w:b/>
                <w:bCs/>
                <w:color w:val="auto"/>
                <w:szCs w:val="17"/>
              </w:rPr>
              <w:t xml:space="preserve">Transfer </w:t>
            </w:r>
            <w:r w:rsidRPr="00E02880">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rsidR="00E02880" w:rsidRPr="00D23FE2" w:rsidRDefault="00E02880" w:rsidP="00E02880">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rsidR="00E02880" w:rsidRDefault="00E02880" w:rsidP="00E02880">
            <w:pPr>
              <w:jc w:val="center"/>
              <w:rPr>
                <w:color w:val="auto"/>
                <w:szCs w:val="22"/>
              </w:rPr>
            </w:pPr>
            <w:r w:rsidRPr="005F7938">
              <w:rPr>
                <w:rFonts w:asciiTheme="minorHAnsi" w:eastAsia="Times New Roman" w:hAnsiTheme="minorHAnsi"/>
                <w:b/>
                <w:color w:val="auto"/>
                <w:sz w:val="18"/>
                <w:szCs w:val="18"/>
              </w:rPr>
              <w:t>(Appraisal Required)</w:t>
            </w:r>
            <w:r w:rsidRPr="00D23FE2">
              <w:rPr>
                <w:color w:val="auto"/>
                <w:szCs w:val="22"/>
              </w:rPr>
              <w:fldChar w:fldCharType="begin"/>
            </w:r>
            <w:r w:rsidRPr="00D23FE2">
              <w:rPr>
                <w:color w:val="auto"/>
                <w:szCs w:val="22"/>
              </w:rPr>
              <w:instrText xml:space="preserve"> XE "</w:instrText>
            </w:r>
            <w:r>
              <w:rPr>
                <w:color w:val="auto"/>
                <w:szCs w:val="22"/>
              </w:rPr>
              <w:instrText>LOTTERY GAME MANAGEMENT</w:instrText>
            </w:r>
            <w:r w:rsidRPr="00D23FE2">
              <w:rPr>
                <w:color w:val="auto"/>
                <w:szCs w:val="22"/>
              </w:rPr>
              <w:instrText>:</w:instrText>
            </w:r>
            <w:r>
              <w:rPr>
                <w:color w:val="auto"/>
                <w:szCs w:val="22"/>
              </w:rPr>
              <w:instrText>Sales and Marketing:Scratch Game</w:instrText>
            </w:r>
            <w:r w:rsidR="000F4F76">
              <w:rPr>
                <w:color w:val="auto"/>
                <w:szCs w:val="22"/>
              </w:rPr>
              <w:instrText>s - Administration</w:instrText>
            </w:r>
            <w:r w:rsidRPr="00D23FE2">
              <w:rPr>
                <w:color w:val="auto"/>
                <w:szCs w:val="22"/>
              </w:rPr>
              <w:instrText xml:space="preserve">" \f “archival” </w:instrText>
            </w:r>
            <w:r w:rsidRPr="00D23FE2">
              <w:rPr>
                <w:color w:val="auto"/>
                <w:szCs w:val="22"/>
              </w:rPr>
              <w:fldChar w:fldCharType="end"/>
            </w:r>
          </w:p>
          <w:p w:rsidR="00961B67" w:rsidRPr="00D23FE2" w:rsidRDefault="00961B67" w:rsidP="009561C4">
            <w:pPr>
              <w:jc w:val="center"/>
              <w:rPr>
                <w:rFonts w:eastAsia="Calibri" w:cs="Times New Roman"/>
                <w:color w:val="auto"/>
                <w:sz w:val="20"/>
                <w:szCs w:val="20"/>
              </w:rPr>
            </w:pPr>
            <w:r w:rsidRPr="00D23FE2">
              <w:rPr>
                <w:rFonts w:eastAsia="Calibri" w:cs="Times New Roman"/>
                <w:color w:val="auto"/>
                <w:sz w:val="20"/>
                <w:szCs w:val="20"/>
              </w:rPr>
              <w:t>NON-ESSENTIAL</w:t>
            </w:r>
          </w:p>
          <w:p w:rsidR="00961B67" w:rsidRPr="00D23FE2" w:rsidRDefault="00961B67" w:rsidP="009561C4">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587909" w:rsidRPr="00941F22" w:rsidTr="0058790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587909" w:rsidRPr="00FE744D" w:rsidRDefault="00483DFC" w:rsidP="0058790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00</w:t>
            </w:r>
            <w:r w:rsidR="00587909" w:rsidRPr="00FE744D">
              <w:rPr>
                <w:rFonts w:asciiTheme="minorHAnsi" w:eastAsia="Times New Roman" w:hAnsiTheme="minorHAnsi"/>
                <w:color w:val="auto"/>
                <w:szCs w:val="22"/>
              </w:rPr>
              <w:t>-</w:t>
            </w:r>
            <w:r>
              <w:rPr>
                <w:rFonts w:asciiTheme="minorHAnsi" w:eastAsia="Times New Roman" w:hAnsiTheme="minorHAnsi"/>
                <w:color w:val="auto"/>
                <w:szCs w:val="22"/>
              </w:rPr>
              <w:t>1</w:t>
            </w:r>
            <w:r w:rsidR="00FE744D" w:rsidRPr="00FE744D">
              <w:rPr>
                <w:rFonts w:asciiTheme="minorHAnsi" w:eastAsia="Times New Roman" w:hAnsiTheme="minorHAnsi"/>
                <w:color w:val="auto"/>
                <w:szCs w:val="22"/>
              </w:rPr>
              <w:t>1</w:t>
            </w:r>
            <w:r w:rsidR="00587909" w:rsidRPr="00FE744D">
              <w:rPr>
                <w:rFonts w:asciiTheme="minorHAnsi" w:eastAsia="Times New Roman" w:hAnsiTheme="minorHAnsi"/>
                <w:color w:val="auto"/>
                <w:szCs w:val="22"/>
              </w:rPr>
              <w:t>-</w:t>
            </w:r>
            <w:r>
              <w:rPr>
                <w:rFonts w:asciiTheme="minorHAnsi" w:eastAsia="Times New Roman" w:hAnsiTheme="minorHAnsi"/>
                <w:color w:val="auto"/>
                <w:szCs w:val="22"/>
              </w:rPr>
              <w:t>59962</w:t>
            </w:r>
            <w:r w:rsidR="00587909" w:rsidRPr="00FE744D">
              <w:rPr>
                <w:rFonts w:asciiTheme="minorHAnsi" w:eastAsia="Times New Roman" w:hAnsiTheme="minorHAnsi"/>
                <w:color w:val="auto"/>
                <w:szCs w:val="22"/>
              </w:rPr>
              <w:fldChar w:fldCharType="begin"/>
            </w:r>
            <w:r w:rsidR="00587909" w:rsidRPr="00FE744D">
              <w:rPr>
                <w:color w:val="auto"/>
              </w:rPr>
              <w:instrText xml:space="preserve"> XE "</w:instrText>
            </w:r>
            <w:r>
              <w:rPr>
                <w:color w:val="auto"/>
              </w:rPr>
              <w:instrText>00</w:instrText>
            </w:r>
            <w:r w:rsidR="00587909" w:rsidRPr="00FE744D">
              <w:rPr>
                <w:rFonts w:asciiTheme="minorHAnsi" w:eastAsia="Times New Roman" w:hAnsiTheme="minorHAnsi"/>
                <w:color w:val="auto"/>
                <w:szCs w:val="22"/>
              </w:rPr>
              <w:instrText>-</w:instrText>
            </w:r>
            <w:r w:rsidR="00FE744D" w:rsidRPr="00FE744D">
              <w:rPr>
                <w:rFonts w:asciiTheme="minorHAnsi" w:eastAsia="Times New Roman" w:hAnsiTheme="minorHAnsi"/>
                <w:color w:val="auto"/>
                <w:szCs w:val="22"/>
              </w:rPr>
              <w:instrText>1</w:instrText>
            </w:r>
            <w:r>
              <w:rPr>
                <w:rFonts w:asciiTheme="minorHAnsi" w:eastAsia="Times New Roman" w:hAnsiTheme="minorHAnsi"/>
                <w:color w:val="auto"/>
                <w:szCs w:val="22"/>
              </w:rPr>
              <w:instrText>1</w:instrText>
            </w:r>
            <w:r w:rsidR="00587909" w:rsidRPr="00FE744D">
              <w:rPr>
                <w:rFonts w:asciiTheme="minorHAnsi" w:eastAsia="Times New Roman" w:hAnsiTheme="minorHAnsi"/>
                <w:color w:val="auto"/>
                <w:szCs w:val="22"/>
              </w:rPr>
              <w:instrText>-</w:instrText>
            </w:r>
            <w:r>
              <w:rPr>
                <w:rFonts w:asciiTheme="minorHAnsi" w:eastAsia="Times New Roman" w:hAnsiTheme="minorHAnsi"/>
                <w:color w:val="auto"/>
                <w:szCs w:val="22"/>
              </w:rPr>
              <w:instrText>59962</w:instrText>
            </w:r>
            <w:r w:rsidR="00587909" w:rsidRPr="00FE744D">
              <w:rPr>
                <w:color w:val="auto"/>
              </w:rPr>
              <w:instrText xml:space="preserve">" </w:instrText>
            </w:r>
            <w:r w:rsidR="00587909" w:rsidRPr="00FE744D">
              <w:rPr>
                <w:rFonts w:eastAsia="Calibri" w:cs="Times New Roman"/>
                <w:bCs/>
                <w:color w:val="auto"/>
                <w:szCs w:val="17"/>
              </w:rPr>
              <w:instrText xml:space="preserve">\f “dan” </w:instrText>
            </w:r>
            <w:r w:rsidR="00587909" w:rsidRPr="00FE744D">
              <w:rPr>
                <w:rFonts w:asciiTheme="minorHAnsi" w:eastAsia="Times New Roman" w:hAnsiTheme="minorHAnsi"/>
                <w:color w:val="auto"/>
                <w:szCs w:val="22"/>
              </w:rPr>
              <w:fldChar w:fldCharType="end"/>
            </w:r>
          </w:p>
          <w:p w:rsidR="00587909" w:rsidRPr="00FE744D" w:rsidRDefault="00587909" w:rsidP="00E37F1A">
            <w:pPr>
              <w:spacing w:before="60" w:after="60"/>
              <w:jc w:val="center"/>
              <w:rPr>
                <w:rFonts w:asciiTheme="minorHAnsi" w:eastAsia="Times New Roman" w:hAnsiTheme="minorHAnsi"/>
                <w:color w:val="auto"/>
                <w:szCs w:val="22"/>
              </w:rPr>
            </w:pPr>
            <w:r w:rsidRPr="00FE744D">
              <w:rPr>
                <w:rFonts w:asciiTheme="minorHAnsi" w:eastAsia="Times New Roman" w:hAnsiTheme="minorHAnsi"/>
                <w:color w:val="auto"/>
                <w:szCs w:val="22"/>
              </w:rPr>
              <w:t xml:space="preserve">Rev. </w:t>
            </w:r>
            <w:r w:rsidR="00E37F1A">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rsidR="00587909" w:rsidRPr="00A42DAB" w:rsidRDefault="00A42DAB" w:rsidP="00587909">
            <w:pPr>
              <w:spacing w:before="60" w:after="60"/>
              <w:rPr>
                <w:rFonts w:asciiTheme="minorHAnsi" w:hAnsiTheme="minorHAnsi"/>
                <w:b/>
                <w:bCs/>
                <w:i/>
                <w:color w:val="auto"/>
                <w:szCs w:val="22"/>
              </w:rPr>
            </w:pPr>
            <w:r w:rsidRPr="00A42DAB">
              <w:rPr>
                <w:rFonts w:asciiTheme="minorHAnsi" w:hAnsiTheme="minorHAnsi"/>
                <w:b/>
                <w:bCs/>
                <w:i/>
                <w:color w:val="auto"/>
                <w:szCs w:val="22"/>
              </w:rPr>
              <w:t xml:space="preserve">Tickets Received </w:t>
            </w:r>
            <w:r w:rsidR="00FE7B45">
              <w:rPr>
                <w:rFonts w:asciiTheme="minorHAnsi" w:hAnsiTheme="minorHAnsi"/>
                <w:b/>
                <w:bCs/>
                <w:i/>
                <w:color w:val="auto"/>
                <w:szCs w:val="22"/>
              </w:rPr>
              <w:t>for Validation</w:t>
            </w:r>
          </w:p>
          <w:p w:rsidR="00587909" w:rsidRPr="00A42DAB" w:rsidRDefault="00587909" w:rsidP="00287E7C">
            <w:pPr>
              <w:spacing w:before="60" w:after="60"/>
              <w:rPr>
                <w:rFonts w:asciiTheme="minorHAnsi" w:eastAsia="Times New Roman" w:hAnsiTheme="minorHAnsi"/>
                <w:color w:val="auto"/>
                <w:szCs w:val="22"/>
              </w:rPr>
            </w:pPr>
            <w:r w:rsidRPr="00A42DAB">
              <w:rPr>
                <w:rFonts w:asciiTheme="minorHAnsi" w:eastAsia="Times New Roman" w:hAnsiTheme="minorHAnsi"/>
                <w:color w:val="auto"/>
                <w:szCs w:val="22"/>
              </w:rPr>
              <w:t>Records relating to</w:t>
            </w:r>
            <w:r w:rsidR="00BC4BC0">
              <w:rPr>
                <w:rFonts w:asciiTheme="minorHAnsi" w:eastAsia="Times New Roman" w:hAnsiTheme="minorHAnsi"/>
                <w:color w:val="auto"/>
                <w:szCs w:val="22"/>
              </w:rPr>
              <w:t xml:space="preserve"> non-winning</w:t>
            </w:r>
            <w:r w:rsidRPr="00A42DAB">
              <w:rPr>
                <w:rFonts w:asciiTheme="minorHAnsi" w:eastAsia="Times New Roman" w:hAnsiTheme="minorHAnsi"/>
                <w:color w:val="auto"/>
                <w:szCs w:val="22"/>
              </w:rPr>
              <w:t xml:space="preserve"> </w:t>
            </w:r>
            <w:r w:rsidR="00A42DAB" w:rsidRPr="00A42DAB">
              <w:rPr>
                <w:rFonts w:asciiTheme="minorHAnsi" w:eastAsia="Times New Roman" w:hAnsiTheme="minorHAnsi"/>
                <w:color w:val="auto"/>
                <w:szCs w:val="22"/>
              </w:rPr>
              <w:t xml:space="preserve">tickets </w:t>
            </w:r>
            <w:r w:rsidR="00F930D5">
              <w:rPr>
                <w:rFonts w:asciiTheme="minorHAnsi" w:eastAsia="Times New Roman" w:hAnsiTheme="minorHAnsi"/>
                <w:color w:val="auto"/>
                <w:szCs w:val="22"/>
              </w:rPr>
              <w:t>submitted</w:t>
            </w:r>
            <w:r w:rsidR="00BD6581">
              <w:rPr>
                <w:rFonts w:asciiTheme="minorHAnsi" w:eastAsia="Times New Roman" w:hAnsiTheme="minorHAnsi"/>
                <w:color w:val="auto"/>
                <w:szCs w:val="22"/>
              </w:rPr>
              <w:t xml:space="preserve"> to</w:t>
            </w:r>
            <w:r w:rsidR="00A42DAB" w:rsidRPr="00A42DAB">
              <w:rPr>
                <w:rFonts w:asciiTheme="minorHAnsi" w:eastAsia="Times New Roman" w:hAnsiTheme="minorHAnsi"/>
                <w:color w:val="auto"/>
                <w:szCs w:val="22"/>
              </w:rPr>
              <w:t xml:space="preserve"> the Lottery</w:t>
            </w:r>
            <w:r w:rsidR="00BD6581">
              <w:rPr>
                <w:rFonts w:asciiTheme="minorHAnsi" w:eastAsia="Times New Roman" w:hAnsiTheme="minorHAnsi"/>
                <w:color w:val="auto"/>
                <w:szCs w:val="22"/>
              </w:rPr>
              <w:t xml:space="preserve"> for validation</w:t>
            </w:r>
            <w:r w:rsidR="00EB1A2D">
              <w:rPr>
                <w:rFonts w:asciiTheme="minorHAnsi" w:eastAsia="Times New Roman" w:hAnsiTheme="minorHAnsi"/>
                <w:color w:val="auto"/>
                <w:szCs w:val="22"/>
              </w:rPr>
              <w:t>.</w:t>
            </w:r>
            <w:r w:rsidRPr="00A42DAB">
              <w:rPr>
                <w:bCs/>
                <w:color w:val="auto"/>
                <w:szCs w:val="22"/>
              </w:rPr>
              <w:fldChar w:fldCharType="begin"/>
            </w:r>
            <w:r w:rsidRPr="00A42DAB">
              <w:rPr>
                <w:bCs/>
                <w:color w:val="auto"/>
                <w:szCs w:val="22"/>
              </w:rPr>
              <w:instrText xml:space="preserve"> xe "</w:instrText>
            </w:r>
            <w:r w:rsidR="009502F9">
              <w:rPr>
                <w:bCs/>
                <w:color w:val="auto"/>
                <w:szCs w:val="22"/>
              </w:rPr>
              <w:instrText>tickets</w:instrText>
            </w:r>
            <w:r w:rsidRPr="00A42DAB">
              <w:rPr>
                <w:bCs/>
                <w:color w:val="auto"/>
                <w:szCs w:val="22"/>
              </w:rPr>
              <w:instrText xml:space="preserve">" \f “subject” </w:instrText>
            </w:r>
            <w:r w:rsidRPr="00A42DAB">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587909" w:rsidRPr="003E75F3" w:rsidRDefault="00587909" w:rsidP="00587909">
            <w:pPr>
              <w:spacing w:before="60" w:after="60"/>
              <w:rPr>
                <w:bCs/>
                <w:color w:val="auto"/>
                <w:szCs w:val="17"/>
              </w:rPr>
            </w:pPr>
            <w:r w:rsidRPr="003E75F3">
              <w:rPr>
                <w:b/>
                <w:bCs/>
                <w:color w:val="auto"/>
                <w:szCs w:val="17"/>
              </w:rPr>
              <w:t>Retain</w:t>
            </w:r>
            <w:r w:rsidRPr="003E75F3">
              <w:rPr>
                <w:bCs/>
                <w:color w:val="auto"/>
                <w:szCs w:val="17"/>
              </w:rPr>
              <w:t xml:space="preserve"> for </w:t>
            </w:r>
            <w:r w:rsidR="00BF6A3C">
              <w:rPr>
                <w:bCs/>
                <w:color w:val="auto"/>
                <w:szCs w:val="17"/>
              </w:rPr>
              <w:t>90 days</w:t>
            </w:r>
            <w:r w:rsidR="00115C52">
              <w:rPr>
                <w:bCs/>
                <w:color w:val="auto"/>
                <w:szCs w:val="17"/>
              </w:rPr>
              <w:t xml:space="preserve"> after notification of non-winning status</w:t>
            </w:r>
          </w:p>
          <w:p w:rsidR="00587909" w:rsidRPr="003E75F3" w:rsidRDefault="00587909" w:rsidP="00587909">
            <w:pPr>
              <w:spacing w:before="60" w:after="60"/>
              <w:rPr>
                <w:bCs/>
                <w:i/>
                <w:color w:val="auto"/>
                <w:szCs w:val="17"/>
              </w:rPr>
            </w:pPr>
            <w:r w:rsidRPr="003E75F3">
              <w:rPr>
                <w:bCs/>
                <w:color w:val="auto"/>
                <w:szCs w:val="17"/>
              </w:rPr>
              <w:t xml:space="preserve">   </w:t>
            </w:r>
            <w:r w:rsidRPr="003E75F3">
              <w:rPr>
                <w:bCs/>
                <w:i/>
                <w:color w:val="auto"/>
                <w:szCs w:val="17"/>
              </w:rPr>
              <w:t>then</w:t>
            </w:r>
          </w:p>
          <w:p w:rsidR="00587909" w:rsidRPr="003E75F3" w:rsidRDefault="00587909" w:rsidP="00587909">
            <w:pPr>
              <w:spacing w:before="60" w:after="60"/>
              <w:rPr>
                <w:b/>
                <w:bCs/>
                <w:color w:val="auto"/>
                <w:szCs w:val="17"/>
              </w:rPr>
            </w:pPr>
            <w:r w:rsidRPr="003E75F3">
              <w:rPr>
                <w:b/>
                <w:bCs/>
                <w:color w:val="auto"/>
                <w:szCs w:val="17"/>
              </w:rPr>
              <w:t>Destroy</w:t>
            </w:r>
            <w:r w:rsidR="00BF6A3C">
              <w:rPr>
                <w:b/>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587909" w:rsidRPr="005F7938" w:rsidRDefault="00587909" w:rsidP="00587909">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587909" w:rsidRPr="00D23FE2" w:rsidRDefault="00587909" w:rsidP="00587909">
            <w:pPr>
              <w:jc w:val="center"/>
              <w:rPr>
                <w:rFonts w:eastAsia="Calibri" w:cs="Times New Roman"/>
                <w:color w:val="auto"/>
                <w:sz w:val="20"/>
                <w:szCs w:val="20"/>
              </w:rPr>
            </w:pPr>
            <w:r w:rsidRPr="00D23FE2">
              <w:rPr>
                <w:rFonts w:eastAsia="Calibri" w:cs="Times New Roman"/>
                <w:color w:val="auto"/>
                <w:sz w:val="20"/>
                <w:szCs w:val="20"/>
              </w:rPr>
              <w:t>NON-ESSENTIAL</w:t>
            </w:r>
          </w:p>
          <w:p w:rsidR="00587909" w:rsidRPr="00D23FE2" w:rsidRDefault="00587909" w:rsidP="00A42DAB">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A42DAB">
              <w:rPr>
                <w:rFonts w:asciiTheme="minorHAnsi" w:eastAsia="Times New Roman" w:hAnsiTheme="minorHAnsi"/>
                <w:color w:val="auto"/>
                <w:sz w:val="20"/>
                <w:szCs w:val="20"/>
              </w:rPr>
              <w:t>FM</w:t>
            </w:r>
          </w:p>
        </w:tc>
      </w:tr>
    </w:tbl>
    <w:p w:rsidR="00587909" w:rsidRDefault="00587909">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87909" w:rsidRPr="004C34AF" w:rsidTr="0058790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587909" w:rsidRPr="00587909" w:rsidRDefault="00587909" w:rsidP="00587909">
            <w:pPr>
              <w:pStyle w:val="Activties"/>
            </w:pPr>
            <w:bookmarkStart w:id="5" w:name="_Toc485306106"/>
            <w:r w:rsidRPr="00587909">
              <w:lastRenderedPageBreak/>
              <w:t>SECURITY</w:t>
            </w:r>
            <w:bookmarkEnd w:id="5"/>
          </w:p>
          <w:p w:rsidR="00587909" w:rsidRPr="00B64159" w:rsidRDefault="00587909" w:rsidP="003E75F3">
            <w:pPr>
              <w:pStyle w:val="ActivityText"/>
              <w:ind w:left="871"/>
              <w:jc w:val="both"/>
            </w:pPr>
            <w:r w:rsidRPr="00D63836">
              <w:rPr>
                <w:rFonts w:ascii="Calibri" w:eastAsia="Arial" w:hAnsi="Calibri"/>
                <w:i/>
                <w:color w:val="000000"/>
                <w:szCs w:val="19"/>
              </w:rPr>
              <w:t xml:space="preserve">The activity of </w:t>
            </w:r>
            <w:r w:rsidR="003E75F3">
              <w:rPr>
                <w:rFonts w:ascii="Calibri" w:eastAsia="Arial" w:hAnsi="Calibri"/>
                <w:i/>
                <w:color w:val="000000"/>
                <w:szCs w:val="19"/>
              </w:rPr>
              <w:t>ensuring the safety and integrity of the agency</w:t>
            </w:r>
            <w:r w:rsidRPr="00D63836">
              <w:rPr>
                <w:rFonts w:ascii="Calibri" w:eastAsia="Arial" w:hAnsi="Calibri"/>
                <w:i/>
                <w:color w:val="000000"/>
                <w:szCs w:val="19"/>
              </w:rPr>
              <w:t>.</w:t>
            </w:r>
          </w:p>
        </w:tc>
      </w:tr>
      <w:tr w:rsidR="00587909" w:rsidRPr="004C34AF" w:rsidTr="0058790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587909" w:rsidRPr="004C34AF" w:rsidRDefault="00587909" w:rsidP="0058790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87909" w:rsidRPr="004C34AF" w:rsidRDefault="00587909" w:rsidP="0058790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87909" w:rsidRPr="004C34AF" w:rsidRDefault="00587909" w:rsidP="00587909">
            <w:pPr>
              <w:jc w:val="center"/>
              <w:rPr>
                <w:rFonts w:eastAsia="Calibri" w:cs="Times New Roman"/>
                <w:b/>
                <w:sz w:val="20"/>
                <w:szCs w:val="20"/>
              </w:rPr>
            </w:pPr>
            <w:r>
              <w:rPr>
                <w:rFonts w:eastAsia="Calibri" w:cs="Times New Roman"/>
                <w:b/>
                <w:sz w:val="20"/>
                <w:szCs w:val="20"/>
              </w:rPr>
              <w:t>RETENTION AND</w:t>
            </w:r>
          </w:p>
          <w:p w:rsidR="00587909" w:rsidRPr="004C34AF" w:rsidRDefault="00587909" w:rsidP="0058790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87909" w:rsidRPr="004C34AF" w:rsidRDefault="00587909" w:rsidP="00587909">
            <w:pPr>
              <w:jc w:val="center"/>
              <w:rPr>
                <w:rFonts w:eastAsia="Calibri" w:cs="Times New Roman"/>
                <w:b/>
                <w:sz w:val="20"/>
                <w:szCs w:val="20"/>
              </w:rPr>
            </w:pPr>
            <w:r w:rsidRPr="004C34AF">
              <w:rPr>
                <w:rFonts w:eastAsia="Calibri" w:cs="Times New Roman"/>
                <w:b/>
                <w:sz w:val="20"/>
                <w:szCs w:val="20"/>
              </w:rPr>
              <w:t>DESIGNATION</w:t>
            </w:r>
          </w:p>
        </w:tc>
      </w:tr>
      <w:tr w:rsidR="00587909" w:rsidRPr="00941F22" w:rsidTr="0058790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587909" w:rsidRPr="00A42DAB" w:rsidRDefault="00A42DAB" w:rsidP="00587909">
            <w:pPr>
              <w:spacing w:before="60" w:after="60"/>
              <w:jc w:val="center"/>
              <w:rPr>
                <w:rFonts w:asciiTheme="minorHAnsi" w:eastAsia="Times New Roman" w:hAnsiTheme="minorHAnsi"/>
                <w:color w:val="auto"/>
                <w:szCs w:val="22"/>
              </w:rPr>
            </w:pPr>
            <w:r w:rsidRPr="00A42DAB">
              <w:rPr>
                <w:rFonts w:asciiTheme="minorHAnsi" w:eastAsia="Times New Roman" w:hAnsiTheme="minorHAnsi"/>
                <w:color w:val="auto"/>
                <w:szCs w:val="22"/>
              </w:rPr>
              <w:t>83</w:t>
            </w:r>
            <w:r w:rsidR="00587909" w:rsidRPr="00A42DAB">
              <w:rPr>
                <w:rFonts w:asciiTheme="minorHAnsi" w:eastAsia="Times New Roman" w:hAnsiTheme="minorHAnsi"/>
                <w:color w:val="auto"/>
                <w:szCs w:val="22"/>
              </w:rPr>
              <w:t>-</w:t>
            </w:r>
            <w:r w:rsidRPr="00A42DAB">
              <w:rPr>
                <w:rFonts w:asciiTheme="minorHAnsi" w:eastAsia="Times New Roman" w:hAnsiTheme="minorHAnsi"/>
                <w:color w:val="auto"/>
                <w:szCs w:val="22"/>
              </w:rPr>
              <w:t>08</w:t>
            </w:r>
            <w:r w:rsidR="00587909" w:rsidRPr="00A42DAB">
              <w:rPr>
                <w:rFonts w:asciiTheme="minorHAnsi" w:eastAsia="Times New Roman" w:hAnsiTheme="minorHAnsi"/>
                <w:color w:val="auto"/>
                <w:szCs w:val="22"/>
              </w:rPr>
              <w:t>-</w:t>
            </w:r>
            <w:r w:rsidRPr="00A42DAB">
              <w:rPr>
                <w:rFonts w:asciiTheme="minorHAnsi" w:eastAsia="Times New Roman" w:hAnsiTheme="minorHAnsi"/>
                <w:color w:val="auto"/>
                <w:szCs w:val="22"/>
              </w:rPr>
              <w:t>32766</w:t>
            </w:r>
            <w:r w:rsidR="00587909" w:rsidRPr="00A42DAB">
              <w:rPr>
                <w:rFonts w:asciiTheme="minorHAnsi" w:eastAsia="Times New Roman" w:hAnsiTheme="minorHAnsi"/>
                <w:color w:val="auto"/>
                <w:szCs w:val="22"/>
              </w:rPr>
              <w:fldChar w:fldCharType="begin"/>
            </w:r>
            <w:r w:rsidR="00587909" w:rsidRPr="00A42DAB">
              <w:rPr>
                <w:color w:val="auto"/>
              </w:rPr>
              <w:instrText xml:space="preserve"> XE "</w:instrText>
            </w:r>
            <w:r w:rsidRPr="00A42DAB">
              <w:rPr>
                <w:color w:val="auto"/>
              </w:rPr>
              <w:instrText>83</w:instrText>
            </w:r>
            <w:r w:rsidR="00587909" w:rsidRPr="00A42DAB">
              <w:rPr>
                <w:rFonts w:asciiTheme="minorHAnsi" w:eastAsia="Times New Roman" w:hAnsiTheme="minorHAnsi"/>
                <w:color w:val="auto"/>
                <w:szCs w:val="22"/>
              </w:rPr>
              <w:instrText>-</w:instrText>
            </w:r>
            <w:r w:rsidRPr="00A42DAB">
              <w:rPr>
                <w:rFonts w:asciiTheme="minorHAnsi" w:eastAsia="Times New Roman" w:hAnsiTheme="minorHAnsi"/>
                <w:color w:val="auto"/>
                <w:szCs w:val="22"/>
              </w:rPr>
              <w:instrText>08</w:instrText>
            </w:r>
            <w:r w:rsidR="00587909" w:rsidRPr="00A42DAB">
              <w:rPr>
                <w:rFonts w:asciiTheme="minorHAnsi" w:eastAsia="Times New Roman" w:hAnsiTheme="minorHAnsi"/>
                <w:color w:val="auto"/>
                <w:szCs w:val="22"/>
              </w:rPr>
              <w:instrText>-</w:instrText>
            </w:r>
            <w:r w:rsidRPr="00A42DAB">
              <w:rPr>
                <w:rFonts w:asciiTheme="minorHAnsi" w:eastAsia="Times New Roman" w:hAnsiTheme="minorHAnsi"/>
                <w:color w:val="auto"/>
                <w:szCs w:val="22"/>
              </w:rPr>
              <w:instrText>32766</w:instrText>
            </w:r>
            <w:r w:rsidR="00587909" w:rsidRPr="00A42DAB">
              <w:rPr>
                <w:color w:val="auto"/>
              </w:rPr>
              <w:instrText xml:space="preserve">" </w:instrText>
            </w:r>
            <w:r w:rsidR="00587909" w:rsidRPr="00A42DAB">
              <w:rPr>
                <w:rFonts w:eastAsia="Calibri" w:cs="Times New Roman"/>
                <w:bCs/>
                <w:color w:val="auto"/>
                <w:szCs w:val="17"/>
              </w:rPr>
              <w:instrText xml:space="preserve">\f “dan” </w:instrText>
            </w:r>
            <w:r w:rsidR="00587909" w:rsidRPr="00A42DAB">
              <w:rPr>
                <w:rFonts w:asciiTheme="minorHAnsi" w:eastAsia="Times New Roman" w:hAnsiTheme="minorHAnsi"/>
                <w:color w:val="auto"/>
                <w:szCs w:val="22"/>
              </w:rPr>
              <w:fldChar w:fldCharType="end"/>
            </w:r>
          </w:p>
          <w:p w:rsidR="00587909" w:rsidRPr="00A42DAB" w:rsidRDefault="00587909" w:rsidP="00E37F1A">
            <w:pPr>
              <w:spacing w:before="60" w:after="60"/>
              <w:jc w:val="center"/>
              <w:rPr>
                <w:rFonts w:asciiTheme="minorHAnsi" w:eastAsia="Times New Roman" w:hAnsiTheme="minorHAnsi"/>
                <w:color w:val="auto"/>
                <w:szCs w:val="22"/>
              </w:rPr>
            </w:pPr>
            <w:r w:rsidRPr="00A42DAB">
              <w:rPr>
                <w:rFonts w:asciiTheme="minorHAnsi" w:eastAsia="Times New Roman" w:hAnsiTheme="minorHAnsi"/>
                <w:color w:val="auto"/>
                <w:szCs w:val="22"/>
              </w:rPr>
              <w:t xml:space="preserve">Rev. </w:t>
            </w:r>
            <w:r w:rsidR="00E37F1A">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rsidR="00587909" w:rsidRPr="00461AF2" w:rsidRDefault="00D113F2" w:rsidP="00587909">
            <w:pPr>
              <w:spacing w:before="60" w:after="60"/>
              <w:rPr>
                <w:rFonts w:asciiTheme="minorHAnsi" w:hAnsiTheme="minorHAnsi"/>
                <w:b/>
                <w:bCs/>
                <w:i/>
                <w:color w:val="auto"/>
                <w:szCs w:val="22"/>
              </w:rPr>
            </w:pPr>
            <w:r>
              <w:rPr>
                <w:rFonts w:asciiTheme="minorHAnsi" w:hAnsiTheme="minorHAnsi"/>
                <w:b/>
                <w:bCs/>
                <w:i/>
                <w:color w:val="auto"/>
                <w:szCs w:val="22"/>
              </w:rPr>
              <w:t xml:space="preserve">Investigative </w:t>
            </w:r>
            <w:r w:rsidR="00A42DAB" w:rsidRPr="00461AF2">
              <w:rPr>
                <w:rFonts w:asciiTheme="minorHAnsi" w:hAnsiTheme="minorHAnsi"/>
                <w:b/>
                <w:bCs/>
                <w:i/>
                <w:color w:val="auto"/>
                <w:szCs w:val="22"/>
              </w:rPr>
              <w:t>Case Files</w:t>
            </w:r>
          </w:p>
          <w:p w:rsidR="00587909" w:rsidRPr="00461AF2" w:rsidRDefault="00587909" w:rsidP="00587909">
            <w:pPr>
              <w:spacing w:before="60" w:after="60"/>
              <w:rPr>
                <w:rFonts w:asciiTheme="minorHAnsi" w:eastAsia="Times New Roman" w:hAnsiTheme="minorHAnsi"/>
                <w:color w:val="auto"/>
                <w:szCs w:val="22"/>
              </w:rPr>
            </w:pPr>
            <w:r w:rsidRPr="00461AF2">
              <w:rPr>
                <w:rFonts w:asciiTheme="minorHAnsi" w:eastAsia="Times New Roman" w:hAnsiTheme="minorHAnsi"/>
                <w:color w:val="auto"/>
                <w:szCs w:val="22"/>
              </w:rPr>
              <w:t xml:space="preserve">Records relating to </w:t>
            </w:r>
            <w:r w:rsidR="00A42DAB" w:rsidRPr="00461AF2">
              <w:rPr>
                <w:rFonts w:asciiTheme="minorHAnsi" w:eastAsia="Times New Roman" w:hAnsiTheme="minorHAnsi"/>
                <w:color w:val="auto"/>
                <w:szCs w:val="22"/>
              </w:rPr>
              <w:t>investigations</w:t>
            </w:r>
            <w:r w:rsidR="00FE7B45">
              <w:rPr>
                <w:rFonts w:asciiTheme="minorHAnsi" w:eastAsia="Times New Roman" w:hAnsiTheme="minorHAnsi"/>
                <w:color w:val="auto"/>
                <w:szCs w:val="22"/>
              </w:rPr>
              <w:t xml:space="preserve"> </w:t>
            </w:r>
            <w:r w:rsidR="00D113F2">
              <w:rPr>
                <w:rFonts w:asciiTheme="minorHAnsi" w:eastAsia="Times New Roman" w:hAnsiTheme="minorHAnsi"/>
                <w:color w:val="auto"/>
                <w:szCs w:val="22"/>
              </w:rPr>
              <w:t xml:space="preserve">by the agency </w:t>
            </w:r>
            <w:r w:rsidR="00FE7B45">
              <w:rPr>
                <w:rFonts w:asciiTheme="minorHAnsi" w:eastAsia="Times New Roman" w:hAnsiTheme="minorHAnsi"/>
                <w:color w:val="auto"/>
                <w:szCs w:val="22"/>
              </w:rPr>
              <w:t>of</w:t>
            </w:r>
            <w:r w:rsidR="00D113F2">
              <w:rPr>
                <w:rFonts w:asciiTheme="minorHAnsi" w:eastAsia="Times New Roman" w:hAnsiTheme="minorHAnsi"/>
                <w:color w:val="auto"/>
                <w:szCs w:val="22"/>
              </w:rPr>
              <w:t xml:space="preserve"> potential fraud, forgery, or other illegal activity by customers or retailers.</w:t>
            </w:r>
            <w:r w:rsidR="00D113F2" w:rsidDel="00D113F2">
              <w:rPr>
                <w:rFonts w:asciiTheme="minorHAnsi" w:eastAsia="Times New Roman" w:hAnsiTheme="minorHAnsi"/>
                <w:color w:val="auto"/>
                <w:szCs w:val="22"/>
              </w:rPr>
              <w:t xml:space="preserve"> </w:t>
            </w:r>
            <w:r w:rsidRPr="00461AF2">
              <w:rPr>
                <w:bCs/>
                <w:color w:val="auto"/>
                <w:szCs w:val="22"/>
              </w:rPr>
              <w:fldChar w:fldCharType="begin"/>
            </w:r>
            <w:r w:rsidRPr="00461AF2">
              <w:rPr>
                <w:bCs/>
                <w:color w:val="auto"/>
                <w:szCs w:val="22"/>
              </w:rPr>
              <w:instrText xml:space="preserve"> xe "</w:instrText>
            </w:r>
            <w:r w:rsidR="009502F9">
              <w:rPr>
                <w:bCs/>
                <w:color w:val="auto"/>
                <w:szCs w:val="22"/>
              </w:rPr>
              <w:instrText>investigations</w:instrText>
            </w:r>
            <w:r w:rsidRPr="00461AF2">
              <w:rPr>
                <w:bCs/>
                <w:color w:val="auto"/>
                <w:szCs w:val="22"/>
              </w:rPr>
              <w:instrText xml:space="preserve">" \f “subject” </w:instrText>
            </w:r>
            <w:r w:rsidRPr="00461AF2">
              <w:rPr>
                <w:bCs/>
                <w:color w:val="auto"/>
                <w:szCs w:val="22"/>
              </w:rPr>
              <w:fldChar w:fldCharType="end"/>
            </w:r>
            <w:r w:rsidR="009502F9" w:rsidRPr="00461AF2">
              <w:rPr>
                <w:bCs/>
                <w:color w:val="auto"/>
                <w:szCs w:val="22"/>
              </w:rPr>
              <w:fldChar w:fldCharType="begin"/>
            </w:r>
            <w:r w:rsidR="009502F9" w:rsidRPr="00461AF2">
              <w:rPr>
                <w:bCs/>
                <w:color w:val="auto"/>
                <w:szCs w:val="22"/>
              </w:rPr>
              <w:instrText xml:space="preserve"> xe "</w:instrText>
            </w:r>
            <w:r w:rsidR="009502F9">
              <w:rPr>
                <w:bCs/>
                <w:color w:val="auto"/>
                <w:szCs w:val="22"/>
              </w:rPr>
              <w:instrText>case files (investigations)</w:instrText>
            </w:r>
            <w:r w:rsidR="009502F9" w:rsidRPr="00461AF2">
              <w:rPr>
                <w:bCs/>
                <w:color w:val="auto"/>
                <w:szCs w:val="22"/>
              </w:rPr>
              <w:instrText xml:space="preserve">" \f “subject” </w:instrText>
            </w:r>
            <w:r w:rsidR="009502F9" w:rsidRPr="00461AF2">
              <w:rPr>
                <w:bCs/>
                <w:color w:val="auto"/>
                <w:szCs w:val="22"/>
              </w:rPr>
              <w:fldChar w:fldCharType="end"/>
            </w:r>
          </w:p>
          <w:p w:rsidR="00587909" w:rsidRPr="00461AF2" w:rsidRDefault="00587909" w:rsidP="00587909">
            <w:pPr>
              <w:spacing w:before="60" w:after="60"/>
              <w:rPr>
                <w:rFonts w:asciiTheme="minorHAnsi" w:eastAsia="Times New Roman" w:hAnsiTheme="minorHAnsi"/>
                <w:color w:val="auto"/>
                <w:szCs w:val="22"/>
              </w:rPr>
            </w:pPr>
            <w:r w:rsidRPr="00461AF2">
              <w:rPr>
                <w:rFonts w:asciiTheme="minorHAnsi" w:eastAsia="Times New Roman" w:hAnsiTheme="minorHAnsi"/>
                <w:color w:val="auto"/>
                <w:szCs w:val="22"/>
              </w:rPr>
              <w:t>Includes, but is not limited to:</w:t>
            </w:r>
          </w:p>
          <w:p w:rsidR="00587909" w:rsidRPr="00B54323" w:rsidRDefault="00A42DAB" w:rsidP="00587909">
            <w:pPr>
              <w:pStyle w:val="ListParagraph"/>
              <w:numPr>
                <w:ilvl w:val="0"/>
                <w:numId w:val="15"/>
              </w:numPr>
              <w:spacing w:before="60" w:after="60"/>
              <w:rPr>
                <w:rFonts w:asciiTheme="minorHAnsi" w:hAnsiTheme="minorHAnsi"/>
                <w:b/>
                <w:bCs/>
                <w:i/>
                <w:color w:val="auto"/>
                <w:szCs w:val="22"/>
              </w:rPr>
            </w:pPr>
            <w:r w:rsidRPr="00461AF2">
              <w:rPr>
                <w:rFonts w:asciiTheme="minorHAnsi" w:eastAsia="Times New Roman" w:hAnsiTheme="minorHAnsi"/>
                <w:color w:val="auto"/>
                <w:szCs w:val="22"/>
              </w:rPr>
              <w:t>Physical evidence</w:t>
            </w:r>
            <w:r w:rsidR="00587909" w:rsidRPr="00461AF2">
              <w:rPr>
                <w:rFonts w:asciiTheme="minorHAnsi" w:eastAsia="Times New Roman" w:hAnsiTheme="minorHAnsi"/>
                <w:color w:val="auto"/>
                <w:szCs w:val="22"/>
              </w:rPr>
              <w:t>;</w:t>
            </w:r>
          </w:p>
          <w:p w:rsidR="00B54323" w:rsidRPr="00461AF2" w:rsidRDefault="00B54323" w:rsidP="00587909">
            <w:pPr>
              <w:pStyle w:val="ListParagraph"/>
              <w:numPr>
                <w:ilvl w:val="0"/>
                <w:numId w:val="15"/>
              </w:numPr>
              <w:spacing w:before="60" w:after="60"/>
              <w:rPr>
                <w:rFonts w:asciiTheme="minorHAnsi" w:hAnsiTheme="minorHAnsi"/>
                <w:b/>
                <w:bCs/>
                <w:i/>
                <w:color w:val="auto"/>
                <w:szCs w:val="22"/>
              </w:rPr>
            </w:pPr>
            <w:r>
              <w:rPr>
                <w:rFonts w:asciiTheme="minorHAnsi" w:eastAsia="Times New Roman" w:hAnsiTheme="minorHAnsi"/>
                <w:color w:val="auto"/>
                <w:szCs w:val="22"/>
              </w:rPr>
              <w:t>Records relating to reconstruction of tickets;</w:t>
            </w:r>
          </w:p>
          <w:p w:rsidR="00BC4BC0" w:rsidRPr="00022576" w:rsidRDefault="00A42DAB" w:rsidP="00287E7C">
            <w:pPr>
              <w:pStyle w:val="ListParagraph"/>
              <w:numPr>
                <w:ilvl w:val="0"/>
                <w:numId w:val="15"/>
              </w:numPr>
              <w:spacing w:before="60" w:after="60"/>
              <w:rPr>
                <w:rFonts w:asciiTheme="minorHAnsi" w:hAnsiTheme="minorHAnsi"/>
                <w:b/>
                <w:bCs/>
                <w:i/>
                <w:color w:val="auto"/>
                <w:szCs w:val="22"/>
              </w:rPr>
            </w:pPr>
            <w:r w:rsidRPr="00461AF2">
              <w:rPr>
                <w:rFonts w:asciiTheme="minorHAnsi" w:eastAsia="Times New Roman" w:hAnsiTheme="minorHAnsi"/>
                <w:color w:val="auto"/>
                <w:szCs w:val="22"/>
              </w:rPr>
              <w:t>Supporting documentation</w:t>
            </w:r>
            <w:r w:rsidR="00587909" w:rsidRPr="00461AF2">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587909" w:rsidRPr="00B54323" w:rsidRDefault="00587909" w:rsidP="00587909">
            <w:pPr>
              <w:spacing w:before="60" w:after="60"/>
              <w:rPr>
                <w:bCs/>
                <w:i/>
                <w:color w:val="auto"/>
                <w:szCs w:val="17"/>
              </w:rPr>
            </w:pPr>
            <w:r w:rsidRPr="00461AF2">
              <w:rPr>
                <w:b/>
                <w:bCs/>
                <w:color w:val="auto"/>
                <w:szCs w:val="17"/>
              </w:rPr>
              <w:t>Retain</w:t>
            </w:r>
            <w:r w:rsidRPr="00461AF2">
              <w:rPr>
                <w:bCs/>
                <w:color w:val="auto"/>
                <w:szCs w:val="17"/>
              </w:rPr>
              <w:t xml:space="preserve"> for </w:t>
            </w:r>
            <w:r w:rsidR="00A42DAB" w:rsidRPr="00461AF2">
              <w:rPr>
                <w:bCs/>
                <w:color w:val="auto"/>
                <w:szCs w:val="17"/>
              </w:rPr>
              <w:t>6</w:t>
            </w:r>
            <w:r w:rsidRPr="00461AF2">
              <w:rPr>
                <w:bCs/>
                <w:color w:val="auto"/>
                <w:szCs w:val="17"/>
              </w:rPr>
              <w:t xml:space="preserve"> years after </w:t>
            </w:r>
            <w:r w:rsidR="00B54323">
              <w:rPr>
                <w:bCs/>
                <w:color w:val="auto"/>
                <w:szCs w:val="17"/>
              </w:rPr>
              <w:t xml:space="preserve">investigation completed or matter resolved, </w:t>
            </w:r>
            <w:r w:rsidR="00B54323">
              <w:rPr>
                <w:bCs/>
                <w:i/>
                <w:color w:val="auto"/>
                <w:szCs w:val="17"/>
              </w:rPr>
              <w:t>whichever is later</w:t>
            </w:r>
          </w:p>
          <w:p w:rsidR="00587909" w:rsidRPr="00461AF2" w:rsidRDefault="00587909" w:rsidP="00587909">
            <w:pPr>
              <w:spacing w:before="60" w:after="60"/>
              <w:rPr>
                <w:bCs/>
                <w:i/>
                <w:color w:val="auto"/>
                <w:szCs w:val="17"/>
              </w:rPr>
            </w:pPr>
            <w:r w:rsidRPr="00461AF2">
              <w:rPr>
                <w:bCs/>
                <w:color w:val="auto"/>
                <w:szCs w:val="17"/>
              </w:rPr>
              <w:t xml:space="preserve">   </w:t>
            </w:r>
            <w:r w:rsidRPr="00461AF2">
              <w:rPr>
                <w:bCs/>
                <w:i/>
                <w:color w:val="auto"/>
                <w:szCs w:val="17"/>
              </w:rPr>
              <w:t>then</w:t>
            </w:r>
          </w:p>
          <w:p w:rsidR="00BC4BC0" w:rsidRPr="00461AF2" w:rsidRDefault="00587909" w:rsidP="00287E7C">
            <w:pPr>
              <w:spacing w:before="60" w:after="60"/>
              <w:rPr>
                <w:b/>
                <w:bCs/>
                <w:color w:val="auto"/>
                <w:szCs w:val="17"/>
              </w:rPr>
            </w:pPr>
            <w:r w:rsidRPr="00461AF2">
              <w:rPr>
                <w:b/>
                <w:bCs/>
                <w:color w:val="auto"/>
                <w:szCs w:val="17"/>
              </w:rPr>
              <w:t>Destroy</w:t>
            </w:r>
            <w:r w:rsidRPr="00461AF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587909" w:rsidRPr="005F7938" w:rsidRDefault="00587909" w:rsidP="00587909">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587909" w:rsidRPr="00D23FE2" w:rsidRDefault="00587909" w:rsidP="00587909">
            <w:pPr>
              <w:jc w:val="center"/>
              <w:rPr>
                <w:rFonts w:eastAsia="Calibri" w:cs="Times New Roman"/>
                <w:color w:val="auto"/>
                <w:sz w:val="20"/>
                <w:szCs w:val="20"/>
              </w:rPr>
            </w:pPr>
            <w:r w:rsidRPr="00D23FE2">
              <w:rPr>
                <w:rFonts w:eastAsia="Calibri" w:cs="Times New Roman"/>
                <w:color w:val="auto"/>
                <w:sz w:val="20"/>
                <w:szCs w:val="20"/>
              </w:rPr>
              <w:t>NON-ESSENTIAL</w:t>
            </w:r>
          </w:p>
          <w:p w:rsidR="00587909" w:rsidRPr="00D23FE2" w:rsidRDefault="00587909" w:rsidP="00587909">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rsidR="00587909" w:rsidRDefault="00587909" w:rsidP="00725C90"/>
    <w:p w:rsidR="00587909" w:rsidRDefault="00587909" w:rsidP="00725C90"/>
    <w:p w:rsidR="00587909" w:rsidRDefault="00587909" w:rsidP="00725C90"/>
    <w:p w:rsidR="00FC4508" w:rsidRDefault="00FC4508" w:rsidP="00725C90"/>
    <w:p w:rsidR="00FC4508" w:rsidRDefault="00FC4508" w:rsidP="00725C90">
      <w:pPr>
        <w:sectPr w:rsidR="00FC4508" w:rsidSect="00255C92">
          <w:footerReference w:type="default" r:id="rId11"/>
          <w:pgSz w:w="15840" w:h="12240" w:orient="landscape" w:code="1"/>
          <w:pgMar w:top="1080" w:right="720" w:bottom="1080" w:left="720" w:header="1080" w:footer="720" w:gutter="0"/>
          <w:cols w:space="720"/>
          <w:docGrid w:linePitch="360"/>
        </w:sectPr>
      </w:pPr>
    </w:p>
    <w:p w:rsidR="00E7522C" w:rsidRPr="00EB5008" w:rsidRDefault="00E71C92" w:rsidP="00D42E80">
      <w:pPr>
        <w:pStyle w:val="TOCwno"/>
        <w:rPr>
          <w:color w:val="auto"/>
        </w:rPr>
      </w:pPr>
      <w:bookmarkStart w:id="6" w:name="_Toc215394215"/>
      <w:bookmarkStart w:id="7" w:name="_Toc219518915"/>
      <w:bookmarkStart w:id="8" w:name="_Toc299352380"/>
      <w:bookmarkStart w:id="9" w:name="_Toc304382616"/>
      <w:bookmarkStart w:id="10" w:name="_Toc485306107"/>
      <w:r>
        <w:lastRenderedPageBreak/>
        <w:t>g</w:t>
      </w:r>
      <w:r w:rsidR="00E7522C" w:rsidRPr="00C04DC1">
        <w:t>lossary</w:t>
      </w:r>
      <w:bookmarkEnd w:id="6"/>
      <w:bookmarkEnd w:id="7"/>
      <w:bookmarkEnd w:id="8"/>
      <w:bookmarkEnd w:id="9"/>
      <w:bookmarkEnd w:id="10"/>
    </w:p>
    <w:tbl>
      <w:tblPr>
        <w:tblW w:w="14317" w:type="dxa"/>
        <w:tblInd w:w="108" w:type="dxa"/>
        <w:tblLook w:val="04A0" w:firstRow="1" w:lastRow="0" w:firstColumn="1" w:lastColumn="0" w:noHBand="0" w:noVBand="1"/>
      </w:tblPr>
      <w:tblGrid>
        <w:gridCol w:w="14317"/>
      </w:tblGrid>
      <w:tr w:rsidR="005A06D7" w:rsidRPr="0089069B" w:rsidTr="00722AA4">
        <w:trPr>
          <w:trHeight w:val="405"/>
        </w:trPr>
        <w:tc>
          <w:tcPr>
            <w:tcW w:w="14317" w:type="dxa"/>
            <w:tcMar>
              <w:left w:w="115" w:type="dxa"/>
              <w:right w:w="202" w:type="dxa"/>
            </w:tcMar>
          </w:tcPr>
          <w:p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The process of determining the value and disposition of records based on their current administrative, </w:t>
            </w:r>
            <w:proofErr w:type="gramStart"/>
            <w:r w:rsidRPr="0089069B">
              <w:rPr>
                <w:rFonts w:eastAsia="Calibri" w:cs="Times New Roman"/>
                <w:b/>
                <w:szCs w:val="22"/>
              </w:rPr>
              <w:t>legal,</w:t>
            </w:r>
            <w:proofErr w:type="gramEnd"/>
            <w:r w:rsidRPr="0089069B">
              <w:rPr>
                <w:rFonts w:eastAsia="Calibri" w:cs="Times New Roman"/>
                <w:b/>
                <w:szCs w:val="22"/>
              </w:rPr>
              <w:t xml:space="preserve"> and fiscal use; their evidential and informational or research value; and their relationship to other records.</w:t>
            </w:r>
          </w:p>
        </w:tc>
      </w:tr>
      <w:tr w:rsidR="005A06D7" w:rsidRPr="0089069B" w:rsidTr="00722AA4">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Public records will be evaluated, </w:t>
            </w:r>
            <w:proofErr w:type="gramStart"/>
            <w:r w:rsidRPr="0089069B">
              <w:rPr>
                <w:rFonts w:eastAsia="Calibri" w:cs="Times New Roman"/>
                <w:i/>
                <w:sz w:val="21"/>
                <w:szCs w:val="21"/>
              </w:rPr>
              <w:t>sampled,</w:t>
            </w:r>
            <w:proofErr w:type="gramEnd"/>
            <w:r w:rsidRPr="0089069B">
              <w:rPr>
                <w:rFonts w:eastAsia="Calibri" w:cs="Times New Roman"/>
                <w:i/>
                <w:sz w:val="21"/>
                <w:szCs w:val="21"/>
              </w:rPr>
              <w:t xml:space="preserve"> and weeded according to archival principles by archivists from Washington State Archives (WSA)</w:t>
            </w:r>
            <w:r w:rsidR="00576335"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rsidTr="00722AA4">
        <w:trPr>
          <w:trHeight w:val="333"/>
        </w:trPr>
        <w:tc>
          <w:tcPr>
            <w:tcW w:w="14317" w:type="dxa"/>
            <w:tcMar>
              <w:left w:w="115" w:type="dxa"/>
              <w:right w:w="202" w:type="dxa"/>
            </w:tcMar>
            <w:vAlign w:val="center"/>
          </w:tcPr>
          <w:p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rsidTr="00193EB1">
        <w:trPr>
          <w:trHeight w:val="1197"/>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576335"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rsidTr="00722AA4">
        <w:trPr>
          <w:trHeight w:val="360"/>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576335" w:rsidRPr="0089069B">
              <w:rPr>
                <w:rFonts w:eastAsia="Calibri" w:cs="Times New Roman"/>
                <w:i/>
                <w:sz w:val="21"/>
                <w:szCs w:val="21"/>
              </w:rPr>
              <w:t>.</w:t>
            </w:r>
            <w:r w:rsidR="00576335" w:rsidRPr="0089069B">
              <w:rPr>
                <w:rFonts w:eastAsia="Calibri" w:cs="Times New Roman"/>
                <w:b/>
                <w:szCs w:val="22"/>
              </w:rPr>
              <w:t xml:space="preserve"> </w:t>
            </w:r>
          </w:p>
        </w:tc>
      </w:tr>
      <w:tr w:rsidR="005A06D7" w:rsidRPr="0089069B" w:rsidTr="00722AA4">
        <w:trPr>
          <w:trHeight w:val="360"/>
        </w:trPr>
        <w:tc>
          <w:tcPr>
            <w:tcW w:w="14317" w:type="dxa"/>
            <w:tcMar>
              <w:left w:w="115" w:type="dxa"/>
              <w:right w:w="202" w:type="dxa"/>
            </w:tcMar>
          </w:tcPr>
          <w:p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p w:rsidR="005A06D7" w:rsidRDefault="005A06D7" w:rsidP="00722AA4">
            <w:pPr>
              <w:shd w:val="clear" w:color="auto" w:fill="FFFFFF"/>
              <w:spacing w:after="40"/>
              <w:jc w:val="both"/>
              <w:rPr>
                <w:rFonts w:eastAsia="Calibri" w:cs="Times New Roman"/>
                <w:b/>
                <w:szCs w:val="22"/>
              </w:rPr>
            </w:pPr>
          </w:p>
          <w:p w:rsidR="00193EB1" w:rsidRDefault="00193EB1" w:rsidP="00722AA4">
            <w:pPr>
              <w:shd w:val="clear" w:color="auto" w:fill="FFFFFF"/>
              <w:spacing w:after="40"/>
              <w:jc w:val="both"/>
              <w:rPr>
                <w:rFonts w:eastAsia="Calibri" w:cs="Times New Roman"/>
                <w:b/>
                <w:szCs w:val="22"/>
              </w:rPr>
            </w:pPr>
          </w:p>
          <w:p w:rsidR="00193EB1" w:rsidRDefault="00193EB1" w:rsidP="00722AA4">
            <w:pPr>
              <w:shd w:val="clear" w:color="auto" w:fill="FFFFFF"/>
              <w:spacing w:after="40"/>
              <w:jc w:val="both"/>
              <w:rPr>
                <w:rFonts w:eastAsia="Calibri" w:cs="Times New Roman"/>
                <w:b/>
                <w:szCs w:val="22"/>
              </w:rPr>
            </w:pPr>
          </w:p>
          <w:p w:rsidR="00193EB1" w:rsidRPr="0089069B" w:rsidRDefault="00193EB1" w:rsidP="00722AA4">
            <w:pPr>
              <w:shd w:val="clear" w:color="auto" w:fill="FFFFFF"/>
              <w:spacing w:after="40"/>
              <w:jc w:val="both"/>
              <w:rPr>
                <w:rFonts w:eastAsia="Calibri" w:cs="Times New Roman"/>
                <w:b/>
                <w:szCs w:val="22"/>
              </w:rPr>
            </w:pPr>
          </w:p>
        </w:tc>
      </w:tr>
      <w:tr w:rsidR="005A06D7" w:rsidRPr="0089069B" w:rsidTr="00722AA4">
        <w:trPr>
          <w:trHeight w:val="288"/>
        </w:trPr>
        <w:tc>
          <w:tcPr>
            <w:tcW w:w="14317" w:type="dxa"/>
            <w:tcMar>
              <w:left w:w="115" w:type="dxa"/>
              <w:right w:w="202" w:type="dxa"/>
            </w:tcMar>
          </w:tcPr>
          <w:p w:rsidR="00E37F1A" w:rsidRDefault="00E37F1A" w:rsidP="00011A02">
            <w:pPr>
              <w:shd w:val="clear" w:color="auto" w:fill="FFFFFF"/>
              <w:spacing w:before="240"/>
              <w:jc w:val="both"/>
              <w:rPr>
                <w:rFonts w:eastAsia="Calibri" w:cs="Times New Roman"/>
                <w:b/>
                <w:i/>
                <w:sz w:val="24"/>
                <w:szCs w:val="24"/>
              </w:rPr>
            </w:pPr>
          </w:p>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rsidTr="00663D46">
        <w:trPr>
          <w:trHeight w:val="1188"/>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lastRenderedPageBreak/>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rsidTr="00193EB1">
        <w:trPr>
          <w:trHeight w:val="432"/>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rsidTr="00722AA4">
        <w:trPr>
          <w:trHeight w:val="1188"/>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rsidTr="00722AA4">
        <w:trPr>
          <w:trHeight w:val="37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722AA4">
        <w:trPr>
          <w:trHeight w:val="333"/>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bookmarkStart w:id="11" w:name="_Hlk265674201"/>
            <w:r w:rsidRPr="0089069B">
              <w:rPr>
                <w:rFonts w:eastAsia="Calibri" w:cs="Times New Roman"/>
                <w:b/>
                <w:i/>
                <w:sz w:val="24"/>
                <w:szCs w:val="24"/>
              </w:rPr>
              <w:t>OFM (Office Files and Memoranda)</w:t>
            </w:r>
            <w:r w:rsidRPr="0089069B">
              <w:t xml:space="preserve"> </w:t>
            </w:r>
          </w:p>
        </w:tc>
      </w:tr>
      <w:tr w:rsidR="005A06D7" w:rsidRPr="0089069B" w:rsidTr="00722AA4">
        <w:trPr>
          <w:trHeight w:val="432"/>
        </w:trPr>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rsidTr="00722AA4">
        <w:trPr>
          <w:trHeight w:val="432"/>
        </w:trPr>
        <w:tc>
          <w:tcPr>
            <w:tcW w:w="14317" w:type="dxa"/>
            <w:tcMar>
              <w:left w:w="115" w:type="dxa"/>
              <w:right w:w="202" w:type="dxa"/>
            </w:tcMar>
          </w:tcPr>
          <w:p w:rsidR="003A18DA" w:rsidRDefault="003A18DA" w:rsidP="00722AA4">
            <w:pPr>
              <w:shd w:val="clear" w:color="auto" w:fill="FFFFFF"/>
              <w:spacing w:before="240"/>
              <w:jc w:val="both"/>
              <w:rPr>
                <w:rFonts w:eastAsia="Calibri" w:cs="Times New Roman"/>
                <w:b/>
                <w:i/>
                <w:sz w:val="24"/>
                <w:szCs w:val="24"/>
              </w:rPr>
            </w:pPr>
          </w:p>
          <w:p w:rsidR="003A18DA" w:rsidRDefault="003A18DA" w:rsidP="00722AA4">
            <w:pPr>
              <w:shd w:val="clear" w:color="auto" w:fill="FFFFFF"/>
              <w:spacing w:before="240"/>
              <w:jc w:val="both"/>
              <w:rPr>
                <w:rFonts w:eastAsia="Calibri" w:cs="Times New Roman"/>
                <w:b/>
                <w:i/>
                <w:sz w:val="24"/>
                <w:szCs w:val="24"/>
              </w:rPr>
            </w:pPr>
          </w:p>
          <w:p w:rsidR="003A18DA" w:rsidRDefault="003A18DA" w:rsidP="00722AA4">
            <w:pPr>
              <w:shd w:val="clear" w:color="auto" w:fill="FFFFFF"/>
              <w:spacing w:before="240"/>
              <w:jc w:val="both"/>
              <w:rPr>
                <w:rFonts w:eastAsia="Calibri" w:cs="Times New Roman"/>
                <w:b/>
                <w:i/>
                <w:sz w:val="24"/>
                <w:szCs w:val="24"/>
              </w:rPr>
            </w:pPr>
          </w:p>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OPR (Official Public Records</w:t>
            </w:r>
          </w:p>
        </w:tc>
      </w:tr>
      <w:tr w:rsidR="005A06D7" w:rsidRPr="0089069B" w:rsidTr="00722AA4">
        <w:trPr>
          <w:trHeight w:val="288"/>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lastRenderedPageBreak/>
              <w:t>Public records which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11"/>
      <w:tr w:rsidR="005A06D7" w:rsidRPr="0089069B" w:rsidTr="00722AA4">
        <w:trPr>
          <w:trHeight w:val="441"/>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12" w:name="rcw40.14.010"/>
            <w:r w:rsidRPr="0089069B">
              <w:rPr>
                <w:rFonts w:eastAsia="Calibri" w:cs="Times New Roman"/>
                <w:b/>
                <w:bCs/>
                <w:szCs w:val="22"/>
              </w:rPr>
              <w:t xml:space="preserve">RCW </w:t>
            </w:r>
            <w:bookmarkStart w:id="13" w:name="HIT1"/>
            <w:bookmarkEnd w:id="12"/>
            <w:bookmarkEnd w:id="13"/>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rsidTr="00722AA4">
        <w:trPr>
          <w:trHeight w:val="351"/>
        </w:trPr>
        <w:tc>
          <w:tcPr>
            <w:tcW w:w="14317" w:type="dxa"/>
            <w:tcMar>
              <w:left w:w="115" w:type="dxa"/>
              <w:right w:w="202" w:type="dxa"/>
            </w:tcMar>
          </w:tcPr>
          <w:p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rsidTr="00722AA4">
        <w:trPr>
          <w:trHeight w:val="432"/>
        </w:trPr>
        <w:tc>
          <w:tcPr>
            <w:tcW w:w="14317" w:type="dxa"/>
            <w:tcMar>
              <w:left w:w="115" w:type="dxa"/>
              <w:right w:w="202" w:type="dxa"/>
            </w:tcMar>
          </w:tcPr>
          <w:p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rsidTr="00722AA4">
        <w:trPr>
          <w:trHeight w:val="432"/>
        </w:trPr>
        <w:tc>
          <w:tcPr>
            <w:tcW w:w="14317" w:type="dxa"/>
            <w:tcMar>
              <w:left w:w="115" w:type="dxa"/>
              <w:right w:w="202" w:type="dxa"/>
            </w:tcMar>
          </w:tcPr>
          <w:p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722AA4">
        <w:trPr>
          <w:trHeight w:val="432"/>
        </w:trPr>
        <w:tc>
          <w:tcPr>
            <w:tcW w:w="14317" w:type="dxa"/>
            <w:tcMar>
              <w:left w:w="115" w:type="dxa"/>
              <w:right w:w="202" w:type="dxa"/>
            </w:tcMar>
          </w:tcPr>
          <w:p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791D89" w:rsidRPr="00C04DC1" w:rsidRDefault="00791D89" w:rsidP="00AD7BC1">
      <w:pPr>
        <w:pStyle w:val="BodyText2"/>
        <w:numPr>
          <w:ilvl w:val="0"/>
          <w:numId w:val="5"/>
        </w:numPr>
        <w:spacing w:after="0"/>
        <w:sectPr w:rsidR="00791D89" w:rsidRPr="00C04DC1" w:rsidSect="00255C92">
          <w:footerReference w:type="default" r:id="rId12"/>
          <w:pgSz w:w="15840" w:h="12240" w:orient="landscape" w:code="1"/>
          <w:pgMar w:top="1080" w:right="720" w:bottom="1080" w:left="720" w:header="1080" w:footer="720" w:gutter="0"/>
          <w:cols w:space="720"/>
          <w:docGrid w:linePitch="360"/>
        </w:sectPr>
      </w:pPr>
    </w:p>
    <w:p w:rsidR="00BB0252" w:rsidRDefault="00BB0252" w:rsidP="00DB7863">
      <w:pPr>
        <w:pStyle w:val="TOCwno"/>
      </w:pPr>
      <w:bookmarkStart w:id="14" w:name="_Toc217103241"/>
      <w:bookmarkStart w:id="15" w:name="_Toc218929187"/>
      <w:bookmarkStart w:id="16" w:name="_Toc219518916"/>
      <w:bookmarkStart w:id="17" w:name="_Toc299352381"/>
      <w:bookmarkStart w:id="18" w:name="_Toc304382617"/>
      <w:bookmarkStart w:id="19" w:name="_Toc485306108"/>
      <w:r w:rsidRPr="00C04DC1">
        <w:lastRenderedPageBreak/>
        <w:t>INDEX</w:t>
      </w:r>
      <w:bookmarkStart w:id="20" w:name="_Toc215467447"/>
      <w:bookmarkEnd w:id="14"/>
      <w:bookmarkEnd w:id="15"/>
      <w:bookmarkEnd w:id="16"/>
      <w:r>
        <w:t>ES</w:t>
      </w:r>
      <w:bookmarkEnd w:id="17"/>
      <w:bookmarkEnd w:id="18"/>
      <w:bookmarkEnd w:id="19"/>
    </w:p>
    <w:p w:rsidR="00BB0252" w:rsidRPr="00C04DC1" w:rsidRDefault="00BB0252" w:rsidP="00BB0252">
      <w:pPr>
        <w:pStyle w:val="StyleNormal16NotBold"/>
        <w:tabs>
          <w:tab w:val="left" w:pos="7313"/>
        </w:tabs>
        <w:spacing w:after="120"/>
        <w:ind w:left="108"/>
        <w:rPr>
          <w:sz w:val="28"/>
          <w:szCs w:val="28"/>
        </w:rPr>
      </w:pPr>
      <w:r w:rsidRPr="00C04DC1">
        <w:t>ARCHIVAL RECORDS</w:t>
      </w:r>
      <w:r w:rsidR="0006054C">
        <w:t xml:space="preserve"> INDEX</w:t>
      </w:r>
    </w:p>
    <w:bookmarkEnd w:id="20"/>
    <w:p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rsidR="00663D46" w:rsidRDefault="002374C7" w:rsidP="00D332C3">
      <w:pPr>
        <w:pStyle w:val="BodyText2"/>
        <w:spacing w:line="240" w:lineRule="auto"/>
        <w:outlineLvl w:val="0"/>
        <w:rPr>
          <w:noProof/>
          <w:sz w:val="18"/>
          <w:szCs w:val="18"/>
        </w:rPr>
        <w:sectPr w:rsidR="00663D46" w:rsidSect="00663D46">
          <w:footerReference w:type="default" r:id="rId13"/>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\c "</w:instrText>
      </w:r>
      <w:r w:rsidR="00BB0252">
        <w:rPr>
          <w:sz w:val="18"/>
          <w:szCs w:val="18"/>
        </w:rPr>
        <w:instrText>1</w:instrText>
      </w:r>
      <w:r w:rsidR="0082620D" w:rsidRPr="0082620D">
        <w:rPr>
          <w:sz w:val="18"/>
          <w:szCs w:val="18"/>
        </w:rPr>
        <w:instrText xml:space="preserve">" \z "1033"  \* MERGEFORMAT  \* MERGEFORMAT </w:instrText>
      </w:r>
      <w:r w:rsidRPr="0082620D">
        <w:rPr>
          <w:sz w:val="18"/>
          <w:szCs w:val="18"/>
        </w:rPr>
        <w:fldChar w:fldCharType="separate"/>
      </w:r>
    </w:p>
    <w:p w:rsidR="00663D46" w:rsidRDefault="00663D46">
      <w:pPr>
        <w:pStyle w:val="Index1"/>
        <w:tabs>
          <w:tab w:val="right" w:leader="dot" w:pos="14390"/>
        </w:tabs>
        <w:rPr>
          <w:noProof/>
        </w:rPr>
      </w:pPr>
      <w:r>
        <w:rPr>
          <w:noProof/>
        </w:rPr>
        <w:t>LOTTERY GAME MANAGEMENT</w:t>
      </w:r>
    </w:p>
    <w:p w:rsidR="00663D46" w:rsidRDefault="00663D46">
      <w:pPr>
        <w:pStyle w:val="Index2"/>
        <w:tabs>
          <w:tab w:val="right" w:leader="dot" w:pos="14390"/>
        </w:tabs>
        <w:rPr>
          <w:noProof/>
        </w:rPr>
      </w:pPr>
      <w:r>
        <w:rPr>
          <w:noProof/>
        </w:rPr>
        <w:t>Sales and Marketing</w:t>
      </w:r>
    </w:p>
    <w:p w:rsidR="00663D46" w:rsidRDefault="00663D46">
      <w:pPr>
        <w:pStyle w:val="Index3"/>
        <w:tabs>
          <w:tab w:val="right" w:leader="dot" w:pos="14390"/>
        </w:tabs>
        <w:rPr>
          <w:noProof/>
        </w:rPr>
      </w:pPr>
      <w:r>
        <w:rPr>
          <w:noProof/>
        </w:rPr>
        <w:t>Scratch Games - Administration</w:t>
      </w:r>
      <w:r>
        <w:rPr>
          <w:noProof/>
        </w:rPr>
        <w:tab/>
        <w:t>7</w:t>
      </w:r>
    </w:p>
    <w:p w:rsidR="00663D46" w:rsidRDefault="00663D46" w:rsidP="00D332C3">
      <w:pPr>
        <w:pStyle w:val="BodyText2"/>
        <w:spacing w:line="240" w:lineRule="auto"/>
        <w:outlineLvl w:val="0"/>
        <w:rPr>
          <w:noProof/>
          <w:sz w:val="18"/>
          <w:szCs w:val="18"/>
        </w:rPr>
        <w:sectPr w:rsidR="00663D46" w:rsidSect="00663D46">
          <w:type w:val="continuous"/>
          <w:pgSz w:w="15840" w:h="12240" w:orient="landscape" w:code="1"/>
          <w:pgMar w:top="1080" w:right="720" w:bottom="1080" w:left="720" w:header="1080" w:footer="720" w:gutter="0"/>
          <w:cols w:space="720"/>
          <w:docGrid w:linePitch="360"/>
        </w:sectPr>
      </w:pPr>
    </w:p>
    <w:p w:rsidR="00D332C3" w:rsidRDefault="002374C7" w:rsidP="00D332C3">
      <w:pPr>
        <w:pStyle w:val="BodyText2"/>
        <w:spacing w:line="240" w:lineRule="auto"/>
        <w:outlineLvl w:val="0"/>
        <w:rPr>
          <w:sz w:val="18"/>
          <w:szCs w:val="18"/>
        </w:rPr>
      </w:pPr>
      <w:r w:rsidRPr="0082620D">
        <w:rPr>
          <w:sz w:val="18"/>
          <w:szCs w:val="18"/>
        </w:rPr>
        <w:fldChar w:fldCharType="end"/>
      </w:r>
    </w:p>
    <w:p w:rsidR="00BB0252" w:rsidRPr="00C04DC1" w:rsidRDefault="00BB0252" w:rsidP="00BB0252">
      <w:pPr>
        <w:pStyle w:val="StyleNormal16NotBold"/>
        <w:tabs>
          <w:tab w:val="left" w:pos="7313"/>
        </w:tabs>
        <w:spacing w:after="120"/>
        <w:ind w:left="108"/>
        <w:rPr>
          <w:sz w:val="28"/>
          <w:szCs w:val="28"/>
        </w:rPr>
      </w:pPr>
      <w:r>
        <w:t>ESSENTIAL</w:t>
      </w:r>
      <w:r w:rsidRPr="00C04DC1">
        <w:t xml:space="preserve"> RECORDS</w:t>
      </w:r>
      <w:r w:rsidR="0006054C">
        <w:t xml:space="preserve"> </w:t>
      </w:r>
      <w:r w:rsidR="0006054C" w:rsidRPr="00622B6B">
        <w:rPr>
          <w:szCs w:val="32"/>
        </w:rPr>
        <w:t>INDEX</w:t>
      </w:r>
    </w:p>
    <w:p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rsidR="00663D46" w:rsidRDefault="002374C7" w:rsidP="00AF50CF">
      <w:pPr>
        <w:pStyle w:val="BodyText2"/>
        <w:spacing w:after="0" w:line="240" w:lineRule="auto"/>
        <w:outlineLvl w:val="0"/>
        <w:rPr>
          <w:noProof/>
          <w:sz w:val="18"/>
          <w:szCs w:val="18"/>
        </w:rPr>
        <w:sectPr w:rsidR="00663D46" w:rsidSect="00663D46">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\c "</w:instrText>
      </w:r>
      <w:r w:rsidR="00BB0252">
        <w:rPr>
          <w:sz w:val="18"/>
          <w:szCs w:val="18"/>
        </w:rPr>
        <w:instrText>1</w:instrText>
      </w:r>
      <w:r w:rsidR="00A41735" w:rsidRPr="00622B6B">
        <w:rPr>
          <w:sz w:val="18"/>
          <w:szCs w:val="18"/>
        </w:rPr>
        <w:instrText xml:space="preserve">" \z "1033"  \* MERGEFORMAT  \* MERGEFORMAT </w:instrText>
      </w:r>
      <w:r w:rsidRPr="00622B6B">
        <w:rPr>
          <w:sz w:val="18"/>
          <w:szCs w:val="18"/>
        </w:rPr>
        <w:fldChar w:fldCharType="separate"/>
      </w:r>
    </w:p>
    <w:p w:rsidR="00663D46" w:rsidRDefault="00663D46">
      <w:pPr>
        <w:pStyle w:val="Index1"/>
        <w:tabs>
          <w:tab w:val="right" w:leader="dot" w:pos="14390"/>
        </w:tabs>
        <w:rPr>
          <w:noProof/>
        </w:rPr>
      </w:pPr>
      <w:r>
        <w:rPr>
          <w:noProof/>
        </w:rPr>
        <w:t>LOTTERY GAME MANAGEMENT</w:t>
      </w:r>
    </w:p>
    <w:p w:rsidR="00663D46" w:rsidRDefault="00663D46">
      <w:pPr>
        <w:pStyle w:val="Index2"/>
        <w:tabs>
          <w:tab w:val="right" w:leader="dot" w:pos="14390"/>
        </w:tabs>
        <w:rPr>
          <w:noProof/>
        </w:rPr>
      </w:pPr>
      <w:r>
        <w:rPr>
          <w:noProof/>
        </w:rPr>
        <w:t>Game Drawings</w:t>
      </w:r>
    </w:p>
    <w:p w:rsidR="00663D46" w:rsidRDefault="00663D46">
      <w:pPr>
        <w:pStyle w:val="Index3"/>
        <w:tabs>
          <w:tab w:val="right" w:leader="dot" w:pos="14390"/>
        </w:tabs>
        <w:rPr>
          <w:noProof/>
        </w:rPr>
      </w:pPr>
      <w:r>
        <w:rPr>
          <w:noProof/>
        </w:rPr>
        <w:t>Drawing Records</w:t>
      </w:r>
      <w:r>
        <w:rPr>
          <w:noProof/>
        </w:rPr>
        <w:tab/>
        <w:t>4</w:t>
      </w:r>
    </w:p>
    <w:p w:rsidR="00663D46" w:rsidRDefault="00663D46">
      <w:pPr>
        <w:pStyle w:val="Index3"/>
        <w:tabs>
          <w:tab w:val="right" w:leader="dot" w:pos="14390"/>
        </w:tabs>
        <w:rPr>
          <w:noProof/>
        </w:rPr>
      </w:pPr>
      <w:r>
        <w:rPr>
          <w:noProof/>
        </w:rPr>
        <w:t>Surveillance of Washington’s Lottery Drawings</w:t>
      </w:r>
      <w:r>
        <w:rPr>
          <w:noProof/>
        </w:rPr>
        <w:tab/>
        <w:t>4</w:t>
      </w:r>
    </w:p>
    <w:p w:rsidR="00663D46" w:rsidRDefault="00663D46">
      <w:pPr>
        <w:pStyle w:val="Index2"/>
        <w:tabs>
          <w:tab w:val="right" w:leader="dot" w:pos="14390"/>
        </w:tabs>
        <w:rPr>
          <w:noProof/>
        </w:rPr>
      </w:pPr>
      <w:r>
        <w:rPr>
          <w:noProof/>
        </w:rPr>
        <w:t>Retailer Liaison</w:t>
      </w:r>
    </w:p>
    <w:p w:rsidR="00663D46" w:rsidRDefault="00663D46">
      <w:pPr>
        <w:pStyle w:val="Index3"/>
        <w:tabs>
          <w:tab w:val="right" w:leader="dot" w:pos="14390"/>
        </w:tabs>
        <w:rPr>
          <w:noProof/>
        </w:rPr>
      </w:pPr>
      <w:r>
        <w:rPr>
          <w:noProof/>
        </w:rPr>
        <w:t>Retailer Licensing Files</w:t>
      </w:r>
      <w:r>
        <w:rPr>
          <w:noProof/>
        </w:rPr>
        <w:tab/>
        <w:t>5</w:t>
      </w:r>
    </w:p>
    <w:p w:rsidR="00663D46" w:rsidRDefault="00663D46" w:rsidP="00AF50CF">
      <w:pPr>
        <w:pStyle w:val="BodyText2"/>
        <w:spacing w:after="0" w:line="240" w:lineRule="auto"/>
        <w:outlineLvl w:val="0"/>
        <w:rPr>
          <w:noProof/>
          <w:sz w:val="18"/>
          <w:szCs w:val="18"/>
        </w:rPr>
        <w:sectPr w:rsidR="00663D46" w:rsidSect="00663D46">
          <w:type w:val="continuous"/>
          <w:pgSz w:w="15840" w:h="12240" w:orient="landscape" w:code="1"/>
          <w:pgMar w:top="1080" w:right="720" w:bottom="1080" w:left="720" w:header="1080" w:footer="720" w:gutter="0"/>
          <w:cols w:space="720"/>
          <w:docGrid w:linePitch="360"/>
        </w:sectPr>
      </w:pPr>
    </w:p>
    <w:p w:rsidR="00622B6B" w:rsidRPr="00BB0252" w:rsidRDefault="002374C7" w:rsidP="00AF50CF">
      <w:pPr>
        <w:pStyle w:val="BodyText2"/>
        <w:spacing w:after="0" w:line="240" w:lineRule="auto"/>
        <w:outlineLvl w:val="0"/>
        <w:rPr>
          <w:sz w:val="16"/>
          <w:szCs w:val="16"/>
        </w:rPr>
      </w:pPr>
      <w:r w:rsidRPr="00622B6B">
        <w:rPr>
          <w:sz w:val="18"/>
          <w:szCs w:val="18"/>
        </w:rPr>
        <w:fldChar w:fldCharType="end"/>
      </w:r>
    </w:p>
    <w:p w:rsidR="00BB0252" w:rsidRPr="00C04DC1" w:rsidRDefault="00BB0252" w:rsidP="00BB0252">
      <w:pPr>
        <w:pStyle w:val="StyleNormal16NotBold"/>
        <w:tabs>
          <w:tab w:val="left" w:pos="4878"/>
        </w:tabs>
        <w:spacing w:after="120"/>
        <w:ind w:left="108"/>
        <w:rPr>
          <w:sz w:val="28"/>
          <w:szCs w:val="28"/>
        </w:rPr>
      </w:pPr>
      <w:r>
        <w:t>DISPOSITION AUTHORITY NUMBERS (dan’S)</w:t>
      </w:r>
      <w:r w:rsidR="0006054C">
        <w:t xml:space="preserve"> </w:t>
      </w:r>
      <w:r w:rsidR="0006054C" w:rsidRPr="00A61A95">
        <w:rPr>
          <w:szCs w:val="32"/>
        </w:rPr>
        <w:t>INDEX</w:t>
      </w:r>
    </w:p>
    <w:p w:rsidR="00663D46" w:rsidRDefault="002374C7" w:rsidP="00715D43">
      <w:pPr>
        <w:pStyle w:val="BodyText2"/>
        <w:spacing w:after="0"/>
        <w:rPr>
          <w:noProof/>
          <w:color w:val="FF0000"/>
          <w:sz w:val="18"/>
          <w:szCs w:val="18"/>
        </w:rPr>
        <w:sectPr w:rsidR="00663D46" w:rsidSect="00663D46">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rsidR="00663D46" w:rsidRDefault="00663D46">
      <w:pPr>
        <w:pStyle w:val="Index1"/>
        <w:tabs>
          <w:tab w:val="right" w:leader="dot" w:pos="3050"/>
        </w:tabs>
        <w:rPr>
          <w:noProof/>
        </w:rPr>
      </w:pPr>
      <w:r>
        <w:rPr>
          <w:noProof/>
        </w:rPr>
        <w:t>00</w:t>
      </w:r>
      <w:r w:rsidRPr="00001A21">
        <w:rPr>
          <w:rFonts w:eastAsia="Times New Roman"/>
          <w:noProof/>
        </w:rPr>
        <w:t>-11-59962</w:t>
      </w:r>
      <w:r>
        <w:rPr>
          <w:noProof/>
        </w:rPr>
        <w:tab/>
        <w:t>7</w:t>
      </w:r>
    </w:p>
    <w:p w:rsidR="00663D46" w:rsidRDefault="00663D46">
      <w:pPr>
        <w:pStyle w:val="Index1"/>
        <w:tabs>
          <w:tab w:val="right" w:leader="dot" w:pos="3050"/>
        </w:tabs>
        <w:rPr>
          <w:noProof/>
        </w:rPr>
      </w:pPr>
      <w:r>
        <w:rPr>
          <w:noProof/>
        </w:rPr>
        <w:t>09</w:t>
      </w:r>
      <w:r w:rsidRPr="00001A21">
        <w:rPr>
          <w:rFonts w:eastAsia="Times New Roman"/>
          <w:noProof/>
        </w:rPr>
        <w:t>-10-62127</w:t>
      </w:r>
      <w:r>
        <w:rPr>
          <w:noProof/>
        </w:rPr>
        <w:tab/>
        <w:t>6</w:t>
      </w:r>
    </w:p>
    <w:p w:rsidR="00663D46" w:rsidRDefault="00663D46">
      <w:pPr>
        <w:pStyle w:val="Index1"/>
        <w:tabs>
          <w:tab w:val="right" w:leader="dot" w:pos="3050"/>
        </w:tabs>
        <w:rPr>
          <w:noProof/>
        </w:rPr>
      </w:pPr>
      <w:r>
        <w:rPr>
          <w:noProof/>
        </w:rPr>
        <w:t>09</w:t>
      </w:r>
      <w:r w:rsidRPr="00001A21">
        <w:rPr>
          <w:rFonts w:eastAsia="Times New Roman"/>
          <w:noProof/>
        </w:rPr>
        <w:t>-10-62128</w:t>
      </w:r>
      <w:r>
        <w:rPr>
          <w:noProof/>
        </w:rPr>
        <w:tab/>
        <w:t>6</w:t>
      </w:r>
    </w:p>
    <w:p w:rsidR="00663D46" w:rsidRDefault="00663D46">
      <w:pPr>
        <w:pStyle w:val="Index1"/>
        <w:tabs>
          <w:tab w:val="right" w:leader="dot" w:pos="3050"/>
        </w:tabs>
        <w:rPr>
          <w:noProof/>
        </w:rPr>
      </w:pPr>
      <w:r>
        <w:rPr>
          <w:noProof/>
        </w:rPr>
        <w:t>15</w:t>
      </w:r>
      <w:r w:rsidRPr="00001A21">
        <w:rPr>
          <w:rFonts w:eastAsia="Times New Roman"/>
          <w:noProof/>
        </w:rPr>
        <w:t>-12-68950</w:t>
      </w:r>
      <w:r>
        <w:rPr>
          <w:noProof/>
        </w:rPr>
        <w:tab/>
        <w:t>4</w:t>
      </w:r>
    </w:p>
    <w:p w:rsidR="00663D46" w:rsidRDefault="00663D46">
      <w:pPr>
        <w:pStyle w:val="Index1"/>
        <w:tabs>
          <w:tab w:val="right" w:leader="dot" w:pos="3050"/>
        </w:tabs>
        <w:rPr>
          <w:noProof/>
        </w:rPr>
      </w:pPr>
      <w:r>
        <w:rPr>
          <w:noProof/>
        </w:rPr>
        <w:t>83</w:t>
      </w:r>
      <w:r w:rsidRPr="00001A21">
        <w:rPr>
          <w:rFonts w:eastAsia="Times New Roman"/>
          <w:noProof/>
        </w:rPr>
        <w:t>-05-31825</w:t>
      </w:r>
      <w:r>
        <w:rPr>
          <w:noProof/>
        </w:rPr>
        <w:tab/>
        <w:t>4</w:t>
      </w:r>
    </w:p>
    <w:p w:rsidR="00663D46" w:rsidRDefault="00663D46">
      <w:pPr>
        <w:pStyle w:val="Index1"/>
        <w:tabs>
          <w:tab w:val="right" w:leader="dot" w:pos="3050"/>
        </w:tabs>
        <w:rPr>
          <w:noProof/>
        </w:rPr>
      </w:pPr>
      <w:r>
        <w:rPr>
          <w:noProof/>
        </w:rPr>
        <w:t>83</w:t>
      </w:r>
      <w:r w:rsidRPr="00001A21">
        <w:rPr>
          <w:rFonts w:eastAsia="Times New Roman"/>
          <w:noProof/>
        </w:rPr>
        <w:t>-08-32766</w:t>
      </w:r>
      <w:r>
        <w:rPr>
          <w:noProof/>
        </w:rPr>
        <w:tab/>
        <w:t>8</w:t>
      </w:r>
    </w:p>
    <w:p w:rsidR="00663D46" w:rsidRDefault="00663D46">
      <w:pPr>
        <w:pStyle w:val="Index1"/>
        <w:tabs>
          <w:tab w:val="right" w:leader="dot" w:pos="3050"/>
        </w:tabs>
        <w:rPr>
          <w:noProof/>
        </w:rPr>
      </w:pPr>
      <w:r>
        <w:rPr>
          <w:noProof/>
        </w:rPr>
        <w:t>85</w:t>
      </w:r>
      <w:r w:rsidRPr="00001A21">
        <w:rPr>
          <w:rFonts w:eastAsia="Times New Roman"/>
          <w:noProof/>
        </w:rPr>
        <w:t>-08-35948</w:t>
      </w:r>
      <w:r>
        <w:rPr>
          <w:noProof/>
        </w:rPr>
        <w:tab/>
        <w:t>5</w:t>
      </w:r>
    </w:p>
    <w:p w:rsidR="00663D46" w:rsidRDefault="00663D46">
      <w:pPr>
        <w:pStyle w:val="Index1"/>
        <w:tabs>
          <w:tab w:val="right" w:leader="dot" w:pos="3050"/>
        </w:tabs>
        <w:rPr>
          <w:noProof/>
        </w:rPr>
      </w:pPr>
      <w:r>
        <w:rPr>
          <w:noProof/>
        </w:rPr>
        <w:t>92</w:t>
      </w:r>
      <w:r w:rsidRPr="00001A21">
        <w:rPr>
          <w:rFonts w:eastAsia="Times New Roman"/>
          <w:noProof/>
        </w:rPr>
        <w:t>-10-51380</w:t>
      </w:r>
      <w:r>
        <w:rPr>
          <w:noProof/>
        </w:rPr>
        <w:tab/>
        <w:t>6</w:t>
      </w:r>
    </w:p>
    <w:p w:rsidR="00663D46" w:rsidRDefault="00663D46">
      <w:pPr>
        <w:pStyle w:val="Index1"/>
        <w:tabs>
          <w:tab w:val="right" w:leader="dot" w:pos="3050"/>
        </w:tabs>
        <w:rPr>
          <w:noProof/>
        </w:rPr>
      </w:pPr>
      <w:r>
        <w:rPr>
          <w:noProof/>
        </w:rPr>
        <w:t>99</w:t>
      </w:r>
      <w:r w:rsidRPr="00001A21">
        <w:rPr>
          <w:rFonts w:eastAsia="Times New Roman"/>
          <w:noProof/>
        </w:rPr>
        <w:t>-10-59302</w:t>
      </w:r>
      <w:r>
        <w:rPr>
          <w:noProof/>
        </w:rPr>
        <w:tab/>
        <w:t>7</w:t>
      </w:r>
    </w:p>
    <w:p w:rsidR="00663D46" w:rsidRDefault="00663D46" w:rsidP="00715D43">
      <w:pPr>
        <w:pStyle w:val="BodyText2"/>
        <w:spacing w:after="0"/>
        <w:rPr>
          <w:noProof/>
          <w:color w:val="FF0000"/>
          <w:sz w:val="18"/>
          <w:szCs w:val="18"/>
        </w:rPr>
        <w:sectPr w:rsidR="00663D46" w:rsidSect="00B54323">
          <w:type w:val="continuous"/>
          <w:pgSz w:w="15840" w:h="12240" w:orient="landscape" w:code="1"/>
          <w:pgMar w:top="1080" w:right="720" w:bottom="1080" w:left="720" w:header="1080" w:footer="720" w:gutter="0"/>
          <w:cols w:num="4" w:space="720"/>
          <w:docGrid w:linePitch="360"/>
        </w:sectPr>
      </w:pPr>
    </w:p>
    <w:p w:rsidR="00715D43" w:rsidRPr="00C04DC1" w:rsidRDefault="002374C7" w:rsidP="00715D43">
      <w:pPr>
        <w:pStyle w:val="BodyText2"/>
        <w:spacing w:after="0"/>
        <w:rPr>
          <w:sz w:val="18"/>
          <w:szCs w:val="18"/>
        </w:rPr>
      </w:pPr>
      <w:r w:rsidRPr="006219C6">
        <w:rPr>
          <w:color w:val="FF0000"/>
          <w:sz w:val="18"/>
          <w:szCs w:val="18"/>
        </w:rPr>
        <w:fldChar w:fldCharType="end"/>
      </w:r>
    </w:p>
    <w:p w:rsidR="00E20A91" w:rsidRPr="006219C6" w:rsidRDefault="002374C7" w:rsidP="00E7522C">
      <w:pPr>
        <w:pStyle w:val="BodyText2"/>
        <w:spacing w:after="0"/>
        <w:rPr>
          <w:noProof/>
          <w:color w:val="FF0000"/>
          <w:sz w:val="18"/>
          <w:szCs w:val="18"/>
        </w:rPr>
        <w:sectPr w:rsidR="00E20A91" w:rsidRPr="006219C6" w:rsidSect="00922860">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rsidR="00A41735" w:rsidRDefault="002374C7" w:rsidP="00A41735">
      <w:pPr>
        <w:pStyle w:val="Normal16"/>
        <w:spacing w:after="0"/>
      </w:pPr>
      <w:r>
        <w:rPr>
          <w:sz w:val="18"/>
          <w:szCs w:val="18"/>
        </w:rPr>
        <w:lastRenderedPageBreak/>
        <w:fldChar w:fldCharType="end"/>
      </w:r>
      <w:r w:rsidR="003F02FB" w:rsidRPr="00C04DC1">
        <w:t xml:space="preserve"> SubjectS</w:t>
      </w:r>
      <w:r w:rsidR="0006054C">
        <w:t xml:space="preserve"> </w:t>
      </w:r>
      <w:r w:rsidR="0006054C" w:rsidRPr="00C04DC1">
        <w:t>INDEX</w:t>
      </w:r>
    </w:p>
    <w:p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011232" w:rsidRDefault="002374C7" w:rsidP="00F879B2">
      <w:pPr>
        <w:pStyle w:val="Normal16"/>
        <w:jc w:val="left"/>
        <w:rPr>
          <w:b w:val="0"/>
          <w:caps w:val="0"/>
          <w:noProof/>
          <w:sz w:val="22"/>
        </w:rPr>
        <w:sectPr w:rsidR="00011232" w:rsidSect="00011232">
          <w:footerReference w:type="default" r:id="rId14"/>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A</w:t>
      </w:r>
    </w:p>
    <w:p w:rsidR="00011232" w:rsidRDefault="00011232">
      <w:pPr>
        <w:pStyle w:val="Index1"/>
        <w:tabs>
          <w:tab w:val="right" w:leader="dot" w:pos="4310"/>
        </w:tabs>
        <w:rPr>
          <w:noProof/>
        </w:rPr>
      </w:pPr>
      <w:r w:rsidRPr="00CF77AD">
        <w:rPr>
          <w:bCs/>
          <w:noProof/>
        </w:rPr>
        <w:t>agreements</w:t>
      </w:r>
      <w:r>
        <w:rPr>
          <w:noProof/>
        </w:rPr>
        <w:tab/>
      </w:r>
      <w:r w:rsidRPr="00CF77AD">
        <w:rPr>
          <w:bCs/>
          <w:i/>
          <w:noProof/>
        </w:rPr>
        <w:t>see SGGRRS</w:t>
      </w:r>
    </w:p>
    <w:p w:rsidR="00011232" w:rsidRDefault="00011232">
      <w:pPr>
        <w:pStyle w:val="Index1"/>
        <w:tabs>
          <w:tab w:val="right" w:leader="dot" w:pos="4310"/>
        </w:tabs>
        <w:rPr>
          <w:noProof/>
        </w:rPr>
      </w:pPr>
      <w:r w:rsidRPr="00CF77AD">
        <w:rPr>
          <w:bCs/>
          <w:noProof/>
        </w:rPr>
        <w:t>annuities</w:t>
      </w:r>
    </w:p>
    <w:p w:rsidR="00011232" w:rsidRDefault="00011232">
      <w:pPr>
        <w:pStyle w:val="Index2"/>
        <w:tabs>
          <w:tab w:val="right" w:leader="dot" w:pos="4310"/>
        </w:tabs>
        <w:rPr>
          <w:noProof/>
        </w:rPr>
      </w:pPr>
      <w:r w:rsidRPr="00CF77AD">
        <w:rPr>
          <w:bCs/>
          <w:noProof/>
        </w:rPr>
        <w:t>contracts/agreements</w:t>
      </w:r>
      <w:r>
        <w:rPr>
          <w:noProof/>
        </w:rPr>
        <w:tab/>
      </w:r>
      <w:r w:rsidRPr="00CF77AD">
        <w:rPr>
          <w:bCs/>
          <w:i/>
          <w:noProof/>
        </w:rPr>
        <w:t>see SGGRRS</w:t>
      </w:r>
    </w:p>
    <w:p w:rsidR="00011232" w:rsidRDefault="00011232">
      <w:pPr>
        <w:pStyle w:val="Index2"/>
        <w:tabs>
          <w:tab w:val="right" w:leader="dot" w:pos="4310"/>
        </w:tabs>
        <w:rPr>
          <w:noProof/>
        </w:rPr>
      </w:pPr>
      <w:r w:rsidRPr="00CF77AD">
        <w:rPr>
          <w:bCs/>
          <w:noProof/>
        </w:rPr>
        <w:t>financial transactions</w:t>
      </w:r>
      <w:r>
        <w:rPr>
          <w:noProof/>
        </w:rPr>
        <w:tab/>
      </w:r>
      <w:r w:rsidRPr="00CF77AD">
        <w:rPr>
          <w:bCs/>
          <w:i/>
          <w:noProof/>
        </w:rPr>
        <w:t>see SGGRRS</w:t>
      </w:r>
    </w:p>
    <w:p w:rsidR="00011232" w:rsidRDefault="00011232">
      <w:pPr>
        <w:pStyle w:val="Index1"/>
        <w:tabs>
          <w:tab w:val="right" w:leader="dot" w:pos="4310"/>
        </w:tabs>
        <w:rPr>
          <w:noProof/>
        </w:rPr>
      </w:pPr>
      <w:r w:rsidRPr="00CF77AD">
        <w:rPr>
          <w:bCs/>
          <w:noProof/>
        </w:rPr>
        <w:t>asset management</w:t>
      </w:r>
      <w:r>
        <w:rPr>
          <w:noProof/>
        </w:rPr>
        <w:tab/>
      </w:r>
      <w:r w:rsidRPr="00CF77AD">
        <w:rPr>
          <w:bCs/>
          <w:i/>
          <w:noProof/>
        </w:rPr>
        <w:t>see SGGRRS</w:t>
      </w:r>
    </w:p>
    <w:p w:rsidR="00011232" w:rsidRDefault="00011232">
      <w:pPr>
        <w:pStyle w:val="Index1"/>
        <w:tabs>
          <w:tab w:val="right" w:leader="dot" w:pos="4310"/>
        </w:tabs>
        <w:rPr>
          <w:noProof/>
        </w:rPr>
      </w:pPr>
      <w:r w:rsidRPr="00CF77AD">
        <w:rPr>
          <w:bCs/>
          <w:noProof/>
        </w:rPr>
        <w:t>audits</w:t>
      </w:r>
      <w:r>
        <w:rPr>
          <w:noProof/>
        </w:rPr>
        <w:tab/>
      </w:r>
      <w:r w:rsidRPr="00CF77AD">
        <w:rPr>
          <w:bCs/>
          <w:i/>
          <w:noProof/>
        </w:rPr>
        <w:t>see SGGRRS</w:t>
      </w:r>
    </w:p>
    <w:p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B</w:t>
      </w:r>
    </w:p>
    <w:p w:rsidR="00011232" w:rsidRDefault="00011232">
      <w:pPr>
        <w:pStyle w:val="Index1"/>
        <w:tabs>
          <w:tab w:val="right" w:leader="dot" w:pos="4310"/>
        </w:tabs>
        <w:rPr>
          <w:noProof/>
        </w:rPr>
      </w:pPr>
      <w:r w:rsidRPr="00CF77AD">
        <w:rPr>
          <w:bCs/>
          <w:noProof/>
        </w:rPr>
        <w:t>background checks</w:t>
      </w:r>
    </w:p>
    <w:p w:rsidR="00011232" w:rsidRDefault="00011232">
      <w:pPr>
        <w:pStyle w:val="Index2"/>
        <w:tabs>
          <w:tab w:val="right" w:leader="dot" w:pos="4310"/>
        </w:tabs>
        <w:rPr>
          <w:noProof/>
        </w:rPr>
      </w:pPr>
      <w:r w:rsidRPr="00CF77AD">
        <w:rPr>
          <w:bCs/>
          <w:noProof/>
        </w:rPr>
        <w:t>employees</w:t>
      </w:r>
      <w:r w:rsidR="0006054C">
        <w:rPr>
          <w:bCs/>
          <w:noProof/>
        </w:rPr>
        <w:t>/</w:t>
      </w:r>
      <w:r w:rsidRPr="00CF77AD">
        <w:rPr>
          <w:bCs/>
          <w:noProof/>
        </w:rPr>
        <w:t>contractors</w:t>
      </w:r>
      <w:r>
        <w:rPr>
          <w:noProof/>
        </w:rPr>
        <w:tab/>
      </w:r>
      <w:r w:rsidRPr="00CF77AD">
        <w:rPr>
          <w:bCs/>
          <w:i/>
          <w:noProof/>
        </w:rPr>
        <w:t>see SGGRRS</w:t>
      </w:r>
    </w:p>
    <w:p w:rsidR="00011232" w:rsidRDefault="00011232">
      <w:pPr>
        <w:pStyle w:val="Index2"/>
        <w:tabs>
          <w:tab w:val="right" w:leader="dot" w:pos="4310"/>
        </w:tabs>
        <w:rPr>
          <w:noProof/>
        </w:rPr>
      </w:pPr>
      <w:r w:rsidRPr="00CF77AD">
        <w:rPr>
          <w:bCs/>
          <w:noProof/>
        </w:rPr>
        <w:t>retailers</w:t>
      </w:r>
      <w:r>
        <w:rPr>
          <w:noProof/>
        </w:rPr>
        <w:tab/>
        <w:t>5</w:t>
      </w:r>
    </w:p>
    <w:p w:rsidR="00011232" w:rsidRDefault="00011232">
      <w:pPr>
        <w:pStyle w:val="Index1"/>
        <w:tabs>
          <w:tab w:val="right" w:leader="dot" w:pos="4310"/>
        </w:tabs>
        <w:rPr>
          <w:noProof/>
        </w:rPr>
      </w:pPr>
      <w:r w:rsidRPr="00CF77AD">
        <w:rPr>
          <w:bCs/>
          <w:noProof/>
        </w:rPr>
        <w:t>backups</w:t>
      </w:r>
      <w:r>
        <w:rPr>
          <w:noProof/>
        </w:rPr>
        <w:tab/>
      </w:r>
      <w:r w:rsidRPr="00CF77AD">
        <w:rPr>
          <w:bCs/>
          <w:i/>
          <w:noProof/>
        </w:rPr>
        <w:t>see SGGRRS</w:t>
      </w:r>
    </w:p>
    <w:p w:rsidR="00011232" w:rsidRDefault="00011232">
      <w:pPr>
        <w:pStyle w:val="Index1"/>
        <w:tabs>
          <w:tab w:val="right" w:leader="dot" w:pos="4310"/>
        </w:tabs>
        <w:rPr>
          <w:noProof/>
        </w:rPr>
      </w:pPr>
      <w:r w:rsidRPr="00CF77AD">
        <w:rPr>
          <w:bCs/>
          <w:noProof/>
        </w:rPr>
        <w:t>budgeting</w:t>
      </w:r>
      <w:r>
        <w:rPr>
          <w:noProof/>
        </w:rPr>
        <w:tab/>
      </w:r>
      <w:r w:rsidRPr="00CF77AD">
        <w:rPr>
          <w:bCs/>
          <w:i/>
          <w:noProof/>
        </w:rPr>
        <w:t>see SGGRRS</w:t>
      </w:r>
    </w:p>
    <w:p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C</w:t>
      </w:r>
    </w:p>
    <w:p w:rsidR="00011232" w:rsidRDefault="00011232">
      <w:pPr>
        <w:pStyle w:val="Index1"/>
        <w:tabs>
          <w:tab w:val="right" w:leader="dot" w:pos="4310"/>
        </w:tabs>
        <w:rPr>
          <w:noProof/>
        </w:rPr>
      </w:pPr>
      <w:r w:rsidRPr="00CF77AD">
        <w:rPr>
          <w:bCs/>
          <w:noProof/>
        </w:rPr>
        <w:t>case files (investigations)</w:t>
      </w:r>
      <w:r>
        <w:rPr>
          <w:noProof/>
        </w:rPr>
        <w:tab/>
        <w:t>8</w:t>
      </w:r>
    </w:p>
    <w:p w:rsidR="00011232" w:rsidRDefault="00011232">
      <w:pPr>
        <w:pStyle w:val="Index1"/>
        <w:tabs>
          <w:tab w:val="right" w:leader="dot" w:pos="4310"/>
        </w:tabs>
        <w:rPr>
          <w:noProof/>
        </w:rPr>
      </w:pPr>
      <w:r w:rsidRPr="00CF77AD">
        <w:rPr>
          <w:bCs/>
          <w:noProof/>
        </w:rPr>
        <w:t>claims (prizes)</w:t>
      </w:r>
    </w:p>
    <w:p w:rsidR="00011232" w:rsidRDefault="00011232">
      <w:pPr>
        <w:pStyle w:val="Index2"/>
        <w:tabs>
          <w:tab w:val="right" w:leader="dot" w:pos="4310"/>
        </w:tabs>
        <w:rPr>
          <w:noProof/>
        </w:rPr>
      </w:pPr>
      <w:r w:rsidRPr="00CF77AD">
        <w:rPr>
          <w:bCs/>
          <w:noProof/>
        </w:rPr>
        <w:t>contracts/agreements/annuities</w:t>
      </w:r>
      <w:r>
        <w:rPr>
          <w:noProof/>
        </w:rPr>
        <w:tab/>
      </w:r>
      <w:r w:rsidRPr="00CF77AD">
        <w:rPr>
          <w:bCs/>
          <w:i/>
          <w:noProof/>
        </w:rPr>
        <w:t>see SGGRRS</w:t>
      </w:r>
    </w:p>
    <w:p w:rsidR="00011232" w:rsidRDefault="00011232">
      <w:pPr>
        <w:pStyle w:val="Index2"/>
        <w:tabs>
          <w:tab w:val="right" w:leader="dot" w:pos="4310"/>
        </w:tabs>
        <w:rPr>
          <w:noProof/>
        </w:rPr>
      </w:pPr>
      <w:r w:rsidRPr="00CF77AD">
        <w:rPr>
          <w:bCs/>
          <w:noProof/>
        </w:rPr>
        <w:t>financial transactions</w:t>
      </w:r>
      <w:r>
        <w:rPr>
          <w:noProof/>
        </w:rPr>
        <w:tab/>
      </w:r>
      <w:r w:rsidRPr="00CF77AD">
        <w:rPr>
          <w:bCs/>
          <w:i/>
          <w:noProof/>
        </w:rPr>
        <w:t>see SGGRRS</w:t>
      </w:r>
    </w:p>
    <w:p w:rsidR="00011232" w:rsidRDefault="00011232">
      <w:pPr>
        <w:pStyle w:val="Index2"/>
        <w:tabs>
          <w:tab w:val="right" w:leader="dot" w:pos="4310"/>
        </w:tabs>
        <w:rPr>
          <w:noProof/>
        </w:rPr>
      </w:pPr>
      <w:r w:rsidRPr="00CF77AD">
        <w:rPr>
          <w:bCs/>
          <w:noProof/>
        </w:rPr>
        <w:t>procedures</w:t>
      </w:r>
      <w:r>
        <w:rPr>
          <w:noProof/>
        </w:rPr>
        <w:tab/>
        <w:t>6</w:t>
      </w:r>
    </w:p>
    <w:p w:rsidR="00011232" w:rsidRDefault="00011232">
      <w:pPr>
        <w:pStyle w:val="Index1"/>
        <w:tabs>
          <w:tab w:val="right" w:leader="dot" w:pos="4310"/>
        </w:tabs>
        <w:rPr>
          <w:noProof/>
        </w:rPr>
      </w:pPr>
      <w:r w:rsidRPr="00CF77AD">
        <w:rPr>
          <w:bCs/>
          <w:noProof/>
        </w:rPr>
        <w:t>complaints</w:t>
      </w:r>
      <w:r>
        <w:rPr>
          <w:noProof/>
        </w:rPr>
        <w:tab/>
      </w:r>
      <w:r w:rsidRPr="00CF77AD">
        <w:rPr>
          <w:bCs/>
          <w:i/>
          <w:noProof/>
        </w:rPr>
        <w:t>see SGGRRS</w:t>
      </w:r>
    </w:p>
    <w:p w:rsidR="00011232" w:rsidRDefault="00011232">
      <w:pPr>
        <w:pStyle w:val="Index1"/>
        <w:tabs>
          <w:tab w:val="right" w:leader="dot" w:pos="4310"/>
        </w:tabs>
        <w:rPr>
          <w:noProof/>
        </w:rPr>
      </w:pPr>
      <w:r w:rsidRPr="00CF77AD">
        <w:rPr>
          <w:bCs/>
          <w:noProof/>
        </w:rPr>
        <w:t>contracts</w:t>
      </w:r>
      <w:r>
        <w:rPr>
          <w:noProof/>
        </w:rPr>
        <w:tab/>
      </w:r>
      <w:r w:rsidRPr="00CF77AD">
        <w:rPr>
          <w:bCs/>
          <w:i/>
          <w:noProof/>
        </w:rPr>
        <w:t>see SGGRRS</w:t>
      </w:r>
    </w:p>
    <w:p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D</w:t>
      </w:r>
    </w:p>
    <w:p w:rsidR="00011232" w:rsidRDefault="00011232">
      <w:pPr>
        <w:pStyle w:val="Index1"/>
        <w:tabs>
          <w:tab w:val="right" w:leader="dot" w:pos="4310"/>
        </w:tabs>
        <w:rPr>
          <w:noProof/>
        </w:rPr>
      </w:pPr>
      <w:r w:rsidRPr="00CF77AD">
        <w:rPr>
          <w:bCs/>
          <w:noProof/>
        </w:rPr>
        <w:t>drawings (lottery games)</w:t>
      </w:r>
      <w:r>
        <w:rPr>
          <w:noProof/>
        </w:rPr>
        <w:tab/>
        <w:t>4</w:t>
      </w:r>
    </w:p>
    <w:p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F</w:t>
      </w:r>
    </w:p>
    <w:p w:rsidR="00011232" w:rsidRDefault="00011232">
      <w:pPr>
        <w:pStyle w:val="Index1"/>
        <w:tabs>
          <w:tab w:val="right" w:leader="dot" w:pos="4310"/>
        </w:tabs>
        <w:rPr>
          <w:noProof/>
        </w:rPr>
      </w:pPr>
      <w:r w:rsidRPr="00CF77AD">
        <w:rPr>
          <w:bCs/>
          <w:noProof/>
        </w:rPr>
        <w:t>facilities</w:t>
      </w:r>
      <w:r>
        <w:rPr>
          <w:noProof/>
        </w:rPr>
        <w:tab/>
      </w:r>
      <w:r w:rsidRPr="00CF77AD">
        <w:rPr>
          <w:bCs/>
          <w:i/>
          <w:noProof/>
        </w:rPr>
        <w:t>see SGGRRS</w:t>
      </w:r>
    </w:p>
    <w:p w:rsidR="00011232" w:rsidRDefault="00011232">
      <w:pPr>
        <w:pStyle w:val="Index1"/>
        <w:tabs>
          <w:tab w:val="right" w:leader="dot" w:pos="4310"/>
        </w:tabs>
        <w:rPr>
          <w:noProof/>
        </w:rPr>
      </w:pPr>
      <w:r w:rsidRPr="00CF77AD">
        <w:rPr>
          <w:bCs/>
          <w:noProof/>
        </w:rPr>
        <w:t>financial records</w:t>
      </w:r>
      <w:r>
        <w:rPr>
          <w:noProof/>
        </w:rPr>
        <w:tab/>
      </w:r>
      <w:r w:rsidRPr="00CF77AD">
        <w:rPr>
          <w:bCs/>
          <w:i/>
          <w:noProof/>
        </w:rPr>
        <w:t>see SGGRRS</w:t>
      </w:r>
    </w:p>
    <w:p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G</w:t>
      </w:r>
    </w:p>
    <w:p w:rsidR="00011232" w:rsidRDefault="00011232">
      <w:pPr>
        <w:pStyle w:val="Index1"/>
        <w:tabs>
          <w:tab w:val="right" w:leader="dot" w:pos="4310"/>
        </w:tabs>
        <w:rPr>
          <w:noProof/>
        </w:rPr>
      </w:pPr>
      <w:r w:rsidRPr="00CF77AD">
        <w:rPr>
          <w:bCs/>
          <w:noProof/>
        </w:rPr>
        <w:t>game promotions</w:t>
      </w:r>
      <w:r>
        <w:rPr>
          <w:noProof/>
        </w:rPr>
        <w:tab/>
        <w:t>6</w:t>
      </w:r>
    </w:p>
    <w:p w:rsidR="00011232" w:rsidRDefault="00011232">
      <w:pPr>
        <w:pStyle w:val="Index1"/>
        <w:tabs>
          <w:tab w:val="right" w:leader="dot" w:pos="4310"/>
        </w:tabs>
        <w:rPr>
          <w:noProof/>
        </w:rPr>
      </w:pPr>
      <w:r w:rsidRPr="00CF77AD">
        <w:rPr>
          <w:bCs/>
          <w:noProof/>
        </w:rPr>
        <w:t>grants</w:t>
      </w:r>
      <w:r>
        <w:rPr>
          <w:noProof/>
        </w:rPr>
        <w:tab/>
      </w:r>
      <w:r w:rsidRPr="00CF77AD">
        <w:rPr>
          <w:bCs/>
          <w:i/>
          <w:noProof/>
        </w:rPr>
        <w:t>see SGGRRS</w:t>
      </w:r>
    </w:p>
    <w:p w:rsidR="00011232" w:rsidRDefault="00011232">
      <w:pPr>
        <w:pStyle w:val="Index1"/>
        <w:tabs>
          <w:tab w:val="right" w:leader="dot" w:pos="4310"/>
        </w:tabs>
        <w:rPr>
          <w:noProof/>
        </w:rPr>
      </w:pPr>
      <w:r w:rsidRPr="00CF77AD">
        <w:rPr>
          <w:bCs/>
          <w:noProof/>
        </w:rPr>
        <w:t>grievances</w:t>
      </w:r>
      <w:r>
        <w:rPr>
          <w:noProof/>
        </w:rPr>
        <w:tab/>
      </w:r>
      <w:r w:rsidRPr="00CF77AD">
        <w:rPr>
          <w:bCs/>
          <w:i/>
          <w:noProof/>
        </w:rPr>
        <w:t>see SGGRRS</w:t>
      </w:r>
    </w:p>
    <w:p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H</w:t>
      </w:r>
    </w:p>
    <w:p w:rsidR="00011232" w:rsidRDefault="00011232">
      <w:pPr>
        <w:pStyle w:val="Index1"/>
        <w:tabs>
          <w:tab w:val="right" w:leader="dot" w:pos="4310"/>
        </w:tabs>
        <w:rPr>
          <w:noProof/>
        </w:rPr>
      </w:pPr>
      <w:r w:rsidRPr="00CF77AD">
        <w:rPr>
          <w:bCs/>
          <w:noProof/>
        </w:rPr>
        <w:t>human resources</w:t>
      </w:r>
      <w:r>
        <w:rPr>
          <w:noProof/>
        </w:rPr>
        <w:tab/>
      </w:r>
      <w:r w:rsidRPr="00CF77AD">
        <w:rPr>
          <w:bCs/>
          <w:i/>
          <w:noProof/>
        </w:rPr>
        <w:t>see SGGRRS</w:t>
      </w:r>
    </w:p>
    <w:p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I</w:t>
      </w:r>
    </w:p>
    <w:p w:rsidR="00011232" w:rsidRDefault="00011232">
      <w:pPr>
        <w:pStyle w:val="Index1"/>
        <w:tabs>
          <w:tab w:val="right" w:leader="dot" w:pos="4310"/>
        </w:tabs>
        <w:rPr>
          <w:noProof/>
        </w:rPr>
      </w:pPr>
      <w:r w:rsidRPr="00CF77AD">
        <w:rPr>
          <w:bCs/>
          <w:noProof/>
        </w:rPr>
        <w:t>information systems</w:t>
      </w:r>
      <w:r>
        <w:rPr>
          <w:noProof/>
        </w:rPr>
        <w:tab/>
      </w:r>
      <w:r w:rsidRPr="00CF77AD">
        <w:rPr>
          <w:bCs/>
          <w:i/>
          <w:noProof/>
        </w:rPr>
        <w:t>see SGGRRS</w:t>
      </w:r>
    </w:p>
    <w:p w:rsidR="00011232" w:rsidRDefault="00011232">
      <w:pPr>
        <w:pStyle w:val="Index1"/>
        <w:tabs>
          <w:tab w:val="right" w:leader="dot" w:pos="4310"/>
        </w:tabs>
        <w:rPr>
          <w:noProof/>
        </w:rPr>
      </w:pPr>
      <w:r w:rsidRPr="00CF77AD">
        <w:rPr>
          <w:bCs/>
          <w:noProof/>
        </w:rPr>
        <w:t>installments (prize payments)</w:t>
      </w:r>
    </w:p>
    <w:p w:rsidR="00011232" w:rsidRDefault="00011232">
      <w:pPr>
        <w:pStyle w:val="Index2"/>
        <w:tabs>
          <w:tab w:val="right" w:leader="dot" w:pos="4310"/>
        </w:tabs>
        <w:rPr>
          <w:noProof/>
        </w:rPr>
      </w:pPr>
      <w:r w:rsidRPr="00CF77AD">
        <w:rPr>
          <w:bCs/>
          <w:noProof/>
        </w:rPr>
        <w:t>contracts/agreements</w:t>
      </w:r>
      <w:r>
        <w:rPr>
          <w:noProof/>
        </w:rPr>
        <w:tab/>
      </w:r>
      <w:r w:rsidRPr="00CF77AD">
        <w:rPr>
          <w:bCs/>
          <w:i/>
          <w:noProof/>
        </w:rPr>
        <w:t>see SGGRRS</w:t>
      </w:r>
    </w:p>
    <w:p w:rsidR="00011232" w:rsidRDefault="00011232">
      <w:pPr>
        <w:pStyle w:val="Index2"/>
        <w:tabs>
          <w:tab w:val="right" w:leader="dot" w:pos="4310"/>
        </w:tabs>
        <w:rPr>
          <w:noProof/>
        </w:rPr>
      </w:pPr>
      <w:r w:rsidRPr="00CF77AD">
        <w:rPr>
          <w:bCs/>
          <w:noProof/>
        </w:rPr>
        <w:t>financial transactions</w:t>
      </w:r>
      <w:r>
        <w:rPr>
          <w:noProof/>
        </w:rPr>
        <w:tab/>
      </w:r>
      <w:r w:rsidRPr="00CF77AD">
        <w:rPr>
          <w:bCs/>
          <w:i/>
          <w:noProof/>
        </w:rPr>
        <w:t>see SGGRRS</w:t>
      </w:r>
    </w:p>
    <w:p w:rsidR="00011232" w:rsidRDefault="00011232">
      <w:pPr>
        <w:pStyle w:val="Index1"/>
        <w:tabs>
          <w:tab w:val="right" w:leader="dot" w:pos="4310"/>
        </w:tabs>
        <w:rPr>
          <w:noProof/>
        </w:rPr>
      </w:pPr>
      <w:r w:rsidRPr="00CF77AD">
        <w:rPr>
          <w:bCs/>
          <w:noProof/>
        </w:rPr>
        <w:t>investigations</w:t>
      </w:r>
      <w:r>
        <w:rPr>
          <w:noProof/>
        </w:rPr>
        <w:tab/>
        <w:t>8</w:t>
      </w:r>
    </w:p>
    <w:p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L</w:t>
      </w:r>
    </w:p>
    <w:p w:rsidR="00011232" w:rsidRDefault="00011232">
      <w:pPr>
        <w:pStyle w:val="Index1"/>
        <w:tabs>
          <w:tab w:val="right" w:leader="dot" w:pos="4310"/>
        </w:tabs>
        <w:rPr>
          <w:noProof/>
        </w:rPr>
      </w:pPr>
      <w:r w:rsidRPr="00CF77AD">
        <w:rPr>
          <w:bCs/>
          <w:noProof/>
        </w:rPr>
        <w:t>leave</w:t>
      </w:r>
      <w:r>
        <w:rPr>
          <w:noProof/>
        </w:rPr>
        <w:tab/>
      </w:r>
      <w:r w:rsidRPr="00CF77AD">
        <w:rPr>
          <w:bCs/>
          <w:i/>
          <w:noProof/>
        </w:rPr>
        <w:t>see SGGRRS</w:t>
      </w:r>
    </w:p>
    <w:p w:rsidR="00011232" w:rsidRDefault="00011232">
      <w:pPr>
        <w:pStyle w:val="Index1"/>
        <w:tabs>
          <w:tab w:val="right" w:leader="dot" w:pos="4310"/>
        </w:tabs>
        <w:rPr>
          <w:noProof/>
        </w:rPr>
      </w:pPr>
      <w:r w:rsidRPr="00CF77AD">
        <w:rPr>
          <w:bCs/>
          <w:noProof/>
        </w:rPr>
        <w:t>legal affairs</w:t>
      </w:r>
      <w:r>
        <w:rPr>
          <w:noProof/>
        </w:rPr>
        <w:tab/>
      </w:r>
      <w:r w:rsidRPr="00CF77AD">
        <w:rPr>
          <w:bCs/>
          <w:i/>
          <w:noProof/>
        </w:rPr>
        <w:t>see SGGRRS</w:t>
      </w:r>
    </w:p>
    <w:p w:rsidR="00011232" w:rsidRDefault="00011232">
      <w:pPr>
        <w:pStyle w:val="Index1"/>
        <w:tabs>
          <w:tab w:val="right" w:leader="dot" w:pos="4310"/>
        </w:tabs>
        <w:rPr>
          <w:noProof/>
        </w:rPr>
      </w:pPr>
      <w:r w:rsidRPr="00CF77AD">
        <w:rPr>
          <w:bCs/>
          <w:noProof/>
        </w:rPr>
        <w:t>licensed retailers</w:t>
      </w:r>
      <w:r>
        <w:rPr>
          <w:noProof/>
        </w:rPr>
        <w:tab/>
        <w:t>5</w:t>
      </w:r>
    </w:p>
    <w:p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M</w:t>
      </w:r>
    </w:p>
    <w:p w:rsidR="00011232" w:rsidRDefault="00011232">
      <w:pPr>
        <w:pStyle w:val="Index1"/>
        <w:tabs>
          <w:tab w:val="right" w:leader="dot" w:pos="4310"/>
        </w:tabs>
        <w:rPr>
          <w:noProof/>
        </w:rPr>
      </w:pPr>
      <w:r w:rsidRPr="00CF77AD">
        <w:rPr>
          <w:bCs/>
          <w:noProof/>
        </w:rPr>
        <w:t>mail services</w:t>
      </w:r>
      <w:r>
        <w:rPr>
          <w:noProof/>
        </w:rPr>
        <w:tab/>
      </w:r>
      <w:r w:rsidRPr="00CF77AD">
        <w:rPr>
          <w:bCs/>
          <w:i/>
          <w:noProof/>
        </w:rPr>
        <w:t>see SGGRRS</w:t>
      </w:r>
    </w:p>
    <w:p w:rsidR="00011232" w:rsidRDefault="00011232">
      <w:pPr>
        <w:pStyle w:val="Index1"/>
        <w:tabs>
          <w:tab w:val="right" w:leader="dot" w:pos="4310"/>
        </w:tabs>
        <w:rPr>
          <w:noProof/>
        </w:rPr>
      </w:pPr>
      <w:r w:rsidRPr="00CF77AD">
        <w:rPr>
          <w:bCs/>
          <w:noProof/>
        </w:rPr>
        <w:t>meetings</w:t>
      </w:r>
      <w:r>
        <w:rPr>
          <w:noProof/>
        </w:rPr>
        <w:tab/>
      </w:r>
      <w:r w:rsidRPr="00CF77AD">
        <w:rPr>
          <w:bCs/>
          <w:i/>
          <w:noProof/>
        </w:rPr>
        <w:t>see SGGRRS</w:t>
      </w:r>
    </w:p>
    <w:p w:rsidR="00011232" w:rsidRDefault="00011232">
      <w:pPr>
        <w:pStyle w:val="Index1"/>
        <w:tabs>
          <w:tab w:val="right" w:leader="dot" w:pos="4310"/>
        </w:tabs>
        <w:rPr>
          <w:noProof/>
        </w:rPr>
      </w:pPr>
      <w:r w:rsidRPr="00CF77AD">
        <w:rPr>
          <w:bCs/>
          <w:noProof/>
        </w:rPr>
        <w:t>motor vehicles</w:t>
      </w:r>
      <w:r>
        <w:rPr>
          <w:noProof/>
        </w:rPr>
        <w:tab/>
      </w:r>
      <w:r w:rsidRPr="00CF77AD">
        <w:rPr>
          <w:bCs/>
          <w:i/>
          <w:noProof/>
        </w:rPr>
        <w:t>see SGGRRS</w:t>
      </w:r>
    </w:p>
    <w:p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P</w:t>
      </w:r>
    </w:p>
    <w:p w:rsidR="00011232" w:rsidRDefault="00011232">
      <w:pPr>
        <w:pStyle w:val="Index1"/>
        <w:tabs>
          <w:tab w:val="right" w:leader="dot" w:pos="4310"/>
        </w:tabs>
        <w:rPr>
          <w:noProof/>
        </w:rPr>
      </w:pPr>
      <w:r w:rsidRPr="00CF77AD">
        <w:rPr>
          <w:bCs/>
          <w:noProof/>
        </w:rPr>
        <w:t>payroll</w:t>
      </w:r>
      <w:r>
        <w:rPr>
          <w:noProof/>
        </w:rPr>
        <w:tab/>
      </w:r>
      <w:r w:rsidRPr="00CF77AD">
        <w:rPr>
          <w:bCs/>
          <w:i/>
          <w:noProof/>
        </w:rPr>
        <w:t>see SGGRRS</w:t>
      </w:r>
    </w:p>
    <w:p w:rsidR="00011232" w:rsidRDefault="00011232">
      <w:pPr>
        <w:pStyle w:val="Index1"/>
        <w:tabs>
          <w:tab w:val="right" w:leader="dot" w:pos="4310"/>
        </w:tabs>
        <w:rPr>
          <w:noProof/>
        </w:rPr>
      </w:pPr>
      <w:r w:rsidRPr="00CF77AD">
        <w:rPr>
          <w:bCs/>
          <w:noProof/>
        </w:rPr>
        <w:t>policies/procedures</w:t>
      </w:r>
      <w:r>
        <w:rPr>
          <w:noProof/>
        </w:rPr>
        <w:tab/>
      </w:r>
      <w:r w:rsidRPr="00CF77AD">
        <w:rPr>
          <w:bCs/>
          <w:i/>
          <w:noProof/>
        </w:rPr>
        <w:t>see SGGRRS</w:t>
      </w:r>
    </w:p>
    <w:p w:rsidR="00011232" w:rsidRDefault="00011232">
      <w:pPr>
        <w:pStyle w:val="Index1"/>
        <w:tabs>
          <w:tab w:val="right" w:leader="dot" w:pos="4310"/>
        </w:tabs>
        <w:rPr>
          <w:noProof/>
        </w:rPr>
      </w:pPr>
      <w:r w:rsidRPr="00CF77AD">
        <w:rPr>
          <w:bCs/>
          <w:noProof/>
        </w:rPr>
        <w:t>prize payments</w:t>
      </w:r>
    </w:p>
    <w:p w:rsidR="00011232" w:rsidRDefault="00011232">
      <w:pPr>
        <w:pStyle w:val="Index2"/>
        <w:tabs>
          <w:tab w:val="right" w:leader="dot" w:pos="4310"/>
        </w:tabs>
        <w:rPr>
          <w:noProof/>
        </w:rPr>
      </w:pPr>
      <w:r w:rsidRPr="00CF77AD">
        <w:rPr>
          <w:bCs/>
          <w:noProof/>
        </w:rPr>
        <w:t>contracts/agreements/annuities</w:t>
      </w:r>
      <w:r>
        <w:rPr>
          <w:noProof/>
        </w:rPr>
        <w:tab/>
      </w:r>
      <w:r w:rsidRPr="00CF77AD">
        <w:rPr>
          <w:bCs/>
          <w:i/>
          <w:noProof/>
        </w:rPr>
        <w:t>see SGGRRS</w:t>
      </w:r>
    </w:p>
    <w:p w:rsidR="00011232" w:rsidRDefault="00011232">
      <w:pPr>
        <w:pStyle w:val="Index2"/>
        <w:tabs>
          <w:tab w:val="right" w:leader="dot" w:pos="4310"/>
        </w:tabs>
        <w:rPr>
          <w:noProof/>
        </w:rPr>
      </w:pPr>
      <w:r w:rsidRPr="00CF77AD">
        <w:rPr>
          <w:bCs/>
          <w:noProof/>
        </w:rPr>
        <w:t>financial transactions</w:t>
      </w:r>
      <w:r>
        <w:rPr>
          <w:noProof/>
        </w:rPr>
        <w:tab/>
      </w:r>
      <w:r w:rsidRPr="00CF77AD">
        <w:rPr>
          <w:bCs/>
          <w:i/>
          <w:noProof/>
        </w:rPr>
        <w:t>see SGGRRS</w:t>
      </w:r>
    </w:p>
    <w:p w:rsidR="00011232" w:rsidRDefault="00011232">
      <w:pPr>
        <w:pStyle w:val="Index1"/>
        <w:tabs>
          <w:tab w:val="right" w:leader="dot" w:pos="4310"/>
        </w:tabs>
        <w:rPr>
          <w:noProof/>
        </w:rPr>
      </w:pPr>
      <w:r w:rsidRPr="00CF77AD">
        <w:rPr>
          <w:bCs/>
          <w:noProof/>
        </w:rPr>
        <w:t>public disclosure</w:t>
      </w:r>
      <w:r>
        <w:rPr>
          <w:noProof/>
        </w:rPr>
        <w:tab/>
      </w:r>
      <w:r w:rsidRPr="00CF77AD">
        <w:rPr>
          <w:bCs/>
          <w:i/>
          <w:noProof/>
        </w:rPr>
        <w:t>see SGGRRS</w:t>
      </w:r>
    </w:p>
    <w:p w:rsidR="00011232" w:rsidRDefault="00011232">
      <w:pPr>
        <w:pStyle w:val="Index1"/>
        <w:tabs>
          <w:tab w:val="right" w:leader="dot" w:pos="4310"/>
        </w:tabs>
        <w:rPr>
          <w:noProof/>
        </w:rPr>
      </w:pPr>
      <w:r w:rsidRPr="00CF77AD">
        <w:rPr>
          <w:bCs/>
          <w:noProof/>
        </w:rPr>
        <w:t>public records requests</w:t>
      </w:r>
      <w:r>
        <w:rPr>
          <w:noProof/>
        </w:rPr>
        <w:tab/>
      </w:r>
      <w:r w:rsidRPr="00CF77AD">
        <w:rPr>
          <w:bCs/>
          <w:i/>
          <w:noProof/>
        </w:rPr>
        <w:t>see SGGRRS</w:t>
      </w:r>
    </w:p>
    <w:p w:rsidR="00011232" w:rsidRDefault="00011232">
      <w:pPr>
        <w:pStyle w:val="Index1"/>
        <w:tabs>
          <w:tab w:val="right" w:leader="dot" w:pos="4310"/>
        </w:tabs>
        <w:rPr>
          <w:noProof/>
        </w:rPr>
      </w:pPr>
      <w:r w:rsidRPr="00CF77AD">
        <w:rPr>
          <w:bCs/>
          <w:noProof/>
        </w:rPr>
        <w:t>publications</w:t>
      </w:r>
      <w:r>
        <w:rPr>
          <w:noProof/>
        </w:rPr>
        <w:tab/>
      </w:r>
      <w:r w:rsidRPr="00CF77AD">
        <w:rPr>
          <w:bCs/>
          <w:i/>
          <w:noProof/>
        </w:rPr>
        <w:t>see SGGRRS</w:t>
      </w:r>
    </w:p>
    <w:p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lastRenderedPageBreak/>
        <w:t>R</w:t>
      </w:r>
    </w:p>
    <w:p w:rsidR="00011232" w:rsidRDefault="00011232">
      <w:pPr>
        <w:pStyle w:val="Index1"/>
        <w:tabs>
          <w:tab w:val="right" w:leader="dot" w:pos="4310"/>
        </w:tabs>
        <w:rPr>
          <w:noProof/>
        </w:rPr>
      </w:pPr>
      <w:r w:rsidRPr="00CF77AD">
        <w:rPr>
          <w:bCs/>
          <w:noProof/>
        </w:rPr>
        <w:t>records management</w:t>
      </w:r>
      <w:r>
        <w:rPr>
          <w:noProof/>
        </w:rPr>
        <w:tab/>
      </w:r>
      <w:r w:rsidRPr="00CF77AD">
        <w:rPr>
          <w:bCs/>
          <w:i/>
          <w:noProof/>
        </w:rPr>
        <w:t>see SGGRRS</w:t>
      </w:r>
    </w:p>
    <w:p w:rsidR="00011232" w:rsidRDefault="00011232">
      <w:pPr>
        <w:pStyle w:val="Index1"/>
        <w:tabs>
          <w:tab w:val="right" w:leader="dot" w:pos="4310"/>
        </w:tabs>
        <w:rPr>
          <w:noProof/>
        </w:rPr>
      </w:pPr>
      <w:r w:rsidRPr="00CF77AD">
        <w:rPr>
          <w:bCs/>
          <w:noProof/>
        </w:rPr>
        <w:t>retailers</w:t>
      </w:r>
      <w:r>
        <w:rPr>
          <w:noProof/>
        </w:rPr>
        <w:tab/>
        <w:t>5</w:t>
      </w:r>
    </w:p>
    <w:p w:rsidR="00011232" w:rsidRDefault="00011232">
      <w:pPr>
        <w:pStyle w:val="Index1"/>
        <w:tabs>
          <w:tab w:val="right" w:leader="dot" w:pos="4310"/>
        </w:tabs>
        <w:rPr>
          <w:noProof/>
        </w:rPr>
      </w:pPr>
      <w:r w:rsidRPr="00CF77AD">
        <w:rPr>
          <w:bCs/>
          <w:noProof/>
        </w:rPr>
        <w:t>risk management</w:t>
      </w:r>
      <w:r>
        <w:rPr>
          <w:noProof/>
        </w:rPr>
        <w:tab/>
      </w:r>
      <w:r w:rsidRPr="00CF77AD">
        <w:rPr>
          <w:bCs/>
          <w:i/>
          <w:noProof/>
        </w:rPr>
        <w:t>see SGGRRS</w:t>
      </w:r>
    </w:p>
    <w:p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S</w:t>
      </w:r>
    </w:p>
    <w:p w:rsidR="00011232" w:rsidRDefault="00011232">
      <w:pPr>
        <w:pStyle w:val="Index1"/>
        <w:tabs>
          <w:tab w:val="right" w:leader="dot" w:pos="4310"/>
        </w:tabs>
        <w:rPr>
          <w:noProof/>
        </w:rPr>
      </w:pPr>
      <w:r w:rsidRPr="00CF77AD">
        <w:rPr>
          <w:bCs/>
          <w:noProof/>
        </w:rPr>
        <w:t>scratch games</w:t>
      </w:r>
      <w:r>
        <w:rPr>
          <w:noProof/>
        </w:rPr>
        <w:tab/>
        <w:t>7</w:t>
      </w:r>
    </w:p>
    <w:p w:rsidR="00011232" w:rsidRDefault="00011232">
      <w:pPr>
        <w:pStyle w:val="Index1"/>
        <w:tabs>
          <w:tab w:val="right" w:leader="dot" w:pos="4310"/>
        </w:tabs>
        <w:rPr>
          <w:noProof/>
        </w:rPr>
      </w:pPr>
      <w:r w:rsidRPr="00CF77AD">
        <w:rPr>
          <w:bCs/>
          <w:noProof/>
        </w:rPr>
        <w:t>second chance drawings</w:t>
      </w:r>
    </w:p>
    <w:p w:rsidR="00011232" w:rsidRDefault="00011232">
      <w:pPr>
        <w:pStyle w:val="Index2"/>
        <w:tabs>
          <w:tab w:val="right" w:leader="dot" w:pos="4310"/>
        </w:tabs>
        <w:rPr>
          <w:noProof/>
        </w:rPr>
      </w:pPr>
      <w:r w:rsidRPr="00CF77AD">
        <w:rPr>
          <w:bCs/>
          <w:noProof/>
        </w:rPr>
        <w:t>late entries</w:t>
      </w:r>
      <w:r>
        <w:rPr>
          <w:noProof/>
        </w:rPr>
        <w:tab/>
        <w:t>6</w:t>
      </w:r>
    </w:p>
    <w:p w:rsidR="00011232" w:rsidRDefault="00011232">
      <w:pPr>
        <w:pStyle w:val="Index2"/>
        <w:tabs>
          <w:tab w:val="right" w:leader="dot" w:pos="4310"/>
        </w:tabs>
        <w:rPr>
          <w:noProof/>
        </w:rPr>
      </w:pPr>
      <w:r w:rsidRPr="00CF77AD">
        <w:rPr>
          <w:bCs/>
          <w:noProof/>
        </w:rPr>
        <w:t>non-winning entries</w:t>
      </w:r>
      <w:r>
        <w:rPr>
          <w:noProof/>
        </w:rPr>
        <w:tab/>
        <w:t>6</w:t>
      </w:r>
    </w:p>
    <w:p w:rsidR="00011232" w:rsidRDefault="00011232">
      <w:pPr>
        <w:pStyle w:val="Index1"/>
        <w:tabs>
          <w:tab w:val="right" w:leader="dot" w:pos="4310"/>
        </w:tabs>
        <w:rPr>
          <w:noProof/>
        </w:rPr>
      </w:pPr>
      <w:r w:rsidRPr="00CF77AD">
        <w:rPr>
          <w:bCs/>
          <w:noProof/>
        </w:rPr>
        <w:t>security</w:t>
      </w:r>
      <w:r>
        <w:rPr>
          <w:noProof/>
        </w:rPr>
        <w:tab/>
      </w:r>
      <w:r w:rsidRPr="00CF77AD">
        <w:rPr>
          <w:bCs/>
          <w:i/>
          <w:noProof/>
        </w:rPr>
        <w:t>see SGGRRS</w:t>
      </w:r>
    </w:p>
    <w:p w:rsidR="00011232" w:rsidRDefault="00011232">
      <w:pPr>
        <w:pStyle w:val="Index1"/>
        <w:tabs>
          <w:tab w:val="right" w:leader="dot" w:pos="4310"/>
        </w:tabs>
        <w:rPr>
          <w:noProof/>
        </w:rPr>
      </w:pPr>
      <w:r w:rsidRPr="00CF77AD">
        <w:rPr>
          <w:bCs/>
          <w:noProof/>
        </w:rPr>
        <w:t>surveillance</w:t>
      </w:r>
      <w:r>
        <w:rPr>
          <w:noProof/>
        </w:rPr>
        <w:tab/>
      </w:r>
      <w:r w:rsidRPr="00CF77AD">
        <w:rPr>
          <w:bCs/>
          <w:i/>
          <w:noProof/>
        </w:rPr>
        <w:t>see also SGGRRS</w:t>
      </w:r>
    </w:p>
    <w:p w:rsidR="00011232" w:rsidRDefault="00011232">
      <w:pPr>
        <w:pStyle w:val="Index2"/>
        <w:tabs>
          <w:tab w:val="right" w:leader="dot" w:pos="4310"/>
        </w:tabs>
        <w:rPr>
          <w:noProof/>
        </w:rPr>
      </w:pPr>
      <w:r w:rsidRPr="00CF77AD">
        <w:rPr>
          <w:bCs/>
          <w:noProof/>
        </w:rPr>
        <w:t>lottery drawings</w:t>
      </w:r>
      <w:r>
        <w:rPr>
          <w:noProof/>
        </w:rPr>
        <w:tab/>
        <w:t>4</w:t>
      </w:r>
    </w:p>
    <w:p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T</w:t>
      </w:r>
    </w:p>
    <w:p w:rsidR="00011232" w:rsidRDefault="00011232">
      <w:pPr>
        <w:pStyle w:val="Index1"/>
        <w:tabs>
          <w:tab w:val="right" w:leader="dot" w:pos="4310"/>
        </w:tabs>
        <w:rPr>
          <w:noProof/>
        </w:rPr>
      </w:pPr>
      <w:r w:rsidRPr="00CF77AD">
        <w:rPr>
          <w:bCs/>
          <w:noProof/>
        </w:rPr>
        <w:t>telecommunications</w:t>
      </w:r>
      <w:r>
        <w:rPr>
          <w:noProof/>
        </w:rPr>
        <w:tab/>
      </w:r>
      <w:r w:rsidRPr="00CF77AD">
        <w:rPr>
          <w:bCs/>
          <w:i/>
          <w:noProof/>
        </w:rPr>
        <w:t>see SGGRRS</w:t>
      </w:r>
      <w:r w:rsidRPr="00CF77AD">
        <w:rPr>
          <w:bCs/>
          <w:noProof/>
        </w:rPr>
        <w:t xml:space="preserve"> </w:t>
      </w:r>
    </w:p>
    <w:p w:rsidR="00011232" w:rsidRDefault="00011232">
      <w:pPr>
        <w:pStyle w:val="Index1"/>
        <w:tabs>
          <w:tab w:val="right" w:leader="dot" w:pos="4310"/>
        </w:tabs>
        <w:rPr>
          <w:noProof/>
        </w:rPr>
      </w:pPr>
      <w:r w:rsidRPr="00CF77AD">
        <w:rPr>
          <w:bCs/>
          <w:noProof/>
        </w:rPr>
        <w:t>tickets</w:t>
      </w:r>
      <w:r>
        <w:rPr>
          <w:noProof/>
        </w:rPr>
        <w:tab/>
        <w:t>7</w:t>
      </w:r>
    </w:p>
    <w:p w:rsidR="00011232" w:rsidRDefault="00011232">
      <w:pPr>
        <w:pStyle w:val="Index2"/>
        <w:tabs>
          <w:tab w:val="right" w:leader="dot" w:pos="4310"/>
        </w:tabs>
        <w:rPr>
          <w:noProof/>
        </w:rPr>
      </w:pPr>
      <w:r w:rsidRPr="00CF77AD">
        <w:rPr>
          <w:bCs/>
          <w:noProof/>
        </w:rPr>
        <w:t>distribution invoices/return forms</w:t>
      </w:r>
      <w:r>
        <w:rPr>
          <w:noProof/>
        </w:rPr>
        <w:tab/>
        <w:t>5</w:t>
      </w:r>
    </w:p>
    <w:p w:rsidR="00011232" w:rsidRDefault="00011232">
      <w:pPr>
        <w:pStyle w:val="Index2"/>
        <w:tabs>
          <w:tab w:val="right" w:leader="dot" w:pos="4310"/>
        </w:tabs>
        <w:rPr>
          <w:noProof/>
        </w:rPr>
      </w:pPr>
      <w:r w:rsidRPr="00CF77AD">
        <w:rPr>
          <w:bCs/>
          <w:noProof/>
        </w:rPr>
        <w:t>second chance drawings</w:t>
      </w:r>
    </w:p>
    <w:p w:rsidR="00011232" w:rsidRDefault="00011232">
      <w:pPr>
        <w:pStyle w:val="Index3"/>
        <w:tabs>
          <w:tab w:val="right" w:leader="dot" w:pos="4310"/>
        </w:tabs>
        <w:rPr>
          <w:noProof/>
        </w:rPr>
      </w:pPr>
      <w:r w:rsidRPr="00CF77AD">
        <w:rPr>
          <w:bCs/>
          <w:noProof/>
        </w:rPr>
        <w:t>late entries</w:t>
      </w:r>
      <w:r>
        <w:rPr>
          <w:noProof/>
        </w:rPr>
        <w:tab/>
        <w:t>6</w:t>
      </w:r>
    </w:p>
    <w:p w:rsidR="00011232" w:rsidRDefault="00011232">
      <w:pPr>
        <w:pStyle w:val="Index3"/>
        <w:tabs>
          <w:tab w:val="right" w:leader="dot" w:pos="4310"/>
        </w:tabs>
        <w:rPr>
          <w:noProof/>
        </w:rPr>
      </w:pPr>
      <w:r w:rsidRPr="00CF77AD">
        <w:rPr>
          <w:bCs/>
          <w:noProof/>
        </w:rPr>
        <w:t>non-winning entries</w:t>
      </w:r>
      <w:r>
        <w:rPr>
          <w:noProof/>
        </w:rPr>
        <w:tab/>
        <w:t>6</w:t>
      </w:r>
    </w:p>
    <w:p w:rsidR="00011232" w:rsidRDefault="00011232">
      <w:pPr>
        <w:pStyle w:val="Index1"/>
        <w:tabs>
          <w:tab w:val="right" w:leader="dot" w:pos="4310"/>
        </w:tabs>
        <w:rPr>
          <w:noProof/>
        </w:rPr>
      </w:pPr>
      <w:r w:rsidRPr="00CF77AD">
        <w:rPr>
          <w:bCs/>
          <w:noProof/>
        </w:rPr>
        <w:t>timesheets</w:t>
      </w:r>
      <w:r>
        <w:rPr>
          <w:noProof/>
        </w:rPr>
        <w:tab/>
      </w:r>
      <w:r w:rsidRPr="00CF77AD">
        <w:rPr>
          <w:bCs/>
          <w:i/>
          <w:noProof/>
        </w:rPr>
        <w:t>see SGGRRS</w:t>
      </w:r>
    </w:p>
    <w:p w:rsidR="00011232" w:rsidRDefault="00011232">
      <w:pPr>
        <w:pStyle w:val="Index1"/>
        <w:tabs>
          <w:tab w:val="right" w:leader="dot" w:pos="4310"/>
        </w:tabs>
        <w:rPr>
          <w:noProof/>
        </w:rPr>
      </w:pPr>
      <w:r w:rsidRPr="00CF77AD">
        <w:rPr>
          <w:bCs/>
          <w:noProof/>
        </w:rPr>
        <w:t>training</w:t>
      </w:r>
      <w:r>
        <w:rPr>
          <w:noProof/>
        </w:rPr>
        <w:tab/>
      </w:r>
      <w:r w:rsidRPr="00CF77AD">
        <w:rPr>
          <w:bCs/>
          <w:i/>
          <w:noProof/>
        </w:rPr>
        <w:t>see SGGRRS</w:t>
      </w:r>
    </w:p>
    <w:p w:rsidR="00011232" w:rsidRDefault="00011232">
      <w:pPr>
        <w:pStyle w:val="Index1"/>
        <w:tabs>
          <w:tab w:val="right" w:leader="dot" w:pos="4310"/>
        </w:tabs>
        <w:rPr>
          <w:noProof/>
        </w:rPr>
      </w:pPr>
      <w:r w:rsidRPr="00CF77AD">
        <w:rPr>
          <w:bCs/>
          <w:noProof/>
        </w:rPr>
        <w:t>transitory records</w:t>
      </w:r>
      <w:r>
        <w:rPr>
          <w:noProof/>
        </w:rPr>
        <w:tab/>
      </w:r>
      <w:r w:rsidRPr="00CF77AD">
        <w:rPr>
          <w:bCs/>
          <w:i/>
          <w:noProof/>
        </w:rPr>
        <w:t>see SGGRRS</w:t>
      </w:r>
    </w:p>
    <w:p w:rsidR="00011232" w:rsidRDefault="00011232">
      <w:pPr>
        <w:pStyle w:val="Index1"/>
        <w:tabs>
          <w:tab w:val="right" w:leader="dot" w:pos="4310"/>
        </w:tabs>
        <w:rPr>
          <w:noProof/>
        </w:rPr>
      </w:pPr>
      <w:r w:rsidRPr="00CF77AD">
        <w:rPr>
          <w:bCs/>
          <w:noProof/>
        </w:rPr>
        <w:t>travel</w:t>
      </w:r>
      <w:r>
        <w:rPr>
          <w:noProof/>
        </w:rPr>
        <w:tab/>
      </w:r>
      <w:r w:rsidRPr="00CF77AD">
        <w:rPr>
          <w:bCs/>
          <w:i/>
          <w:noProof/>
        </w:rPr>
        <w:t>see SGGRRS</w:t>
      </w:r>
    </w:p>
    <w:p w:rsidR="00011232" w:rsidRDefault="00011232">
      <w:pPr>
        <w:pStyle w:val="IndexHeading"/>
        <w:keepNext/>
        <w:tabs>
          <w:tab w:val="right" w:leader="dot" w:pos="4310"/>
        </w:tabs>
        <w:rPr>
          <w:rFonts w:asciiTheme="minorHAnsi" w:eastAsiaTheme="minorEastAsia" w:hAnsiTheme="minorHAnsi" w:cstheme="minorBidi"/>
          <w:b w:val="0"/>
          <w:bCs w:val="0"/>
          <w:noProof/>
        </w:rPr>
      </w:pPr>
      <w:r>
        <w:rPr>
          <w:noProof/>
        </w:rPr>
        <w:t>V</w:t>
      </w:r>
    </w:p>
    <w:p w:rsidR="00011232" w:rsidRDefault="00011232">
      <w:pPr>
        <w:pStyle w:val="Index1"/>
        <w:tabs>
          <w:tab w:val="right" w:leader="dot" w:pos="4310"/>
        </w:tabs>
        <w:rPr>
          <w:noProof/>
        </w:rPr>
      </w:pPr>
      <w:r w:rsidRPr="00CF77AD">
        <w:rPr>
          <w:bCs/>
          <w:noProof/>
        </w:rPr>
        <w:t>vehicles</w:t>
      </w:r>
      <w:r>
        <w:rPr>
          <w:noProof/>
        </w:rPr>
        <w:tab/>
      </w:r>
      <w:r w:rsidRPr="00CF77AD">
        <w:rPr>
          <w:bCs/>
          <w:i/>
          <w:noProof/>
        </w:rPr>
        <w:t>see SGGRRS</w:t>
      </w:r>
      <w:r w:rsidRPr="00CF77AD">
        <w:rPr>
          <w:bCs/>
          <w:noProof/>
        </w:rPr>
        <w:t xml:space="preserve"> </w:t>
      </w:r>
    </w:p>
    <w:p w:rsidR="00011232" w:rsidRDefault="00011232" w:rsidP="00F879B2">
      <w:pPr>
        <w:pStyle w:val="Normal16"/>
        <w:jc w:val="left"/>
        <w:rPr>
          <w:b w:val="0"/>
          <w:caps w:val="0"/>
          <w:noProof/>
          <w:sz w:val="22"/>
        </w:rPr>
        <w:sectPr w:rsidR="00011232" w:rsidSect="00B54323">
          <w:type w:val="continuous"/>
          <w:pgSz w:w="15840" w:h="12240" w:orient="landscape" w:code="1"/>
          <w:pgMar w:top="1080" w:right="720" w:bottom="1080" w:left="720" w:header="1080" w:footer="720" w:gutter="0"/>
          <w:cols w:num="3" w:space="720"/>
          <w:docGrid w:linePitch="360"/>
        </w:sectPr>
      </w:pPr>
    </w:p>
    <w:p w:rsidR="00734C37" w:rsidRDefault="002374C7" w:rsidP="00F879B2">
      <w:pPr>
        <w:pStyle w:val="Normal16"/>
        <w:jc w:val="left"/>
        <w:rPr>
          <w:i/>
        </w:rPr>
      </w:pPr>
      <w:r w:rsidRPr="00C04DC1">
        <w:fldChar w:fldCharType="end"/>
      </w:r>
    </w:p>
    <w:sectPr w:rsidR="00734C37" w:rsidSect="00922860">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BBF" w:rsidRDefault="00720BBF" w:rsidP="000D39EA">
      <w:r>
        <w:separator/>
      </w:r>
    </w:p>
    <w:p w:rsidR="00720BBF" w:rsidRDefault="00720BBF"/>
  </w:endnote>
  <w:endnote w:type="continuationSeparator" w:id="0">
    <w:p w:rsidR="00720BBF" w:rsidRDefault="00720BBF" w:rsidP="000D39EA">
      <w:r>
        <w:continuationSeparator/>
      </w:r>
    </w:p>
    <w:p w:rsidR="00720BBF" w:rsidRDefault="00720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15C9B" w:rsidRPr="00D11821" w:rsidTr="003658B7">
      <w:trPr>
        <w:trHeight w:val="540"/>
        <w:jc w:val="center"/>
      </w:trPr>
      <w:tc>
        <w:tcPr>
          <w:tcW w:w="2054" w:type="dxa"/>
          <w:shd w:val="clear" w:color="auto" w:fill="FFFFFF"/>
          <w:vAlign w:val="center"/>
        </w:tcPr>
        <w:p w:rsidR="00D15C9B" w:rsidRPr="0066629E" w:rsidRDefault="00D15C9B" w:rsidP="008E3DA6">
          <w:pPr>
            <w:jc w:val="center"/>
            <w:rPr>
              <w:b/>
              <w:sz w:val="18"/>
              <w:szCs w:val="18"/>
            </w:rPr>
          </w:pPr>
        </w:p>
      </w:tc>
      <w:tc>
        <w:tcPr>
          <w:tcW w:w="2054" w:type="dxa"/>
          <w:shd w:val="clear" w:color="auto" w:fill="auto"/>
          <w:vAlign w:val="center"/>
        </w:tcPr>
        <w:p w:rsidR="00D15C9B" w:rsidRPr="00B36432" w:rsidRDefault="00D15C9B" w:rsidP="00E95BFC">
          <w:pPr>
            <w:jc w:val="center"/>
            <w:rPr>
              <w:b/>
              <w:color w:val="auto"/>
              <w:sz w:val="15"/>
              <w:szCs w:val="15"/>
            </w:rPr>
          </w:pPr>
        </w:p>
      </w:tc>
      <w:tc>
        <w:tcPr>
          <w:tcW w:w="2054" w:type="dxa"/>
          <w:shd w:val="clear" w:color="auto" w:fill="auto"/>
          <w:vAlign w:val="center"/>
        </w:tcPr>
        <w:p w:rsidR="00D15C9B" w:rsidRPr="00B36432" w:rsidRDefault="00D15C9B" w:rsidP="00E95BFC">
          <w:pPr>
            <w:rPr>
              <w:b/>
              <w:sz w:val="15"/>
              <w:szCs w:val="15"/>
            </w:rPr>
          </w:pPr>
        </w:p>
      </w:tc>
      <w:tc>
        <w:tcPr>
          <w:tcW w:w="2054" w:type="dxa"/>
          <w:shd w:val="clear" w:color="auto" w:fill="auto"/>
          <w:vAlign w:val="center"/>
        </w:tcPr>
        <w:p w:rsidR="00D15C9B" w:rsidRPr="00B36432" w:rsidRDefault="00D15C9B" w:rsidP="00E95BFC">
          <w:pPr>
            <w:rPr>
              <w:b/>
              <w:sz w:val="15"/>
              <w:szCs w:val="15"/>
            </w:rPr>
          </w:pPr>
        </w:p>
      </w:tc>
      <w:tc>
        <w:tcPr>
          <w:tcW w:w="2054" w:type="dxa"/>
          <w:shd w:val="clear" w:color="auto" w:fill="auto"/>
          <w:vAlign w:val="center"/>
        </w:tcPr>
        <w:p w:rsidR="00D15C9B" w:rsidRPr="00B36432" w:rsidRDefault="00D15C9B" w:rsidP="00E95BFC">
          <w:pPr>
            <w:rPr>
              <w:b/>
              <w:sz w:val="15"/>
              <w:szCs w:val="15"/>
            </w:rPr>
          </w:pPr>
        </w:p>
      </w:tc>
      <w:tc>
        <w:tcPr>
          <w:tcW w:w="2054" w:type="dxa"/>
          <w:shd w:val="clear" w:color="auto" w:fill="auto"/>
          <w:vAlign w:val="center"/>
        </w:tcPr>
        <w:p w:rsidR="00D15C9B" w:rsidRPr="00B36432" w:rsidRDefault="00D15C9B" w:rsidP="00E95BFC">
          <w:pPr>
            <w:rPr>
              <w:b/>
              <w:sz w:val="15"/>
              <w:szCs w:val="15"/>
            </w:rPr>
          </w:pPr>
        </w:p>
      </w:tc>
      <w:tc>
        <w:tcPr>
          <w:tcW w:w="2054" w:type="dxa"/>
          <w:shd w:val="clear" w:color="auto" w:fill="auto"/>
          <w:vAlign w:val="center"/>
        </w:tcPr>
        <w:p w:rsidR="00D15C9B" w:rsidRPr="0066629E" w:rsidRDefault="00D15C9B"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620C7">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620C7">
            <w:rPr>
              <w:rStyle w:val="PageNumber"/>
              <w:noProof/>
              <w:sz w:val="20"/>
              <w:szCs w:val="20"/>
            </w:rPr>
            <w:t>14</w:t>
          </w:r>
          <w:r w:rsidRPr="0066629E">
            <w:rPr>
              <w:rStyle w:val="PageNumber"/>
              <w:sz w:val="20"/>
              <w:szCs w:val="20"/>
            </w:rPr>
            <w:fldChar w:fldCharType="end"/>
          </w:r>
        </w:p>
      </w:tc>
    </w:tr>
  </w:tbl>
  <w:p w:rsidR="00D15C9B" w:rsidRPr="00EC464B" w:rsidRDefault="00D15C9B"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15C9B" w:rsidRPr="00D11821" w:rsidTr="003658B7">
      <w:trPr>
        <w:trHeight w:val="540"/>
        <w:jc w:val="center"/>
      </w:trPr>
      <w:tc>
        <w:tcPr>
          <w:tcW w:w="2054" w:type="dxa"/>
          <w:tcBorders>
            <w:top w:val="single" w:sz="4" w:space="0" w:color="auto"/>
          </w:tcBorders>
          <w:shd w:val="clear" w:color="auto" w:fill="000000" w:themeFill="text1"/>
          <w:vAlign w:val="center"/>
        </w:tcPr>
        <w:p w:rsidR="00D15C9B" w:rsidRPr="00FC4508" w:rsidRDefault="00D15C9B" w:rsidP="004C0627">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LOTTERY GAME MANAGEMENT</w:t>
          </w:r>
        </w:p>
      </w:tc>
      <w:tc>
        <w:tcPr>
          <w:tcW w:w="2054" w:type="dxa"/>
          <w:tcBorders>
            <w:top w:val="single" w:sz="4" w:space="0" w:color="auto"/>
          </w:tcBorders>
          <w:shd w:val="clear" w:color="auto" w:fill="auto"/>
          <w:vAlign w:val="center"/>
        </w:tcPr>
        <w:p w:rsidR="00D15C9B" w:rsidRPr="00CB2273" w:rsidRDefault="00D15C9B" w:rsidP="00E95BFC">
          <w:pPr>
            <w:jc w:val="center"/>
            <w:rPr>
              <w:b/>
              <w:color w:val="auto"/>
              <w:sz w:val="18"/>
              <w:szCs w:val="18"/>
            </w:rPr>
          </w:pPr>
        </w:p>
      </w:tc>
      <w:tc>
        <w:tcPr>
          <w:tcW w:w="2054" w:type="dxa"/>
          <w:tcBorders>
            <w:top w:val="single" w:sz="4" w:space="0" w:color="auto"/>
          </w:tcBorders>
          <w:shd w:val="clear" w:color="auto" w:fill="auto"/>
          <w:vAlign w:val="center"/>
        </w:tcPr>
        <w:p w:rsidR="00D15C9B" w:rsidRPr="004556EB" w:rsidRDefault="00D15C9B" w:rsidP="00E72598">
          <w:pPr>
            <w:jc w:val="center"/>
            <w:rPr>
              <w:b/>
              <w:color w:val="FFFFFF" w:themeColor="background1"/>
              <w:sz w:val="20"/>
              <w:szCs w:val="20"/>
            </w:rPr>
          </w:pPr>
        </w:p>
      </w:tc>
      <w:tc>
        <w:tcPr>
          <w:tcW w:w="2054" w:type="dxa"/>
          <w:shd w:val="clear" w:color="auto" w:fill="auto"/>
          <w:vAlign w:val="center"/>
        </w:tcPr>
        <w:p w:rsidR="00D15C9B" w:rsidRPr="00B36432" w:rsidRDefault="00D15C9B" w:rsidP="00E95BFC">
          <w:pPr>
            <w:rPr>
              <w:b/>
              <w:sz w:val="15"/>
              <w:szCs w:val="15"/>
            </w:rPr>
          </w:pPr>
        </w:p>
      </w:tc>
      <w:tc>
        <w:tcPr>
          <w:tcW w:w="2054" w:type="dxa"/>
          <w:shd w:val="clear" w:color="auto" w:fill="auto"/>
          <w:vAlign w:val="center"/>
        </w:tcPr>
        <w:p w:rsidR="00D15C9B" w:rsidRPr="00B36432" w:rsidRDefault="00D15C9B" w:rsidP="00E95BFC">
          <w:pPr>
            <w:rPr>
              <w:b/>
              <w:sz w:val="15"/>
              <w:szCs w:val="15"/>
            </w:rPr>
          </w:pPr>
        </w:p>
      </w:tc>
      <w:tc>
        <w:tcPr>
          <w:tcW w:w="2054" w:type="dxa"/>
          <w:shd w:val="clear" w:color="auto" w:fill="auto"/>
          <w:vAlign w:val="center"/>
        </w:tcPr>
        <w:p w:rsidR="00D15C9B" w:rsidRPr="00B36432" w:rsidRDefault="00D15C9B" w:rsidP="00E95BFC">
          <w:pPr>
            <w:rPr>
              <w:b/>
              <w:sz w:val="15"/>
              <w:szCs w:val="15"/>
            </w:rPr>
          </w:pPr>
        </w:p>
      </w:tc>
      <w:tc>
        <w:tcPr>
          <w:tcW w:w="2054" w:type="dxa"/>
          <w:shd w:val="clear" w:color="auto" w:fill="auto"/>
          <w:vAlign w:val="center"/>
        </w:tcPr>
        <w:p w:rsidR="00D15C9B" w:rsidRPr="0066629E" w:rsidRDefault="00D15C9B"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620C7">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620C7">
            <w:rPr>
              <w:rStyle w:val="PageNumber"/>
              <w:noProof/>
              <w:sz w:val="20"/>
              <w:szCs w:val="20"/>
            </w:rPr>
            <w:t>14</w:t>
          </w:r>
          <w:r w:rsidRPr="0066629E">
            <w:rPr>
              <w:rStyle w:val="PageNumber"/>
              <w:sz w:val="20"/>
              <w:szCs w:val="20"/>
            </w:rPr>
            <w:fldChar w:fldCharType="end"/>
          </w:r>
        </w:p>
      </w:tc>
    </w:tr>
  </w:tbl>
  <w:p w:rsidR="00D15C9B" w:rsidRPr="00EC464B" w:rsidRDefault="00D15C9B"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D15C9B" w:rsidRPr="00B36432" w:rsidTr="007017BC">
      <w:trPr>
        <w:trHeight w:val="540"/>
        <w:jc w:val="center"/>
      </w:trPr>
      <w:tc>
        <w:tcPr>
          <w:tcW w:w="2058" w:type="dxa"/>
          <w:tcBorders>
            <w:top w:val="single" w:sz="6" w:space="0" w:color="auto"/>
          </w:tcBorders>
          <w:shd w:val="clear" w:color="auto" w:fill="auto"/>
          <w:vAlign w:val="center"/>
        </w:tcPr>
        <w:p w:rsidR="00D15C9B" w:rsidRPr="00F04148" w:rsidRDefault="00D15C9B" w:rsidP="00F04148">
          <w:pPr>
            <w:jc w:val="center"/>
            <w:rPr>
              <w:b/>
              <w:color w:val="FFFFFF"/>
              <w:sz w:val="18"/>
              <w:szCs w:val="18"/>
            </w:rPr>
          </w:pPr>
        </w:p>
      </w:tc>
      <w:tc>
        <w:tcPr>
          <w:tcW w:w="2059" w:type="dxa"/>
          <w:tcBorders>
            <w:top w:val="single" w:sz="6" w:space="0" w:color="auto"/>
          </w:tcBorders>
          <w:shd w:val="clear" w:color="auto" w:fill="000000" w:themeFill="text1"/>
          <w:vAlign w:val="center"/>
        </w:tcPr>
        <w:p w:rsidR="00D15C9B" w:rsidRPr="0082620D" w:rsidRDefault="00D15C9B" w:rsidP="0082620D">
          <w:pPr>
            <w:jc w:val="center"/>
            <w:rPr>
              <w:b/>
              <w:color w:val="FFFFFF"/>
              <w:sz w:val="18"/>
              <w:szCs w:val="18"/>
            </w:rPr>
          </w:pPr>
          <w:r>
            <w:rPr>
              <w:b/>
              <w:color w:val="FFFFFF"/>
              <w:sz w:val="18"/>
              <w:szCs w:val="18"/>
            </w:rPr>
            <w:t>GLOSSARY</w:t>
          </w:r>
        </w:p>
      </w:tc>
      <w:tc>
        <w:tcPr>
          <w:tcW w:w="2058" w:type="dxa"/>
          <w:shd w:val="clear" w:color="auto" w:fill="auto"/>
          <w:vAlign w:val="center"/>
        </w:tcPr>
        <w:p w:rsidR="00D15C9B" w:rsidRPr="00B36432" w:rsidRDefault="00D15C9B" w:rsidP="00DB13A3">
          <w:pPr>
            <w:rPr>
              <w:szCs w:val="22"/>
            </w:rPr>
          </w:pPr>
        </w:p>
      </w:tc>
      <w:tc>
        <w:tcPr>
          <w:tcW w:w="2059" w:type="dxa"/>
          <w:tcBorders>
            <w:top w:val="single" w:sz="6" w:space="0" w:color="auto"/>
          </w:tcBorders>
          <w:shd w:val="clear" w:color="auto" w:fill="auto"/>
          <w:vAlign w:val="center"/>
        </w:tcPr>
        <w:p w:rsidR="00D15C9B" w:rsidRPr="00EB5008" w:rsidRDefault="00D15C9B" w:rsidP="00DB13A3">
          <w:pPr>
            <w:jc w:val="center"/>
            <w:rPr>
              <w:b/>
              <w:color w:val="FFFFFF"/>
              <w:sz w:val="18"/>
              <w:szCs w:val="18"/>
            </w:rPr>
          </w:pPr>
        </w:p>
      </w:tc>
      <w:tc>
        <w:tcPr>
          <w:tcW w:w="2058" w:type="dxa"/>
          <w:tcBorders>
            <w:top w:val="single" w:sz="6" w:space="0" w:color="000000"/>
          </w:tcBorders>
          <w:shd w:val="clear" w:color="auto" w:fill="FFFFFF"/>
          <w:vAlign w:val="center"/>
        </w:tcPr>
        <w:p w:rsidR="00D15C9B" w:rsidRPr="00A302B9" w:rsidRDefault="00D15C9B" w:rsidP="00EE7625">
          <w:pPr>
            <w:jc w:val="center"/>
            <w:rPr>
              <w:b/>
              <w:color w:val="FFFFFF"/>
              <w:sz w:val="18"/>
              <w:szCs w:val="18"/>
            </w:rPr>
          </w:pPr>
        </w:p>
      </w:tc>
      <w:tc>
        <w:tcPr>
          <w:tcW w:w="2059" w:type="dxa"/>
          <w:tcBorders>
            <w:top w:val="single" w:sz="6" w:space="0" w:color="000000"/>
          </w:tcBorders>
          <w:shd w:val="clear" w:color="auto" w:fill="FFFFFF"/>
          <w:vAlign w:val="center"/>
        </w:tcPr>
        <w:p w:rsidR="00D15C9B" w:rsidRPr="00B36432" w:rsidRDefault="00D15C9B" w:rsidP="005B5F42">
          <w:pPr>
            <w:jc w:val="center"/>
            <w:rPr>
              <w:color w:val="auto"/>
              <w:szCs w:val="22"/>
            </w:rPr>
          </w:pPr>
        </w:p>
      </w:tc>
      <w:tc>
        <w:tcPr>
          <w:tcW w:w="2059" w:type="dxa"/>
          <w:shd w:val="clear" w:color="auto" w:fill="auto"/>
          <w:vAlign w:val="center"/>
        </w:tcPr>
        <w:p w:rsidR="00D15C9B" w:rsidRPr="0066629E" w:rsidRDefault="00D15C9B"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620C7">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620C7">
            <w:rPr>
              <w:rStyle w:val="PageNumber"/>
              <w:noProof/>
              <w:sz w:val="20"/>
              <w:szCs w:val="20"/>
            </w:rPr>
            <w:t>14</w:t>
          </w:r>
          <w:r w:rsidRPr="0066629E">
            <w:rPr>
              <w:rStyle w:val="PageNumber"/>
              <w:sz w:val="20"/>
              <w:szCs w:val="20"/>
            </w:rPr>
            <w:fldChar w:fldCharType="end"/>
          </w:r>
        </w:p>
      </w:tc>
    </w:tr>
  </w:tbl>
  <w:p w:rsidR="00D15C9B" w:rsidRPr="00EC464B" w:rsidRDefault="00D15C9B"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D15C9B" w:rsidRPr="00B36432" w:rsidTr="007017BC">
      <w:trPr>
        <w:trHeight w:val="540"/>
        <w:jc w:val="center"/>
      </w:trPr>
      <w:tc>
        <w:tcPr>
          <w:tcW w:w="2058" w:type="dxa"/>
          <w:tcBorders>
            <w:top w:val="single" w:sz="6" w:space="0" w:color="000000"/>
          </w:tcBorders>
          <w:shd w:val="clear" w:color="auto" w:fill="auto"/>
          <w:vAlign w:val="center"/>
        </w:tcPr>
        <w:p w:rsidR="00D15C9B" w:rsidRPr="00976836" w:rsidRDefault="00D15C9B" w:rsidP="00976836">
          <w:pPr>
            <w:jc w:val="center"/>
            <w:rPr>
              <w:b/>
              <w:color w:val="FFFFFF"/>
              <w:sz w:val="18"/>
              <w:szCs w:val="18"/>
            </w:rPr>
          </w:pPr>
        </w:p>
      </w:tc>
      <w:tc>
        <w:tcPr>
          <w:tcW w:w="2059" w:type="dxa"/>
          <w:tcBorders>
            <w:top w:val="single" w:sz="6" w:space="0" w:color="auto"/>
          </w:tcBorders>
          <w:shd w:val="clear" w:color="auto" w:fill="auto"/>
          <w:vAlign w:val="center"/>
        </w:tcPr>
        <w:p w:rsidR="00D15C9B" w:rsidRPr="00B36432" w:rsidRDefault="00D15C9B" w:rsidP="004556EB">
          <w:pPr>
            <w:jc w:val="center"/>
            <w:rPr>
              <w:szCs w:val="22"/>
            </w:rPr>
          </w:pPr>
        </w:p>
      </w:tc>
      <w:tc>
        <w:tcPr>
          <w:tcW w:w="2058" w:type="dxa"/>
          <w:tcBorders>
            <w:top w:val="single" w:sz="6" w:space="0" w:color="000000"/>
          </w:tcBorders>
          <w:shd w:val="clear" w:color="auto" w:fill="000000" w:themeFill="text1"/>
          <w:vAlign w:val="center"/>
        </w:tcPr>
        <w:p w:rsidR="00D15C9B" w:rsidRPr="007017BC" w:rsidRDefault="00D15C9B" w:rsidP="00AE1D63">
          <w:pPr>
            <w:jc w:val="center"/>
            <w:rPr>
              <w:b/>
              <w:color w:val="FFFFFF"/>
              <w:sz w:val="18"/>
              <w:szCs w:val="18"/>
            </w:rPr>
          </w:pPr>
          <w:r w:rsidRPr="007017BC">
            <w:rPr>
              <w:b/>
              <w:color w:val="FFFFFF"/>
              <w:sz w:val="18"/>
              <w:szCs w:val="18"/>
            </w:rPr>
            <w:t>INDEX TO: ARCHIVAL /</w:t>
          </w:r>
        </w:p>
        <w:p w:rsidR="00D15C9B" w:rsidRPr="007017BC" w:rsidRDefault="00D15C9B" w:rsidP="007017BC">
          <w:pPr>
            <w:jc w:val="center"/>
            <w:rPr>
              <w:b/>
              <w:color w:val="FFFFFF"/>
              <w:sz w:val="18"/>
              <w:szCs w:val="18"/>
            </w:rPr>
          </w:pPr>
          <w:r w:rsidRPr="007017BC">
            <w:rPr>
              <w:b/>
              <w:color w:val="FFFFFF"/>
              <w:sz w:val="18"/>
              <w:szCs w:val="18"/>
            </w:rPr>
            <w:t xml:space="preserve">ESSENTIAL </w:t>
          </w:r>
          <w:r>
            <w:rPr>
              <w:b/>
              <w:color w:val="FFFFFF"/>
              <w:sz w:val="18"/>
              <w:szCs w:val="18"/>
            </w:rPr>
            <w:t>/</w:t>
          </w:r>
          <w:r w:rsidRPr="007017BC">
            <w:rPr>
              <w:b/>
              <w:color w:val="FFFFFF"/>
              <w:sz w:val="18"/>
              <w:szCs w:val="18"/>
            </w:rPr>
            <w:t xml:space="preserve"> DANS</w:t>
          </w:r>
        </w:p>
      </w:tc>
      <w:tc>
        <w:tcPr>
          <w:tcW w:w="2059" w:type="dxa"/>
          <w:tcBorders>
            <w:top w:val="single" w:sz="6" w:space="0" w:color="000000"/>
          </w:tcBorders>
          <w:shd w:val="clear" w:color="auto" w:fill="auto"/>
          <w:vAlign w:val="center"/>
        </w:tcPr>
        <w:p w:rsidR="00D15C9B" w:rsidRPr="00A61A95" w:rsidRDefault="00D15C9B" w:rsidP="00EE7625">
          <w:pPr>
            <w:jc w:val="center"/>
            <w:rPr>
              <w:b/>
              <w:color w:val="FFFFFF"/>
              <w:sz w:val="18"/>
              <w:szCs w:val="18"/>
            </w:rPr>
          </w:pPr>
        </w:p>
      </w:tc>
      <w:tc>
        <w:tcPr>
          <w:tcW w:w="2058" w:type="dxa"/>
          <w:tcBorders>
            <w:top w:val="single" w:sz="6" w:space="0" w:color="000000"/>
          </w:tcBorders>
          <w:shd w:val="clear" w:color="auto" w:fill="FFFFFF"/>
          <w:vAlign w:val="center"/>
        </w:tcPr>
        <w:p w:rsidR="00D15C9B" w:rsidRPr="007A224C" w:rsidRDefault="00D15C9B" w:rsidP="00EE7625">
          <w:pPr>
            <w:jc w:val="center"/>
            <w:rPr>
              <w:b/>
              <w:color w:val="FFFFFF"/>
              <w:sz w:val="18"/>
              <w:szCs w:val="18"/>
              <w:shd w:val="clear" w:color="auto" w:fill="000000"/>
            </w:rPr>
          </w:pPr>
        </w:p>
      </w:tc>
      <w:tc>
        <w:tcPr>
          <w:tcW w:w="2059" w:type="dxa"/>
          <w:shd w:val="clear" w:color="auto" w:fill="auto"/>
          <w:vAlign w:val="center"/>
        </w:tcPr>
        <w:p w:rsidR="00D15C9B" w:rsidRPr="00B36432" w:rsidRDefault="00D15C9B" w:rsidP="00EE7625">
          <w:pPr>
            <w:jc w:val="center"/>
            <w:rPr>
              <w:color w:val="auto"/>
              <w:szCs w:val="22"/>
            </w:rPr>
          </w:pPr>
        </w:p>
      </w:tc>
      <w:tc>
        <w:tcPr>
          <w:tcW w:w="2059" w:type="dxa"/>
          <w:shd w:val="clear" w:color="auto" w:fill="auto"/>
          <w:vAlign w:val="center"/>
        </w:tcPr>
        <w:p w:rsidR="00D15C9B" w:rsidRPr="00A675DA" w:rsidRDefault="00D15C9B"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0620C7">
            <w:rPr>
              <w:rStyle w:val="PageNumber"/>
              <w:noProof/>
              <w:sz w:val="20"/>
              <w:szCs w:val="20"/>
            </w:rPr>
            <w:t>12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0620C7">
            <w:rPr>
              <w:rStyle w:val="PageNumber"/>
              <w:noProof/>
              <w:sz w:val="20"/>
              <w:szCs w:val="20"/>
            </w:rPr>
            <w:t>14</w:t>
          </w:r>
          <w:r w:rsidRPr="00A675DA">
            <w:rPr>
              <w:rStyle w:val="PageNumber"/>
              <w:sz w:val="20"/>
              <w:szCs w:val="20"/>
            </w:rPr>
            <w:fldChar w:fldCharType="end"/>
          </w:r>
        </w:p>
      </w:tc>
    </w:tr>
  </w:tbl>
  <w:p w:rsidR="00D15C9B" w:rsidRPr="00EC464B" w:rsidRDefault="00D15C9B"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D15C9B" w:rsidRPr="00B36432" w:rsidTr="007017BC">
      <w:trPr>
        <w:trHeight w:val="540"/>
        <w:jc w:val="center"/>
      </w:trPr>
      <w:tc>
        <w:tcPr>
          <w:tcW w:w="2058" w:type="dxa"/>
          <w:tcBorders>
            <w:top w:val="single" w:sz="6" w:space="0" w:color="000000"/>
          </w:tcBorders>
          <w:shd w:val="clear" w:color="auto" w:fill="FFFFFF"/>
          <w:vAlign w:val="center"/>
        </w:tcPr>
        <w:p w:rsidR="00D15C9B" w:rsidRPr="00B36432" w:rsidRDefault="00D15C9B" w:rsidP="000977DE">
          <w:pPr>
            <w:rPr>
              <w:szCs w:val="22"/>
            </w:rPr>
          </w:pPr>
        </w:p>
      </w:tc>
      <w:tc>
        <w:tcPr>
          <w:tcW w:w="2059" w:type="dxa"/>
          <w:tcBorders>
            <w:top w:val="single" w:sz="6" w:space="0" w:color="auto"/>
          </w:tcBorders>
          <w:shd w:val="clear" w:color="auto" w:fill="auto"/>
          <w:vAlign w:val="center"/>
        </w:tcPr>
        <w:p w:rsidR="00D15C9B" w:rsidRPr="00976836" w:rsidRDefault="00D15C9B" w:rsidP="00976836">
          <w:pPr>
            <w:jc w:val="center"/>
            <w:rPr>
              <w:b/>
              <w:color w:val="FFFFFF"/>
              <w:sz w:val="18"/>
              <w:szCs w:val="18"/>
            </w:rPr>
          </w:pPr>
        </w:p>
      </w:tc>
      <w:tc>
        <w:tcPr>
          <w:tcW w:w="2058" w:type="dxa"/>
          <w:tcBorders>
            <w:top w:val="single" w:sz="6" w:space="0" w:color="000000"/>
          </w:tcBorders>
          <w:shd w:val="clear" w:color="auto" w:fill="auto"/>
          <w:vAlign w:val="center"/>
        </w:tcPr>
        <w:p w:rsidR="00D15C9B" w:rsidRPr="00AE1D63" w:rsidRDefault="00D15C9B" w:rsidP="000977DE">
          <w:pPr>
            <w:jc w:val="center"/>
            <w:rPr>
              <w:color w:val="FFFFFF" w:themeColor="background1"/>
              <w:szCs w:val="22"/>
            </w:rPr>
          </w:pPr>
        </w:p>
      </w:tc>
      <w:tc>
        <w:tcPr>
          <w:tcW w:w="2059" w:type="dxa"/>
          <w:tcBorders>
            <w:top w:val="single" w:sz="6" w:space="0" w:color="000000"/>
          </w:tcBorders>
          <w:shd w:val="clear" w:color="auto" w:fill="000000" w:themeFill="text1"/>
          <w:vAlign w:val="center"/>
        </w:tcPr>
        <w:p w:rsidR="00D15C9B" w:rsidRPr="007017BC" w:rsidRDefault="00D15C9B" w:rsidP="000977DE">
          <w:pPr>
            <w:jc w:val="center"/>
            <w:rPr>
              <w:b/>
              <w:color w:val="FFFFFF"/>
              <w:sz w:val="18"/>
              <w:szCs w:val="18"/>
            </w:rPr>
          </w:pPr>
          <w:r w:rsidRPr="007017BC">
            <w:rPr>
              <w:b/>
              <w:color w:val="FFFFFF"/>
              <w:sz w:val="18"/>
              <w:szCs w:val="18"/>
            </w:rPr>
            <w:t>INDEX TO:</w:t>
          </w:r>
        </w:p>
        <w:p w:rsidR="00D15C9B" w:rsidRPr="007017BC" w:rsidRDefault="00D15C9B" w:rsidP="000977DE">
          <w:pPr>
            <w:jc w:val="center"/>
            <w:rPr>
              <w:b/>
              <w:color w:val="FFFFFF"/>
              <w:sz w:val="18"/>
              <w:szCs w:val="18"/>
            </w:rPr>
          </w:pPr>
          <w:r w:rsidRPr="007017BC">
            <w:rPr>
              <w:b/>
              <w:color w:val="FFFFFF"/>
              <w:sz w:val="18"/>
              <w:szCs w:val="18"/>
            </w:rPr>
            <w:t>SUBJECTS</w:t>
          </w:r>
        </w:p>
      </w:tc>
      <w:tc>
        <w:tcPr>
          <w:tcW w:w="2058" w:type="dxa"/>
          <w:tcBorders>
            <w:top w:val="single" w:sz="6" w:space="0" w:color="000000"/>
          </w:tcBorders>
          <w:shd w:val="clear" w:color="auto" w:fill="auto"/>
          <w:vAlign w:val="center"/>
        </w:tcPr>
        <w:p w:rsidR="00D15C9B" w:rsidRPr="00A61A95" w:rsidRDefault="00D15C9B" w:rsidP="00A61A95">
          <w:pPr>
            <w:jc w:val="center"/>
            <w:rPr>
              <w:b/>
              <w:color w:val="FFFFFF"/>
              <w:sz w:val="18"/>
              <w:szCs w:val="18"/>
            </w:rPr>
          </w:pPr>
        </w:p>
      </w:tc>
      <w:tc>
        <w:tcPr>
          <w:tcW w:w="2059" w:type="dxa"/>
          <w:shd w:val="clear" w:color="auto" w:fill="auto"/>
          <w:vAlign w:val="center"/>
        </w:tcPr>
        <w:p w:rsidR="00D15C9B" w:rsidRPr="00DB7863" w:rsidRDefault="00D15C9B" w:rsidP="000977DE">
          <w:pPr>
            <w:jc w:val="center"/>
            <w:rPr>
              <w:b/>
              <w:color w:val="FFFFFF"/>
              <w:sz w:val="18"/>
              <w:szCs w:val="18"/>
            </w:rPr>
          </w:pPr>
        </w:p>
      </w:tc>
      <w:tc>
        <w:tcPr>
          <w:tcW w:w="2059" w:type="dxa"/>
          <w:shd w:val="clear" w:color="auto" w:fill="auto"/>
          <w:vAlign w:val="center"/>
        </w:tcPr>
        <w:p w:rsidR="00D15C9B" w:rsidRPr="00A675DA" w:rsidRDefault="00D15C9B"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0620C7">
            <w:rPr>
              <w:rStyle w:val="PageNumber"/>
              <w:noProof/>
              <w:sz w:val="20"/>
              <w:szCs w:val="20"/>
            </w:rPr>
            <w:t>14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0620C7">
            <w:rPr>
              <w:rStyle w:val="PageNumber"/>
              <w:noProof/>
              <w:sz w:val="20"/>
              <w:szCs w:val="20"/>
            </w:rPr>
            <w:t>14</w:t>
          </w:r>
          <w:r w:rsidRPr="00A675DA">
            <w:rPr>
              <w:rStyle w:val="PageNumber"/>
              <w:sz w:val="20"/>
              <w:szCs w:val="20"/>
            </w:rPr>
            <w:fldChar w:fldCharType="end"/>
          </w:r>
        </w:p>
      </w:tc>
    </w:tr>
  </w:tbl>
  <w:p w:rsidR="00D15C9B" w:rsidRPr="00EC464B" w:rsidRDefault="00D15C9B"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BBF" w:rsidRDefault="00720BBF" w:rsidP="000D39EA">
      <w:r>
        <w:separator/>
      </w:r>
    </w:p>
    <w:p w:rsidR="00720BBF" w:rsidRDefault="00720BBF"/>
  </w:footnote>
  <w:footnote w:type="continuationSeparator" w:id="0">
    <w:p w:rsidR="00720BBF" w:rsidRDefault="00720BBF" w:rsidP="000D39EA">
      <w:r>
        <w:continuationSeparator/>
      </w:r>
    </w:p>
    <w:p w:rsidR="00720BBF" w:rsidRDefault="00720B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D15C9B" w:rsidRPr="00B36432" w:rsidTr="00922860">
      <w:trPr>
        <w:jc w:val="center"/>
      </w:trPr>
      <w:tc>
        <w:tcPr>
          <w:tcW w:w="3240" w:type="dxa"/>
          <w:vAlign w:val="bottom"/>
        </w:tcPr>
        <w:p w:rsidR="00D15C9B" w:rsidRPr="00B36432" w:rsidRDefault="00D15C9B"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57216" behindDoc="1" locked="0" layoutInCell="1" allowOverlap="1" wp14:anchorId="03F4CA4A" wp14:editId="61011DBF">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rsidR="00D15C9B" w:rsidRPr="004A1959" w:rsidRDefault="00D15C9B" w:rsidP="00922860">
          <w:pPr>
            <w:pStyle w:val="Header"/>
            <w:tabs>
              <w:tab w:val="clear" w:pos="4680"/>
              <w:tab w:val="clear" w:pos="9360"/>
              <w:tab w:val="right" w:pos="13230"/>
            </w:tabs>
            <w:jc w:val="right"/>
            <w:rPr>
              <w:b/>
              <w:sz w:val="24"/>
              <w:szCs w:val="24"/>
            </w:rPr>
          </w:pPr>
          <w:r>
            <w:rPr>
              <w:b/>
              <w:i/>
              <w:color w:val="auto"/>
              <w:sz w:val="24"/>
              <w:szCs w:val="24"/>
            </w:rPr>
            <w:t>Washington State Lottery</w:t>
          </w:r>
          <w:r w:rsidRPr="004A1959">
            <w:rPr>
              <w:b/>
              <w:i/>
              <w:sz w:val="24"/>
              <w:szCs w:val="24"/>
            </w:rPr>
            <w:t xml:space="preserve"> Records Retention Schedule</w:t>
          </w:r>
        </w:p>
        <w:p w:rsidR="00D15C9B" w:rsidRPr="003D7DEB" w:rsidRDefault="00D15C9B" w:rsidP="00C95719">
          <w:pPr>
            <w:pStyle w:val="Header"/>
            <w:tabs>
              <w:tab w:val="clear" w:pos="4680"/>
              <w:tab w:val="clear" w:pos="9360"/>
              <w:tab w:val="right" w:pos="13230"/>
            </w:tabs>
            <w:jc w:val="right"/>
            <w:rPr>
              <w:b/>
              <w:i/>
              <w:color w:val="auto"/>
              <w:szCs w:val="22"/>
            </w:rPr>
          </w:pPr>
          <w:r>
            <w:rPr>
              <w:b/>
              <w:i/>
              <w:szCs w:val="22"/>
            </w:rPr>
            <w:t>Version 1.1</w:t>
          </w:r>
          <w:r w:rsidRPr="00825EFE">
            <w:rPr>
              <w:b/>
              <w:i/>
              <w:szCs w:val="22"/>
            </w:rPr>
            <w:t xml:space="preserve"> </w:t>
          </w:r>
          <w:r w:rsidRPr="00825EFE">
            <w:rPr>
              <w:b/>
              <w:i/>
              <w:color w:val="auto"/>
              <w:szCs w:val="22"/>
            </w:rPr>
            <w:t>(</w:t>
          </w:r>
          <w:r>
            <w:rPr>
              <w:b/>
              <w:i/>
              <w:color w:val="auto"/>
              <w:szCs w:val="22"/>
            </w:rPr>
            <w:t>September 2017</w:t>
          </w:r>
          <w:r w:rsidRPr="00825EFE">
            <w:rPr>
              <w:b/>
              <w:i/>
              <w:color w:val="auto"/>
              <w:szCs w:val="22"/>
            </w:rPr>
            <w:t>)</w:t>
          </w:r>
        </w:p>
      </w:tc>
    </w:tr>
  </w:tbl>
  <w:p w:rsidR="00D15C9B" w:rsidRPr="00C82FD6" w:rsidRDefault="00D15C9B">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A488633C"/>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82868"/>
    <w:multiLevelType w:val="hybridMultilevel"/>
    <w:tmpl w:val="CD96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13D0A"/>
    <w:multiLevelType w:val="hybridMultilevel"/>
    <w:tmpl w:val="857425CC"/>
    <w:lvl w:ilvl="0" w:tplc="04090001">
      <w:start w:val="1"/>
      <w:numFmt w:val="bullet"/>
      <w:lvlText w:val=""/>
      <w:lvlJc w:val="left"/>
      <w:pPr>
        <w:ind w:left="720" w:hanging="360"/>
      </w:pPr>
      <w:rPr>
        <w:rFonts w:ascii="Symbol" w:hAnsi="Symbol" w:hint="default"/>
      </w:rPr>
    </w:lvl>
    <w:lvl w:ilvl="1" w:tplc="124C3C9E">
      <w:numFmt w:val="bullet"/>
      <w:lvlText w:val="•"/>
      <w:lvlJc w:val="left"/>
      <w:pPr>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E577D"/>
    <w:multiLevelType w:val="hybridMultilevel"/>
    <w:tmpl w:val="1D90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6" w15:restartNumberingAfterBreak="0">
    <w:nsid w:val="5D500C39"/>
    <w:multiLevelType w:val="hybridMultilevel"/>
    <w:tmpl w:val="08B43B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6A2F6C69"/>
    <w:multiLevelType w:val="hybridMultilevel"/>
    <w:tmpl w:val="F290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C0672"/>
    <w:multiLevelType w:val="hybridMultilevel"/>
    <w:tmpl w:val="CFE6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22"/>
  </w:num>
  <w:num w:numId="4">
    <w:abstractNumId w:val="1"/>
  </w:num>
  <w:num w:numId="5">
    <w:abstractNumId w:val="5"/>
  </w:num>
  <w:num w:numId="6">
    <w:abstractNumId w:val="23"/>
  </w:num>
  <w:num w:numId="7">
    <w:abstractNumId w:val="14"/>
  </w:num>
  <w:num w:numId="8">
    <w:abstractNumId w:val="9"/>
  </w:num>
  <w:num w:numId="9">
    <w:abstractNumId w:val="7"/>
  </w:num>
  <w:num w:numId="10">
    <w:abstractNumId w:val="2"/>
  </w:num>
  <w:num w:numId="11">
    <w:abstractNumId w:val="0"/>
  </w:num>
  <w:num w:numId="12">
    <w:abstractNumId w:val="21"/>
  </w:num>
  <w:num w:numId="13">
    <w:abstractNumId w:val="18"/>
  </w:num>
  <w:num w:numId="14">
    <w:abstractNumId w:val="6"/>
  </w:num>
  <w:num w:numId="15">
    <w:abstractNumId w:val="11"/>
  </w:num>
  <w:num w:numId="16">
    <w:abstractNumId w:val="10"/>
  </w:num>
  <w:num w:numId="17">
    <w:abstractNumId w:val="15"/>
  </w:num>
  <w:num w:numId="18">
    <w:abstractNumId w:val="17"/>
  </w:num>
  <w:num w:numId="19">
    <w:abstractNumId w:val="4"/>
  </w:num>
  <w:num w:numId="20">
    <w:abstractNumId w:val="2"/>
  </w:num>
  <w:num w:numId="21">
    <w:abstractNumId w:val="2"/>
  </w:num>
  <w:num w:numId="22">
    <w:abstractNumId w:val="19"/>
  </w:num>
  <w:num w:numId="23">
    <w:abstractNumId w:val="12"/>
  </w:num>
  <w:num w:numId="24">
    <w:abstractNumId w:val="8"/>
  </w:num>
  <w:num w:numId="25">
    <w:abstractNumId w:val="2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098"/>
    <w:rsid w:val="000003FB"/>
    <w:rsid w:val="00000798"/>
    <w:rsid w:val="00000B0A"/>
    <w:rsid w:val="000027B4"/>
    <w:rsid w:val="0000280E"/>
    <w:rsid w:val="000054EB"/>
    <w:rsid w:val="00011232"/>
    <w:rsid w:val="00011A02"/>
    <w:rsid w:val="00013796"/>
    <w:rsid w:val="00017524"/>
    <w:rsid w:val="00017639"/>
    <w:rsid w:val="0002007A"/>
    <w:rsid w:val="0002102F"/>
    <w:rsid w:val="00022576"/>
    <w:rsid w:val="00023847"/>
    <w:rsid w:val="00023B3E"/>
    <w:rsid w:val="00023D50"/>
    <w:rsid w:val="00031F8C"/>
    <w:rsid w:val="00032616"/>
    <w:rsid w:val="00033025"/>
    <w:rsid w:val="000337F4"/>
    <w:rsid w:val="00035F6E"/>
    <w:rsid w:val="000408DC"/>
    <w:rsid w:val="00040B02"/>
    <w:rsid w:val="00042D95"/>
    <w:rsid w:val="00043992"/>
    <w:rsid w:val="00044509"/>
    <w:rsid w:val="0004537A"/>
    <w:rsid w:val="000456E4"/>
    <w:rsid w:val="00046960"/>
    <w:rsid w:val="00047445"/>
    <w:rsid w:val="00047C53"/>
    <w:rsid w:val="000555B1"/>
    <w:rsid w:val="0006054C"/>
    <w:rsid w:val="00060BD3"/>
    <w:rsid w:val="000620C7"/>
    <w:rsid w:val="00062315"/>
    <w:rsid w:val="00064AB1"/>
    <w:rsid w:val="0006547F"/>
    <w:rsid w:val="0007220D"/>
    <w:rsid w:val="00073F83"/>
    <w:rsid w:val="0007468C"/>
    <w:rsid w:val="00081D5D"/>
    <w:rsid w:val="000901C8"/>
    <w:rsid w:val="00090A02"/>
    <w:rsid w:val="000914B9"/>
    <w:rsid w:val="00091E77"/>
    <w:rsid w:val="00097592"/>
    <w:rsid w:val="0009766F"/>
    <w:rsid w:val="000977DE"/>
    <w:rsid w:val="000A0283"/>
    <w:rsid w:val="000A073D"/>
    <w:rsid w:val="000A21A7"/>
    <w:rsid w:val="000A46ED"/>
    <w:rsid w:val="000B3444"/>
    <w:rsid w:val="000B60F4"/>
    <w:rsid w:val="000B65AB"/>
    <w:rsid w:val="000B6F52"/>
    <w:rsid w:val="000C0964"/>
    <w:rsid w:val="000C3C7C"/>
    <w:rsid w:val="000C427F"/>
    <w:rsid w:val="000C728D"/>
    <w:rsid w:val="000D1468"/>
    <w:rsid w:val="000D38FD"/>
    <w:rsid w:val="000D39EA"/>
    <w:rsid w:val="000D492F"/>
    <w:rsid w:val="000D651F"/>
    <w:rsid w:val="000E04DA"/>
    <w:rsid w:val="000E1545"/>
    <w:rsid w:val="000E474B"/>
    <w:rsid w:val="000E5A57"/>
    <w:rsid w:val="000F15A4"/>
    <w:rsid w:val="000F4F76"/>
    <w:rsid w:val="000F7E74"/>
    <w:rsid w:val="00101918"/>
    <w:rsid w:val="00101F8C"/>
    <w:rsid w:val="001031FD"/>
    <w:rsid w:val="0010430B"/>
    <w:rsid w:val="00104ED4"/>
    <w:rsid w:val="001056BC"/>
    <w:rsid w:val="00106638"/>
    <w:rsid w:val="00113089"/>
    <w:rsid w:val="00113B05"/>
    <w:rsid w:val="00113EC2"/>
    <w:rsid w:val="00114B03"/>
    <w:rsid w:val="00115C52"/>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40F8"/>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8DC"/>
    <w:rsid w:val="00214CAF"/>
    <w:rsid w:val="00215721"/>
    <w:rsid w:val="0022049B"/>
    <w:rsid w:val="00220A35"/>
    <w:rsid w:val="00220E22"/>
    <w:rsid w:val="0022418D"/>
    <w:rsid w:val="002253D8"/>
    <w:rsid w:val="002254F7"/>
    <w:rsid w:val="00226214"/>
    <w:rsid w:val="00230803"/>
    <w:rsid w:val="00231C32"/>
    <w:rsid w:val="00231E3A"/>
    <w:rsid w:val="00235285"/>
    <w:rsid w:val="002374C7"/>
    <w:rsid w:val="00237CB3"/>
    <w:rsid w:val="00240107"/>
    <w:rsid w:val="00242F3F"/>
    <w:rsid w:val="00243826"/>
    <w:rsid w:val="002443FC"/>
    <w:rsid w:val="00246683"/>
    <w:rsid w:val="00252CF6"/>
    <w:rsid w:val="0025410E"/>
    <w:rsid w:val="002552D2"/>
    <w:rsid w:val="00255C92"/>
    <w:rsid w:val="0026059C"/>
    <w:rsid w:val="00261056"/>
    <w:rsid w:val="0026348F"/>
    <w:rsid w:val="00264FA7"/>
    <w:rsid w:val="002650DA"/>
    <w:rsid w:val="00266E13"/>
    <w:rsid w:val="00271448"/>
    <w:rsid w:val="0027226A"/>
    <w:rsid w:val="00272B35"/>
    <w:rsid w:val="00277A50"/>
    <w:rsid w:val="002811B5"/>
    <w:rsid w:val="002812F4"/>
    <w:rsid w:val="0028196A"/>
    <w:rsid w:val="00284308"/>
    <w:rsid w:val="0028461A"/>
    <w:rsid w:val="00284F31"/>
    <w:rsid w:val="00287E7C"/>
    <w:rsid w:val="0029257F"/>
    <w:rsid w:val="00296F57"/>
    <w:rsid w:val="002A4658"/>
    <w:rsid w:val="002A4DB4"/>
    <w:rsid w:val="002A5490"/>
    <w:rsid w:val="002B0617"/>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1521"/>
    <w:rsid w:val="003019BF"/>
    <w:rsid w:val="00301D23"/>
    <w:rsid w:val="00302D6D"/>
    <w:rsid w:val="003036CB"/>
    <w:rsid w:val="0030565D"/>
    <w:rsid w:val="00310173"/>
    <w:rsid w:val="003149A9"/>
    <w:rsid w:val="00317ED3"/>
    <w:rsid w:val="00321A33"/>
    <w:rsid w:val="00322169"/>
    <w:rsid w:val="00325C1E"/>
    <w:rsid w:val="003323AD"/>
    <w:rsid w:val="00333857"/>
    <w:rsid w:val="00337F87"/>
    <w:rsid w:val="003443D9"/>
    <w:rsid w:val="0035021F"/>
    <w:rsid w:val="003558D2"/>
    <w:rsid w:val="00360A1E"/>
    <w:rsid w:val="003639B3"/>
    <w:rsid w:val="003658B7"/>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497"/>
    <w:rsid w:val="003A26C0"/>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362F"/>
    <w:rsid w:val="003E51BA"/>
    <w:rsid w:val="003E5A39"/>
    <w:rsid w:val="003E75F3"/>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20D8"/>
    <w:rsid w:val="004237E6"/>
    <w:rsid w:val="0042539F"/>
    <w:rsid w:val="004257FB"/>
    <w:rsid w:val="0042687D"/>
    <w:rsid w:val="00426DF9"/>
    <w:rsid w:val="0042797A"/>
    <w:rsid w:val="0043255C"/>
    <w:rsid w:val="004327AB"/>
    <w:rsid w:val="00433638"/>
    <w:rsid w:val="0043370A"/>
    <w:rsid w:val="0043626E"/>
    <w:rsid w:val="0043640F"/>
    <w:rsid w:val="00442B2B"/>
    <w:rsid w:val="004466CC"/>
    <w:rsid w:val="00447E97"/>
    <w:rsid w:val="004556EB"/>
    <w:rsid w:val="0045629B"/>
    <w:rsid w:val="0045799C"/>
    <w:rsid w:val="00461AF2"/>
    <w:rsid w:val="004668A6"/>
    <w:rsid w:val="00467045"/>
    <w:rsid w:val="00472411"/>
    <w:rsid w:val="00475CC7"/>
    <w:rsid w:val="00475EE4"/>
    <w:rsid w:val="0047726F"/>
    <w:rsid w:val="00480DA1"/>
    <w:rsid w:val="00481757"/>
    <w:rsid w:val="00481F52"/>
    <w:rsid w:val="00483DFC"/>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B45B6"/>
    <w:rsid w:val="004C0627"/>
    <w:rsid w:val="004C1762"/>
    <w:rsid w:val="004C34AF"/>
    <w:rsid w:val="004C4796"/>
    <w:rsid w:val="004C5FAD"/>
    <w:rsid w:val="004C7A2F"/>
    <w:rsid w:val="004D0FEF"/>
    <w:rsid w:val="004D353A"/>
    <w:rsid w:val="004D36D9"/>
    <w:rsid w:val="004D3D2E"/>
    <w:rsid w:val="004E287D"/>
    <w:rsid w:val="004E78C9"/>
    <w:rsid w:val="004F1565"/>
    <w:rsid w:val="004F2E83"/>
    <w:rsid w:val="004F749F"/>
    <w:rsid w:val="00502F61"/>
    <w:rsid w:val="005060FE"/>
    <w:rsid w:val="005067F1"/>
    <w:rsid w:val="005106D5"/>
    <w:rsid w:val="00511863"/>
    <w:rsid w:val="00515840"/>
    <w:rsid w:val="00515CBC"/>
    <w:rsid w:val="0051622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6335"/>
    <w:rsid w:val="005773BB"/>
    <w:rsid w:val="005805C6"/>
    <w:rsid w:val="005849EA"/>
    <w:rsid w:val="00587026"/>
    <w:rsid w:val="00587909"/>
    <w:rsid w:val="005902D1"/>
    <w:rsid w:val="005906D9"/>
    <w:rsid w:val="00590E23"/>
    <w:rsid w:val="005930CD"/>
    <w:rsid w:val="0059423D"/>
    <w:rsid w:val="00594E2B"/>
    <w:rsid w:val="00597503"/>
    <w:rsid w:val="005A05F2"/>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938"/>
    <w:rsid w:val="00601249"/>
    <w:rsid w:val="00601AD0"/>
    <w:rsid w:val="006026AC"/>
    <w:rsid w:val="00603623"/>
    <w:rsid w:val="00606981"/>
    <w:rsid w:val="006077CB"/>
    <w:rsid w:val="00620170"/>
    <w:rsid w:val="0062140F"/>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3D46"/>
    <w:rsid w:val="0066629E"/>
    <w:rsid w:val="00671539"/>
    <w:rsid w:val="00672F46"/>
    <w:rsid w:val="00673479"/>
    <w:rsid w:val="00673C3F"/>
    <w:rsid w:val="00673DE6"/>
    <w:rsid w:val="0067708E"/>
    <w:rsid w:val="00677B44"/>
    <w:rsid w:val="00683137"/>
    <w:rsid w:val="00684DD0"/>
    <w:rsid w:val="00687E2D"/>
    <w:rsid w:val="00690E1E"/>
    <w:rsid w:val="00690F7A"/>
    <w:rsid w:val="00694647"/>
    <w:rsid w:val="00695C4C"/>
    <w:rsid w:val="00695CD0"/>
    <w:rsid w:val="006A317C"/>
    <w:rsid w:val="006A4375"/>
    <w:rsid w:val="006A5E0D"/>
    <w:rsid w:val="006A688E"/>
    <w:rsid w:val="006B3FDA"/>
    <w:rsid w:val="006B41A8"/>
    <w:rsid w:val="006B5683"/>
    <w:rsid w:val="006B5F23"/>
    <w:rsid w:val="006C098A"/>
    <w:rsid w:val="006C2076"/>
    <w:rsid w:val="006C36ED"/>
    <w:rsid w:val="006C4CEA"/>
    <w:rsid w:val="006C5967"/>
    <w:rsid w:val="006C650F"/>
    <w:rsid w:val="006D01B0"/>
    <w:rsid w:val="006D0EC7"/>
    <w:rsid w:val="006D2AD6"/>
    <w:rsid w:val="006D32BC"/>
    <w:rsid w:val="006D3DEA"/>
    <w:rsid w:val="006D5AA8"/>
    <w:rsid w:val="006E0944"/>
    <w:rsid w:val="006E183A"/>
    <w:rsid w:val="006E21B8"/>
    <w:rsid w:val="006E24A5"/>
    <w:rsid w:val="006E5D98"/>
    <w:rsid w:val="006F0BA4"/>
    <w:rsid w:val="006F5207"/>
    <w:rsid w:val="006F542B"/>
    <w:rsid w:val="006F62F3"/>
    <w:rsid w:val="007007AA"/>
    <w:rsid w:val="00700DE7"/>
    <w:rsid w:val="007017BC"/>
    <w:rsid w:val="007023F1"/>
    <w:rsid w:val="00703DD9"/>
    <w:rsid w:val="00704B2C"/>
    <w:rsid w:val="00705D17"/>
    <w:rsid w:val="00711F35"/>
    <w:rsid w:val="00713D60"/>
    <w:rsid w:val="00715533"/>
    <w:rsid w:val="00715D43"/>
    <w:rsid w:val="00716E73"/>
    <w:rsid w:val="00717397"/>
    <w:rsid w:val="00717602"/>
    <w:rsid w:val="007209AD"/>
    <w:rsid w:val="00720BBF"/>
    <w:rsid w:val="00721DA5"/>
    <w:rsid w:val="00722AA4"/>
    <w:rsid w:val="007234C5"/>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51A7"/>
    <w:rsid w:val="00777641"/>
    <w:rsid w:val="00777AFF"/>
    <w:rsid w:val="00777C7F"/>
    <w:rsid w:val="007808A2"/>
    <w:rsid w:val="00781F36"/>
    <w:rsid w:val="0078299A"/>
    <w:rsid w:val="0078489C"/>
    <w:rsid w:val="0078591E"/>
    <w:rsid w:val="00791D89"/>
    <w:rsid w:val="00795242"/>
    <w:rsid w:val="00796319"/>
    <w:rsid w:val="007A5A63"/>
    <w:rsid w:val="007A66DA"/>
    <w:rsid w:val="007A783A"/>
    <w:rsid w:val="007A7C28"/>
    <w:rsid w:val="007B6123"/>
    <w:rsid w:val="007B6B9F"/>
    <w:rsid w:val="007C1D7A"/>
    <w:rsid w:val="007C1FA8"/>
    <w:rsid w:val="007C2272"/>
    <w:rsid w:val="007D159F"/>
    <w:rsid w:val="007D2164"/>
    <w:rsid w:val="007D38A5"/>
    <w:rsid w:val="007D4209"/>
    <w:rsid w:val="007D4C54"/>
    <w:rsid w:val="007D520B"/>
    <w:rsid w:val="007E4922"/>
    <w:rsid w:val="007E4E57"/>
    <w:rsid w:val="007F17EC"/>
    <w:rsid w:val="007F1CAA"/>
    <w:rsid w:val="007F329D"/>
    <w:rsid w:val="007F4067"/>
    <w:rsid w:val="007F4B4F"/>
    <w:rsid w:val="007F5427"/>
    <w:rsid w:val="007F5640"/>
    <w:rsid w:val="007F5987"/>
    <w:rsid w:val="007F761B"/>
    <w:rsid w:val="007F7AD3"/>
    <w:rsid w:val="00800CB2"/>
    <w:rsid w:val="00801A09"/>
    <w:rsid w:val="00801E28"/>
    <w:rsid w:val="008035F0"/>
    <w:rsid w:val="008056B1"/>
    <w:rsid w:val="008123F9"/>
    <w:rsid w:val="00812447"/>
    <w:rsid w:val="00812C86"/>
    <w:rsid w:val="00812E4F"/>
    <w:rsid w:val="00813F93"/>
    <w:rsid w:val="00820C86"/>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529E"/>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A617C"/>
    <w:rsid w:val="008C178E"/>
    <w:rsid w:val="008C270D"/>
    <w:rsid w:val="008C389A"/>
    <w:rsid w:val="008C667B"/>
    <w:rsid w:val="008D2074"/>
    <w:rsid w:val="008D3CB4"/>
    <w:rsid w:val="008D54C0"/>
    <w:rsid w:val="008D78EB"/>
    <w:rsid w:val="008E0517"/>
    <w:rsid w:val="008E056B"/>
    <w:rsid w:val="008E2A2B"/>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2860"/>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502F9"/>
    <w:rsid w:val="00950756"/>
    <w:rsid w:val="00950F20"/>
    <w:rsid w:val="0095385B"/>
    <w:rsid w:val="00954A50"/>
    <w:rsid w:val="00954A6C"/>
    <w:rsid w:val="009561C4"/>
    <w:rsid w:val="009573E0"/>
    <w:rsid w:val="0096129B"/>
    <w:rsid w:val="00961B67"/>
    <w:rsid w:val="00962766"/>
    <w:rsid w:val="00963548"/>
    <w:rsid w:val="00963B9E"/>
    <w:rsid w:val="00964A79"/>
    <w:rsid w:val="00965629"/>
    <w:rsid w:val="009673DD"/>
    <w:rsid w:val="00971A6B"/>
    <w:rsid w:val="009722C9"/>
    <w:rsid w:val="00973CE2"/>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7A7D"/>
    <w:rsid w:val="00A07B66"/>
    <w:rsid w:val="00A109D7"/>
    <w:rsid w:val="00A10F29"/>
    <w:rsid w:val="00A15090"/>
    <w:rsid w:val="00A169E1"/>
    <w:rsid w:val="00A17304"/>
    <w:rsid w:val="00A1794A"/>
    <w:rsid w:val="00A20131"/>
    <w:rsid w:val="00A234E7"/>
    <w:rsid w:val="00A252ED"/>
    <w:rsid w:val="00A2588B"/>
    <w:rsid w:val="00A25E5B"/>
    <w:rsid w:val="00A26763"/>
    <w:rsid w:val="00A302B9"/>
    <w:rsid w:val="00A30B32"/>
    <w:rsid w:val="00A32F1C"/>
    <w:rsid w:val="00A33C71"/>
    <w:rsid w:val="00A347FB"/>
    <w:rsid w:val="00A35FA3"/>
    <w:rsid w:val="00A37DE9"/>
    <w:rsid w:val="00A41735"/>
    <w:rsid w:val="00A42DAB"/>
    <w:rsid w:val="00A43F25"/>
    <w:rsid w:val="00A473F7"/>
    <w:rsid w:val="00A50F9A"/>
    <w:rsid w:val="00A5193C"/>
    <w:rsid w:val="00A54321"/>
    <w:rsid w:val="00A555A5"/>
    <w:rsid w:val="00A61A95"/>
    <w:rsid w:val="00A6657D"/>
    <w:rsid w:val="00A667EA"/>
    <w:rsid w:val="00A675DA"/>
    <w:rsid w:val="00A73CB8"/>
    <w:rsid w:val="00A73DC6"/>
    <w:rsid w:val="00A746D0"/>
    <w:rsid w:val="00A800DB"/>
    <w:rsid w:val="00A815D8"/>
    <w:rsid w:val="00A8413D"/>
    <w:rsid w:val="00A847A5"/>
    <w:rsid w:val="00A8522F"/>
    <w:rsid w:val="00A91AE0"/>
    <w:rsid w:val="00A9237B"/>
    <w:rsid w:val="00A95C2A"/>
    <w:rsid w:val="00A973CF"/>
    <w:rsid w:val="00AA171B"/>
    <w:rsid w:val="00AA492F"/>
    <w:rsid w:val="00AA5C6D"/>
    <w:rsid w:val="00AA62DB"/>
    <w:rsid w:val="00AB155C"/>
    <w:rsid w:val="00AB2F86"/>
    <w:rsid w:val="00AB30DC"/>
    <w:rsid w:val="00AB3444"/>
    <w:rsid w:val="00AB4147"/>
    <w:rsid w:val="00AB4DFA"/>
    <w:rsid w:val="00AB508B"/>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45DC"/>
    <w:rsid w:val="00AF50CF"/>
    <w:rsid w:val="00B0133F"/>
    <w:rsid w:val="00B02060"/>
    <w:rsid w:val="00B0575E"/>
    <w:rsid w:val="00B07DEB"/>
    <w:rsid w:val="00B07F76"/>
    <w:rsid w:val="00B13D8A"/>
    <w:rsid w:val="00B2177A"/>
    <w:rsid w:val="00B2314A"/>
    <w:rsid w:val="00B36432"/>
    <w:rsid w:val="00B37D2A"/>
    <w:rsid w:val="00B43507"/>
    <w:rsid w:val="00B43632"/>
    <w:rsid w:val="00B43945"/>
    <w:rsid w:val="00B44CBF"/>
    <w:rsid w:val="00B47BC4"/>
    <w:rsid w:val="00B51C4E"/>
    <w:rsid w:val="00B53FE8"/>
    <w:rsid w:val="00B54323"/>
    <w:rsid w:val="00B55968"/>
    <w:rsid w:val="00B614F7"/>
    <w:rsid w:val="00B61A4E"/>
    <w:rsid w:val="00B66170"/>
    <w:rsid w:val="00B6620C"/>
    <w:rsid w:val="00B66C6C"/>
    <w:rsid w:val="00B670DE"/>
    <w:rsid w:val="00B67571"/>
    <w:rsid w:val="00B7159C"/>
    <w:rsid w:val="00B716DD"/>
    <w:rsid w:val="00B768C1"/>
    <w:rsid w:val="00B77CC7"/>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68A"/>
    <w:rsid w:val="00BA387F"/>
    <w:rsid w:val="00BA5BCE"/>
    <w:rsid w:val="00BA61D4"/>
    <w:rsid w:val="00BA740F"/>
    <w:rsid w:val="00BB0252"/>
    <w:rsid w:val="00BB10B4"/>
    <w:rsid w:val="00BB22B5"/>
    <w:rsid w:val="00BB6B88"/>
    <w:rsid w:val="00BB7437"/>
    <w:rsid w:val="00BB7E3E"/>
    <w:rsid w:val="00BC0E18"/>
    <w:rsid w:val="00BC498E"/>
    <w:rsid w:val="00BC4BC0"/>
    <w:rsid w:val="00BC6E84"/>
    <w:rsid w:val="00BC729D"/>
    <w:rsid w:val="00BC7760"/>
    <w:rsid w:val="00BD0550"/>
    <w:rsid w:val="00BD0BD4"/>
    <w:rsid w:val="00BD5D2A"/>
    <w:rsid w:val="00BD6581"/>
    <w:rsid w:val="00BE2CF0"/>
    <w:rsid w:val="00BE3281"/>
    <w:rsid w:val="00BE6BB9"/>
    <w:rsid w:val="00BE77F0"/>
    <w:rsid w:val="00BF1488"/>
    <w:rsid w:val="00BF1C42"/>
    <w:rsid w:val="00BF37D3"/>
    <w:rsid w:val="00BF43F9"/>
    <w:rsid w:val="00BF4AB5"/>
    <w:rsid w:val="00BF6084"/>
    <w:rsid w:val="00BF6A3C"/>
    <w:rsid w:val="00C00483"/>
    <w:rsid w:val="00C029D7"/>
    <w:rsid w:val="00C04DC1"/>
    <w:rsid w:val="00C0533E"/>
    <w:rsid w:val="00C05CB2"/>
    <w:rsid w:val="00C065AD"/>
    <w:rsid w:val="00C1053C"/>
    <w:rsid w:val="00C13069"/>
    <w:rsid w:val="00C2081B"/>
    <w:rsid w:val="00C20A7B"/>
    <w:rsid w:val="00C215E9"/>
    <w:rsid w:val="00C22E01"/>
    <w:rsid w:val="00C24CD7"/>
    <w:rsid w:val="00C26486"/>
    <w:rsid w:val="00C30F6F"/>
    <w:rsid w:val="00C3540E"/>
    <w:rsid w:val="00C35E4E"/>
    <w:rsid w:val="00C37102"/>
    <w:rsid w:val="00C40B07"/>
    <w:rsid w:val="00C41A6C"/>
    <w:rsid w:val="00C42E32"/>
    <w:rsid w:val="00C44D86"/>
    <w:rsid w:val="00C45759"/>
    <w:rsid w:val="00C514AF"/>
    <w:rsid w:val="00C526B5"/>
    <w:rsid w:val="00C56117"/>
    <w:rsid w:val="00C56C41"/>
    <w:rsid w:val="00C63E34"/>
    <w:rsid w:val="00C649C8"/>
    <w:rsid w:val="00C74787"/>
    <w:rsid w:val="00C748DE"/>
    <w:rsid w:val="00C80770"/>
    <w:rsid w:val="00C812EF"/>
    <w:rsid w:val="00C826C1"/>
    <w:rsid w:val="00C82FD6"/>
    <w:rsid w:val="00C83866"/>
    <w:rsid w:val="00C8588C"/>
    <w:rsid w:val="00C86A7C"/>
    <w:rsid w:val="00C871DD"/>
    <w:rsid w:val="00C937B1"/>
    <w:rsid w:val="00C93952"/>
    <w:rsid w:val="00C94EE2"/>
    <w:rsid w:val="00C95719"/>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13F2"/>
    <w:rsid w:val="00D11821"/>
    <w:rsid w:val="00D1224C"/>
    <w:rsid w:val="00D13515"/>
    <w:rsid w:val="00D13F3A"/>
    <w:rsid w:val="00D15C9B"/>
    <w:rsid w:val="00D2111E"/>
    <w:rsid w:val="00D22131"/>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66D1"/>
    <w:rsid w:val="00D77410"/>
    <w:rsid w:val="00D77CE5"/>
    <w:rsid w:val="00D80C77"/>
    <w:rsid w:val="00D846FE"/>
    <w:rsid w:val="00D85286"/>
    <w:rsid w:val="00D8742D"/>
    <w:rsid w:val="00D92E03"/>
    <w:rsid w:val="00D9697D"/>
    <w:rsid w:val="00DA4100"/>
    <w:rsid w:val="00DA518A"/>
    <w:rsid w:val="00DA6CFB"/>
    <w:rsid w:val="00DB04C6"/>
    <w:rsid w:val="00DB13A3"/>
    <w:rsid w:val="00DB582D"/>
    <w:rsid w:val="00DB6CCD"/>
    <w:rsid w:val="00DB7863"/>
    <w:rsid w:val="00DC1517"/>
    <w:rsid w:val="00DC1CC7"/>
    <w:rsid w:val="00DC5DE5"/>
    <w:rsid w:val="00DC61D7"/>
    <w:rsid w:val="00DC664E"/>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2880"/>
    <w:rsid w:val="00E040BF"/>
    <w:rsid w:val="00E05A42"/>
    <w:rsid w:val="00E10CE7"/>
    <w:rsid w:val="00E128D1"/>
    <w:rsid w:val="00E13EC1"/>
    <w:rsid w:val="00E14924"/>
    <w:rsid w:val="00E14946"/>
    <w:rsid w:val="00E15B85"/>
    <w:rsid w:val="00E15FC1"/>
    <w:rsid w:val="00E17C09"/>
    <w:rsid w:val="00E20A91"/>
    <w:rsid w:val="00E20D6A"/>
    <w:rsid w:val="00E20DFC"/>
    <w:rsid w:val="00E27646"/>
    <w:rsid w:val="00E307D3"/>
    <w:rsid w:val="00E37F1A"/>
    <w:rsid w:val="00E409D1"/>
    <w:rsid w:val="00E40A6F"/>
    <w:rsid w:val="00E44AAB"/>
    <w:rsid w:val="00E46F66"/>
    <w:rsid w:val="00E47688"/>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4EDC"/>
    <w:rsid w:val="00E95BFC"/>
    <w:rsid w:val="00EA37D4"/>
    <w:rsid w:val="00EA4785"/>
    <w:rsid w:val="00EA55E0"/>
    <w:rsid w:val="00EA5ACB"/>
    <w:rsid w:val="00EB0232"/>
    <w:rsid w:val="00EB12FB"/>
    <w:rsid w:val="00EB1A2D"/>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285F"/>
    <w:rsid w:val="00F23239"/>
    <w:rsid w:val="00F24BE4"/>
    <w:rsid w:val="00F25E88"/>
    <w:rsid w:val="00F30D4E"/>
    <w:rsid w:val="00F31296"/>
    <w:rsid w:val="00F31F8B"/>
    <w:rsid w:val="00F32F60"/>
    <w:rsid w:val="00F34D53"/>
    <w:rsid w:val="00F359FF"/>
    <w:rsid w:val="00F40CE7"/>
    <w:rsid w:val="00F42974"/>
    <w:rsid w:val="00F44123"/>
    <w:rsid w:val="00F531B4"/>
    <w:rsid w:val="00F5347F"/>
    <w:rsid w:val="00F64E0D"/>
    <w:rsid w:val="00F6671D"/>
    <w:rsid w:val="00F6756F"/>
    <w:rsid w:val="00F67A2F"/>
    <w:rsid w:val="00F74BA2"/>
    <w:rsid w:val="00F753D8"/>
    <w:rsid w:val="00F76101"/>
    <w:rsid w:val="00F77DD6"/>
    <w:rsid w:val="00F80702"/>
    <w:rsid w:val="00F80EC3"/>
    <w:rsid w:val="00F837F6"/>
    <w:rsid w:val="00F85BA2"/>
    <w:rsid w:val="00F879B2"/>
    <w:rsid w:val="00F900CA"/>
    <w:rsid w:val="00F92973"/>
    <w:rsid w:val="00F930D5"/>
    <w:rsid w:val="00F96D65"/>
    <w:rsid w:val="00F97721"/>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E5B14"/>
    <w:rsid w:val="00FE744D"/>
    <w:rsid w:val="00FE7B45"/>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587909"/>
    <w:pPr>
      <w:numPr>
        <w:ilvl w:val="1"/>
      </w:numPr>
      <w:tabs>
        <w:tab w:val="clear" w:pos="720"/>
      </w:tabs>
      <w:spacing w:after="0"/>
      <w:ind w:left="864" w:hanging="864"/>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587909"/>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C826C1"/>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066223103">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7A58A-1776-4E66-80DA-5C8DE9F1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2983</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19948</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Wood, Russell</dc:creator>
  <cp:lastModifiedBy>Wood, Russell</cp:lastModifiedBy>
  <cp:revision>8</cp:revision>
  <cp:lastPrinted>2017-09-06T18:26:00Z</cp:lastPrinted>
  <dcterms:created xsi:type="dcterms:W3CDTF">2017-07-26T21:50:00Z</dcterms:created>
  <dcterms:modified xsi:type="dcterms:W3CDTF">2017-09-06T18:26:00Z</dcterms:modified>
</cp:coreProperties>
</file>